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65CD" w:rsidRDefault="007B65CD">
      <w:pPr>
        <w:spacing w:line="600" w:lineRule="exact"/>
        <w:rPr>
          <w:rFonts w:ascii="宋体" w:hAnsi="宋体"/>
          <w:b/>
          <w:sz w:val="36"/>
        </w:rPr>
      </w:pPr>
      <w:bookmarkStart w:id="0" w:name="_Toc5597389"/>
      <w:bookmarkStart w:id="1" w:name="_Toc8726711"/>
      <w:bookmarkStart w:id="2" w:name="_Toc8724863"/>
      <w:bookmarkStart w:id="3" w:name="_Toc8787562"/>
      <w:bookmarkStart w:id="4" w:name="_Toc8787506"/>
      <w:bookmarkStart w:id="5" w:name="_GoBack"/>
      <w:bookmarkEnd w:id="5"/>
    </w:p>
    <w:p w:rsidR="007B65CD" w:rsidRDefault="00C409AA">
      <w:pPr>
        <w:spacing w:line="360" w:lineRule="auto"/>
        <w:jc w:val="center"/>
        <w:rPr>
          <w:rFonts w:ascii="宋体"/>
          <w:b/>
          <w:sz w:val="72"/>
        </w:rPr>
      </w:pPr>
      <w:bookmarkStart w:id="6" w:name="_Toc8788126"/>
      <w:bookmarkStart w:id="7" w:name="_Toc8788128"/>
      <w:bookmarkStart w:id="8" w:name="_Toc8787511"/>
      <w:bookmarkEnd w:id="0"/>
      <w:bookmarkEnd w:id="1"/>
      <w:bookmarkEnd w:id="2"/>
      <w:bookmarkEnd w:id="3"/>
      <w:bookmarkEnd w:id="4"/>
      <w:r>
        <w:rPr>
          <w:rFonts w:ascii="宋体" w:hAnsi="宋体" w:hint="eastAsia"/>
          <w:b/>
          <w:sz w:val="72"/>
        </w:rPr>
        <w:t>承德市政府采购</w:t>
      </w:r>
      <w:r>
        <w:rPr>
          <w:rFonts w:ascii="宋体" w:hAnsi="宋体" w:hint="eastAsia"/>
          <w:b/>
          <w:sz w:val="72"/>
        </w:rPr>
        <w:t>项目</w:t>
      </w:r>
    </w:p>
    <w:p w:rsidR="007B65CD" w:rsidRDefault="00C409AA">
      <w:pPr>
        <w:spacing w:line="360" w:lineRule="auto"/>
        <w:jc w:val="center"/>
        <w:rPr>
          <w:rFonts w:ascii="宋体"/>
          <w:b/>
          <w:sz w:val="72"/>
        </w:rPr>
      </w:pPr>
      <w:r>
        <w:rPr>
          <w:rFonts w:ascii="宋体" w:hAnsi="宋体" w:hint="eastAsia"/>
          <w:b/>
          <w:sz w:val="72"/>
        </w:rPr>
        <w:t>竞争性磋商</w:t>
      </w:r>
      <w:r>
        <w:rPr>
          <w:rFonts w:ascii="宋体" w:hAnsi="宋体" w:hint="eastAsia"/>
          <w:b/>
          <w:sz w:val="72"/>
        </w:rPr>
        <w:t>文件</w:t>
      </w:r>
    </w:p>
    <w:p w:rsidR="007B65CD" w:rsidRDefault="007B65CD">
      <w:pPr>
        <w:ind w:leftChars="749" w:left="3022" w:hangingChars="401" w:hanging="1449"/>
        <w:rPr>
          <w:rFonts w:ascii="宋体"/>
          <w:b/>
          <w:sz w:val="36"/>
          <w:szCs w:val="36"/>
        </w:rPr>
      </w:pPr>
    </w:p>
    <w:tbl>
      <w:tblPr>
        <w:tblpPr w:leftFromText="180" w:rightFromText="180" w:vertAnchor="text" w:horzAnchor="page" w:tblpX="1645" w:tblpY="1594"/>
        <w:tblOverlap w:val="never"/>
        <w:tblW w:w="9141" w:type="dxa"/>
        <w:tblLayout w:type="fixed"/>
        <w:tblLook w:val="04A0" w:firstRow="1" w:lastRow="0" w:firstColumn="1" w:lastColumn="0" w:noHBand="0" w:noVBand="1"/>
      </w:tblPr>
      <w:tblGrid>
        <w:gridCol w:w="2730"/>
        <w:gridCol w:w="6411"/>
      </w:tblGrid>
      <w:tr w:rsidR="007B65CD">
        <w:tc>
          <w:tcPr>
            <w:tcW w:w="2730" w:type="dxa"/>
          </w:tcPr>
          <w:p w:rsidR="007B65CD" w:rsidRDefault="00C409AA">
            <w:pPr>
              <w:spacing w:line="600" w:lineRule="exact"/>
              <w:rPr>
                <w:rFonts w:ascii="宋体"/>
                <w:b/>
                <w:sz w:val="36"/>
              </w:rPr>
            </w:pPr>
            <w:r>
              <w:rPr>
                <w:rFonts w:ascii="宋体" w:hAnsi="宋体" w:hint="eastAsia"/>
                <w:b/>
                <w:sz w:val="36"/>
              </w:rPr>
              <w:t>项目名称：</w:t>
            </w:r>
          </w:p>
        </w:tc>
        <w:tc>
          <w:tcPr>
            <w:tcW w:w="6411" w:type="dxa"/>
            <w:vAlign w:val="center"/>
          </w:tcPr>
          <w:p w:rsidR="007B65CD" w:rsidRDefault="00C409AA">
            <w:pPr>
              <w:spacing w:line="600" w:lineRule="exact"/>
              <w:rPr>
                <w:rFonts w:ascii="宋体"/>
                <w:b/>
                <w:sz w:val="36"/>
              </w:rPr>
            </w:pPr>
            <w:r>
              <w:rPr>
                <w:rFonts w:ascii="宋体" w:hint="eastAsia"/>
                <w:b/>
                <w:sz w:val="36"/>
              </w:rPr>
              <w:t>承德应用技术职业学院互联网接入服务项目竞争性磋商（</w:t>
            </w:r>
            <w:r>
              <w:rPr>
                <w:rFonts w:ascii="宋体" w:hint="eastAsia"/>
                <w:b/>
                <w:sz w:val="36"/>
              </w:rPr>
              <w:t>A</w:t>
            </w:r>
            <w:r>
              <w:rPr>
                <w:rFonts w:ascii="宋体" w:hint="eastAsia"/>
                <w:b/>
                <w:sz w:val="36"/>
              </w:rPr>
              <w:t>包）</w:t>
            </w:r>
          </w:p>
        </w:tc>
      </w:tr>
      <w:tr w:rsidR="007B65CD">
        <w:tc>
          <w:tcPr>
            <w:tcW w:w="2730" w:type="dxa"/>
          </w:tcPr>
          <w:p w:rsidR="007B65CD" w:rsidRDefault="00C409AA">
            <w:pPr>
              <w:spacing w:line="600" w:lineRule="exact"/>
              <w:rPr>
                <w:rFonts w:ascii="宋体" w:hAnsi="宋体"/>
                <w:b/>
                <w:sz w:val="36"/>
              </w:rPr>
            </w:pPr>
            <w:r>
              <w:rPr>
                <w:rFonts w:ascii="宋体" w:hAnsi="宋体" w:hint="eastAsia"/>
                <w:b/>
                <w:sz w:val="36"/>
              </w:rPr>
              <w:t>采购项目编号：</w:t>
            </w:r>
          </w:p>
        </w:tc>
        <w:tc>
          <w:tcPr>
            <w:tcW w:w="6411" w:type="dxa"/>
            <w:vAlign w:val="center"/>
          </w:tcPr>
          <w:p w:rsidR="007B65CD" w:rsidRDefault="00C409AA">
            <w:pPr>
              <w:spacing w:line="600" w:lineRule="exact"/>
              <w:rPr>
                <w:rFonts w:ascii="宋体"/>
                <w:b/>
                <w:sz w:val="36"/>
              </w:rPr>
            </w:pPr>
            <w:r>
              <w:rPr>
                <w:rFonts w:ascii="宋体" w:hint="eastAsia"/>
                <w:b/>
                <w:sz w:val="36"/>
              </w:rPr>
              <w:t>ZC130800202201412001001</w:t>
            </w:r>
          </w:p>
        </w:tc>
      </w:tr>
      <w:tr w:rsidR="007B65CD">
        <w:tc>
          <w:tcPr>
            <w:tcW w:w="2730" w:type="dxa"/>
          </w:tcPr>
          <w:p w:rsidR="007B65CD" w:rsidRDefault="00C409AA">
            <w:pPr>
              <w:spacing w:line="600" w:lineRule="exact"/>
              <w:rPr>
                <w:rFonts w:ascii="宋体" w:hAnsi="宋体"/>
                <w:b/>
                <w:sz w:val="36"/>
              </w:rPr>
            </w:pPr>
            <w:r>
              <w:rPr>
                <w:rFonts w:ascii="宋体" w:hint="eastAsia"/>
                <w:b/>
                <w:sz w:val="36"/>
              </w:rPr>
              <w:t>采购人：</w:t>
            </w:r>
          </w:p>
        </w:tc>
        <w:tc>
          <w:tcPr>
            <w:tcW w:w="6411" w:type="dxa"/>
            <w:vAlign w:val="center"/>
          </w:tcPr>
          <w:p w:rsidR="007B65CD" w:rsidRDefault="00C409AA">
            <w:pPr>
              <w:spacing w:line="600" w:lineRule="exact"/>
              <w:rPr>
                <w:rFonts w:ascii="宋体"/>
                <w:b/>
                <w:sz w:val="36"/>
              </w:rPr>
            </w:pPr>
            <w:r>
              <w:rPr>
                <w:rFonts w:ascii="宋体" w:hint="eastAsia"/>
                <w:b/>
                <w:sz w:val="36"/>
              </w:rPr>
              <w:t>承德应用技术职业学院</w:t>
            </w:r>
          </w:p>
        </w:tc>
      </w:tr>
      <w:tr w:rsidR="007B65CD">
        <w:tc>
          <w:tcPr>
            <w:tcW w:w="2730" w:type="dxa"/>
          </w:tcPr>
          <w:p w:rsidR="007B65CD" w:rsidRDefault="00C409AA">
            <w:pPr>
              <w:spacing w:line="600" w:lineRule="exact"/>
              <w:rPr>
                <w:rFonts w:ascii="宋体"/>
                <w:b/>
                <w:sz w:val="36"/>
              </w:rPr>
            </w:pPr>
            <w:r>
              <w:rPr>
                <w:rFonts w:ascii="宋体" w:hAnsi="宋体" w:hint="eastAsia"/>
                <w:b/>
                <w:sz w:val="36"/>
              </w:rPr>
              <w:t>采购代理机构：</w:t>
            </w:r>
          </w:p>
        </w:tc>
        <w:tc>
          <w:tcPr>
            <w:tcW w:w="6411" w:type="dxa"/>
            <w:vAlign w:val="center"/>
          </w:tcPr>
          <w:p w:rsidR="007B65CD" w:rsidRDefault="00C409AA">
            <w:pPr>
              <w:spacing w:line="600" w:lineRule="exact"/>
              <w:rPr>
                <w:rFonts w:ascii="宋体"/>
                <w:b/>
                <w:sz w:val="36"/>
              </w:rPr>
            </w:pPr>
            <w:r>
              <w:rPr>
                <w:rFonts w:ascii="宋体" w:hint="eastAsia"/>
                <w:b/>
                <w:sz w:val="36"/>
              </w:rPr>
              <w:t>承德市政府采购中心</w:t>
            </w:r>
          </w:p>
        </w:tc>
      </w:tr>
    </w:tbl>
    <w:p w:rsidR="007B65CD" w:rsidRDefault="007B65CD">
      <w:pPr>
        <w:ind w:left="2837" w:hangingChars="1351" w:hanging="2837"/>
        <w:rPr>
          <w:rFonts w:ascii="宋体"/>
        </w:rPr>
      </w:pPr>
    </w:p>
    <w:p w:rsidR="007B65CD" w:rsidRDefault="007B65CD">
      <w:pPr>
        <w:ind w:left="2837" w:hangingChars="1351" w:hanging="2837"/>
        <w:rPr>
          <w:rFonts w:ascii="宋体"/>
        </w:rPr>
      </w:pPr>
    </w:p>
    <w:p w:rsidR="007B65CD" w:rsidRDefault="007B65CD">
      <w:pPr>
        <w:spacing w:line="600" w:lineRule="exact"/>
        <w:rPr>
          <w:rFonts w:ascii="宋体"/>
        </w:rPr>
      </w:pPr>
    </w:p>
    <w:p w:rsidR="007B65CD" w:rsidRDefault="007B65CD">
      <w:pPr>
        <w:spacing w:line="600" w:lineRule="exact"/>
        <w:rPr>
          <w:rFonts w:ascii="宋体"/>
        </w:rPr>
      </w:pPr>
    </w:p>
    <w:p w:rsidR="007B65CD" w:rsidRDefault="007B65CD">
      <w:pPr>
        <w:spacing w:line="600" w:lineRule="exact"/>
        <w:rPr>
          <w:rFonts w:ascii="宋体"/>
          <w:b/>
          <w:sz w:val="36"/>
        </w:rPr>
      </w:pPr>
    </w:p>
    <w:p w:rsidR="007B65CD" w:rsidRDefault="007B65CD">
      <w:pPr>
        <w:spacing w:line="600" w:lineRule="exact"/>
        <w:jc w:val="center"/>
        <w:rPr>
          <w:rFonts w:ascii="宋体"/>
          <w:b/>
          <w:sz w:val="36"/>
        </w:rPr>
      </w:pPr>
    </w:p>
    <w:p w:rsidR="007B65CD" w:rsidRDefault="00C409AA">
      <w:pPr>
        <w:pStyle w:val="ad"/>
        <w:spacing w:line="600" w:lineRule="exact"/>
        <w:jc w:val="center"/>
        <w:rPr>
          <w:rFonts w:ascii="宋体"/>
          <w:b/>
          <w:sz w:val="36"/>
        </w:rPr>
      </w:pPr>
      <w:r>
        <w:rPr>
          <w:rFonts w:ascii="宋体" w:hAnsi="宋体" w:hint="eastAsia"/>
          <w:b/>
          <w:sz w:val="36"/>
        </w:rPr>
        <w:t>二○二</w:t>
      </w:r>
      <w:r>
        <w:rPr>
          <w:rFonts w:ascii="宋体" w:hAnsi="宋体" w:hint="eastAsia"/>
          <w:b/>
          <w:sz w:val="36"/>
        </w:rPr>
        <w:t>二</w:t>
      </w:r>
      <w:r>
        <w:rPr>
          <w:rFonts w:ascii="宋体" w:hAnsi="宋体" w:hint="eastAsia"/>
          <w:b/>
          <w:sz w:val="36"/>
        </w:rPr>
        <w:t>年</w:t>
      </w:r>
      <w:r>
        <w:rPr>
          <w:rFonts w:ascii="宋体" w:hAnsi="宋体" w:hint="eastAsia"/>
          <w:b/>
          <w:sz w:val="36"/>
        </w:rPr>
        <w:t>九</w:t>
      </w:r>
      <w:r>
        <w:rPr>
          <w:rFonts w:ascii="宋体" w:hAnsi="宋体" w:hint="eastAsia"/>
          <w:b/>
          <w:sz w:val="36"/>
        </w:rPr>
        <w:t>月</w:t>
      </w:r>
    </w:p>
    <w:p w:rsidR="007B65CD" w:rsidRDefault="007B65CD">
      <w:pPr>
        <w:jc w:val="center"/>
        <w:rPr>
          <w:rFonts w:ascii="宋体" w:hAnsi="宋体"/>
        </w:rPr>
        <w:sectPr w:rsidR="007B65CD">
          <w:footerReference w:type="default" r:id="rId10"/>
          <w:pgSz w:w="11906" w:h="16838"/>
          <w:pgMar w:top="1247" w:right="1134" w:bottom="1247" w:left="1588" w:header="851" w:footer="850" w:gutter="0"/>
          <w:pgNumType w:start="1"/>
          <w:cols w:space="720"/>
          <w:docGrid w:type="lines" w:linePitch="312"/>
        </w:sectPr>
      </w:pPr>
    </w:p>
    <w:sdt>
      <w:sdtPr>
        <w:rPr>
          <w:rFonts w:ascii="宋体" w:hAnsi="宋体"/>
        </w:rPr>
        <w:id w:val="147475153"/>
        <w:docPartObj>
          <w:docPartGallery w:val="Table of Contents"/>
          <w:docPartUnique/>
        </w:docPartObj>
      </w:sdtPr>
      <w:sdtEndPr>
        <w:rPr>
          <w:rFonts w:ascii="Times New Roman" w:hAnsi="Times New Roman"/>
          <w:b/>
        </w:rPr>
      </w:sdtEndPr>
      <w:sdtContent>
        <w:p w:rsidR="007B65CD" w:rsidRDefault="00C409AA">
          <w:pPr>
            <w:jc w:val="center"/>
          </w:pPr>
          <w:r>
            <w:rPr>
              <w:rFonts w:ascii="黑体" w:eastAsia="黑体" w:hAnsi="黑体" w:cs="黑体" w:hint="eastAsia"/>
              <w:sz w:val="44"/>
              <w:szCs w:val="44"/>
            </w:rPr>
            <w:t>目</w:t>
          </w:r>
          <w:r>
            <w:rPr>
              <w:rFonts w:ascii="黑体" w:eastAsia="黑体" w:hAnsi="黑体" w:cs="黑体" w:hint="eastAsia"/>
              <w:sz w:val="44"/>
              <w:szCs w:val="44"/>
            </w:rPr>
            <w:t xml:space="preserve">  </w:t>
          </w:r>
          <w:r>
            <w:rPr>
              <w:rFonts w:ascii="黑体" w:eastAsia="黑体" w:hAnsi="黑体" w:cs="黑体" w:hint="eastAsia"/>
              <w:sz w:val="44"/>
              <w:szCs w:val="44"/>
            </w:rPr>
            <w:t>录</w:t>
          </w:r>
        </w:p>
        <w:p w:rsidR="007B65CD" w:rsidRDefault="00C409AA">
          <w:pPr>
            <w:pStyle w:val="12"/>
            <w:tabs>
              <w:tab w:val="right" w:leader="dot" w:pos="9184"/>
            </w:tabs>
          </w:pPr>
          <w:r>
            <w:fldChar w:fldCharType="begin"/>
          </w:r>
          <w:r>
            <w:instrText>TOC \o "</w:instrText>
          </w:r>
          <w:r>
            <w:instrText xml:space="preserve">1-2" \h \u </w:instrText>
          </w:r>
          <w:r>
            <w:fldChar w:fldCharType="separate"/>
          </w:r>
          <w:hyperlink w:anchor="_Toc7508" w:history="1">
            <w:r>
              <w:rPr>
                <w:rFonts w:ascii="宋体" w:hAnsi="宋体" w:hint="eastAsia"/>
              </w:rPr>
              <w:t>第一部分</w:t>
            </w:r>
            <w:r>
              <w:rPr>
                <w:rFonts w:ascii="宋体" w:hAnsi="宋体" w:hint="eastAsia"/>
              </w:rPr>
              <w:t xml:space="preserve"> </w:t>
            </w:r>
            <w:r>
              <w:rPr>
                <w:rFonts w:ascii="宋体" w:hAnsi="宋体" w:hint="eastAsia"/>
                <w:szCs w:val="36"/>
              </w:rPr>
              <w:t>邀请函</w:t>
            </w:r>
            <w:r>
              <w:tab/>
            </w:r>
            <w:r>
              <w:fldChar w:fldCharType="begin"/>
            </w:r>
            <w:r>
              <w:instrText xml:space="preserve"> PAGEREF _Toc7508 \h </w:instrText>
            </w:r>
            <w:r>
              <w:fldChar w:fldCharType="separate"/>
            </w:r>
            <w:r>
              <w:t>1</w:t>
            </w:r>
            <w:r>
              <w:fldChar w:fldCharType="end"/>
            </w:r>
          </w:hyperlink>
        </w:p>
        <w:p w:rsidR="007B65CD" w:rsidRDefault="00C409AA">
          <w:pPr>
            <w:pStyle w:val="12"/>
            <w:tabs>
              <w:tab w:val="right" w:leader="dot" w:pos="9184"/>
            </w:tabs>
          </w:pPr>
          <w:hyperlink w:anchor="_Toc27666" w:history="1">
            <w:r>
              <w:rPr>
                <w:rFonts w:ascii="宋体" w:hAnsi="宋体"/>
                <w:szCs w:val="36"/>
              </w:rPr>
              <w:t>第</w:t>
            </w:r>
            <w:r>
              <w:rPr>
                <w:rFonts w:ascii="宋体" w:hAnsi="宋体" w:hint="eastAsia"/>
                <w:szCs w:val="36"/>
              </w:rPr>
              <w:t>二</w:t>
            </w:r>
            <w:r>
              <w:rPr>
                <w:rFonts w:ascii="宋体" w:hAnsi="宋体"/>
                <w:szCs w:val="36"/>
              </w:rPr>
              <w:t>部分</w:t>
            </w:r>
            <w:r>
              <w:rPr>
                <w:rFonts w:ascii="宋体" w:hAnsi="宋体" w:hint="eastAsia"/>
                <w:szCs w:val="36"/>
              </w:rPr>
              <w:t xml:space="preserve">  </w:t>
            </w:r>
            <w:r>
              <w:rPr>
                <w:rFonts w:ascii="宋体" w:hAnsi="宋体" w:hint="eastAsia"/>
                <w:szCs w:val="36"/>
              </w:rPr>
              <w:t>投标</w:t>
            </w:r>
            <w:r>
              <w:rPr>
                <w:rFonts w:ascii="宋体" w:hAnsi="宋体"/>
                <w:szCs w:val="36"/>
              </w:rPr>
              <w:t>须知</w:t>
            </w:r>
            <w:r>
              <w:tab/>
            </w:r>
            <w:r>
              <w:fldChar w:fldCharType="begin"/>
            </w:r>
            <w:r>
              <w:instrText xml:space="preserve"> PAGEREF _Toc27666 \h </w:instrText>
            </w:r>
            <w:r>
              <w:fldChar w:fldCharType="separate"/>
            </w:r>
            <w:r>
              <w:t>3</w:t>
            </w:r>
            <w:r>
              <w:fldChar w:fldCharType="end"/>
            </w:r>
          </w:hyperlink>
        </w:p>
        <w:p w:rsidR="007B65CD" w:rsidRDefault="00C409AA">
          <w:pPr>
            <w:pStyle w:val="21"/>
            <w:tabs>
              <w:tab w:val="clear" w:pos="8296"/>
              <w:tab w:val="right" w:leader="dot" w:pos="9184"/>
            </w:tabs>
          </w:pPr>
          <w:hyperlink w:anchor="_Toc2629" w:history="1">
            <w:r>
              <w:rPr>
                <w:rFonts w:hint="eastAsia"/>
                <w:bCs/>
              </w:rPr>
              <w:t>Ａ</w:t>
            </w:r>
            <w:r>
              <w:rPr>
                <w:rFonts w:hint="eastAsia"/>
                <w:bCs/>
              </w:rPr>
              <w:t xml:space="preserve"> </w:t>
            </w:r>
            <w:r>
              <w:rPr>
                <w:rFonts w:hint="eastAsia"/>
                <w:bCs/>
              </w:rPr>
              <w:t>说</w:t>
            </w:r>
            <w:r>
              <w:rPr>
                <w:rFonts w:hint="eastAsia"/>
                <w:bCs/>
              </w:rPr>
              <w:t xml:space="preserve">  </w:t>
            </w:r>
            <w:r>
              <w:rPr>
                <w:rFonts w:hint="eastAsia"/>
                <w:bCs/>
              </w:rPr>
              <w:t>明</w:t>
            </w:r>
            <w:r>
              <w:tab/>
            </w:r>
            <w:r>
              <w:fldChar w:fldCharType="begin"/>
            </w:r>
            <w:r>
              <w:instrText xml:space="preserve"> PAGEREF _Toc2629 \h </w:instrText>
            </w:r>
            <w:r>
              <w:fldChar w:fldCharType="separate"/>
            </w:r>
            <w:r>
              <w:t>3</w:t>
            </w:r>
            <w:r>
              <w:fldChar w:fldCharType="end"/>
            </w:r>
          </w:hyperlink>
        </w:p>
        <w:p w:rsidR="007B65CD" w:rsidRDefault="00C409AA">
          <w:pPr>
            <w:pStyle w:val="21"/>
            <w:tabs>
              <w:tab w:val="clear" w:pos="8296"/>
              <w:tab w:val="right" w:leader="dot" w:pos="9184"/>
            </w:tabs>
          </w:pPr>
          <w:hyperlink w:anchor="_Toc3098" w:history="1">
            <w:r>
              <w:rPr>
                <w:rFonts w:hint="eastAsia"/>
                <w:bCs/>
              </w:rPr>
              <w:t>Ｂ</w:t>
            </w:r>
            <w:r>
              <w:rPr>
                <w:rFonts w:hint="eastAsia"/>
                <w:bCs/>
              </w:rPr>
              <w:t xml:space="preserve"> </w:t>
            </w:r>
            <w:r>
              <w:rPr>
                <w:rFonts w:hint="eastAsia"/>
                <w:bCs/>
              </w:rPr>
              <w:t>磋商文件说明</w:t>
            </w:r>
            <w:r>
              <w:tab/>
            </w:r>
            <w:r>
              <w:fldChar w:fldCharType="begin"/>
            </w:r>
            <w:r>
              <w:instrText xml:space="preserve"> PAGEREF _Toc3098 \h </w:instrText>
            </w:r>
            <w:r>
              <w:fldChar w:fldCharType="separate"/>
            </w:r>
            <w:r>
              <w:t>8</w:t>
            </w:r>
            <w:r>
              <w:fldChar w:fldCharType="end"/>
            </w:r>
          </w:hyperlink>
        </w:p>
        <w:p w:rsidR="007B65CD" w:rsidRDefault="00C409AA">
          <w:pPr>
            <w:pStyle w:val="21"/>
            <w:tabs>
              <w:tab w:val="clear" w:pos="8296"/>
              <w:tab w:val="right" w:leader="dot" w:pos="9184"/>
            </w:tabs>
          </w:pPr>
          <w:hyperlink w:anchor="_Toc15934" w:history="1">
            <w:r>
              <w:rPr>
                <w:rFonts w:hint="eastAsia"/>
                <w:bCs/>
              </w:rPr>
              <w:t>Ｃ</w:t>
            </w:r>
            <w:r>
              <w:rPr>
                <w:rFonts w:hint="eastAsia"/>
                <w:bCs/>
              </w:rPr>
              <w:t xml:space="preserve"> </w:t>
            </w:r>
            <w:r>
              <w:rPr>
                <w:rFonts w:hint="eastAsia"/>
                <w:bCs/>
              </w:rPr>
              <w:t>响应文件的编写</w:t>
            </w:r>
            <w:r>
              <w:tab/>
            </w:r>
            <w:r>
              <w:fldChar w:fldCharType="begin"/>
            </w:r>
            <w:r>
              <w:instrText xml:space="preserve"> PAGEREF _Toc15934 \h </w:instrText>
            </w:r>
            <w:r>
              <w:fldChar w:fldCharType="separate"/>
            </w:r>
            <w:r>
              <w:t>9</w:t>
            </w:r>
            <w:r>
              <w:fldChar w:fldCharType="end"/>
            </w:r>
          </w:hyperlink>
        </w:p>
        <w:p w:rsidR="007B65CD" w:rsidRDefault="00C409AA">
          <w:pPr>
            <w:pStyle w:val="21"/>
            <w:tabs>
              <w:tab w:val="clear" w:pos="8296"/>
              <w:tab w:val="right" w:leader="dot" w:pos="9184"/>
            </w:tabs>
          </w:pPr>
          <w:hyperlink w:anchor="_Toc23062" w:history="1">
            <w:r>
              <w:rPr>
                <w:rFonts w:hint="eastAsia"/>
                <w:bCs/>
              </w:rPr>
              <w:t>Ｄ</w:t>
            </w:r>
            <w:r>
              <w:rPr>
                <w:rFonts w:hint="eastAsia"/>
                <w:bCs/>
              </w:rPr>
              <w:t xml:space="preserve"> </w:t>
            </w:r>
            <w:r>
              <w:rPr>
                <w:rFonts w:hint="eastAsia"/>
                <w:bCs/>
              </w:rPr>
              <w:t>响应文件的提交</w:t>
            </w:r>
            <w:r>
              <w:tab/>
            </w:r>
            <w:r>
              <w:fldChar w:fldCharType="begin"/>
            </w:r>
            <w:r>
              <w:instrText xml:space="preserve"> PAGEREF _Toc23062 \h </w:instrText>
            </w:r>
            <w:r>
              <w:fldChar w:fldCharType="separate"/>
            </w:r>
            <w:r>
              <w:t>10</w:t>
            </w:r>
            <w:r>
              <w:fldChar w:fldCharType="end"/>
            </w:r>
          </w:hyperlink>
        </w:p>
        <w:p w:rsidR="007B65CD" w:rsidRDefault="00C409AA">
          <w:pPr>
            <w:pStyle w:val="21"/>
            <w:tabs>
              <w:tab w:val="clear" w:pos="8296"/>
              <w:tab w:val="right" w:leader="dot" w:pos="9184"/>
            </w:tabs>
          </w:pPr>
          <w:hyperlink w:anchor="_Toc9272" w:history="1">
            <w:r>
              <w:rPr>
                <w:rFonts w:hint="eastAsia"/>
                <w:bCs/>
              </w:rPr>
              <w:t>Ｅ</w:t>
            </w:r>
            <w:r>
              <w:rPr>
                <w:rFonts w:hint="eastAsia"/>
                <w:bCs/>
              </w:rPr>
              <w:t xml:space="preserve"> </w:t>
            </w:r>
            <w:r>
              <w:rPr>
                <w:rFonts w:hint="eastAsia"/>
                <w:bCs/>
              </w:rPr>
              <w:t>开标和评标</w:t>
            </w:r>
            <w:r>
              <w:tab/>
            </w:r>
            <w:r>
              <w:fldChar w:fldCharType="begin"/>
            </w:r>
            <w:r>
              <w:instrText xml:space="preserve"> PAGEREF _Toc9272 \h </w:instrText>
            </w:r>
            <w:r>
              <w:fldChar w:fldCharType="separate"/>
            </w:r>
            <w:r>
              <w:t>11</w:t>
            </w:r>
            <w:r>
              <w:fldChar w:fldCharType="end"/>
            </w:r>
          </w:hyperlink>
        </w:p>
        <w:p w:rsidR="007B65CD" w:rsidRDefault="00C409AA">
          <w:pPr>
            <w:pStyle w:val="21"/>
            <w:tabs>
              <w:tab w:val="clear" w:pos="8296"/>
              <w:tab w:val="right" w:leader="dot" w:pos="9184"/>
            </w:tabs>
          </w:pPr>
          <w:hyperlink w:anchor="_Toc3975" w:history="1">
            <w:r>
              <w:rPr>
                <w:rFonts w:hint="eastAsia"/>
                <w:bCs/>
              </w:rPr>
              <w:t>Ｆ</w:t>
            </w:r>
            <w:r>
              <w:rPr>
                <w:rFonts w:hint="eastAsia"/>
                <w:bCs/>
              </w:rPr>
              <w:t xml:space="preserve"> </w:t>
            </w:r>
            <w:r>
              <w:rPr>
                <w:rFonts w:hint="eastAsia"/>
                <w:bCs/>
              </w:rPr>
              <w:t>授予合同</w:t>
            </w:r>
            <w:r>
              <w:tab/>
            </w:r>
            <w:r>
              <w:fldChar w:fldCharType="begin"/>
            </w:r>
            <w:r>
              <w:instrText xml:space="preserve"> PAGEREF _Toc3975 \h </w:instrText>
            </w:r>
            <w:r>
              <w:fldChar w:fldCharType="separate"/>
            </w:r>
            <w:r>
              <w:t>16</w:t>
            </w:r>
            <w:r>
              <w:fldChar w:fldCharType="end"/>
            </w:r>
          </w:hyperlink>
        </w:p>
        <w:p w:rsidR="007B65CD" w:rsidRDefault="00C409AA">
          <w:pPr>
            <w:pStyle w:val="12"/>
            <w:tabs>
              <w:tab w:val="right" w:leader="dot" w:pos="9184"/>
            </w:tabs>
          </w:pPr>
          <w:hyperlink w:anchor="_Toc18538" w:history="1">
            <w:r>
              <w:rPr>
                <w:rFonts w:hAnsi="宋体" w:hint="eastAsia"/>
              </w:rPr>
              <w:t>第三部分</w:t>
            </w:r>
            <w:r>
              <w:rPr>
                <w:rFonts w:hAnsi="宋体" w:hint="eastAsia"/>
              </w:rPr>
              <w:t xml:space="preserve">  </w:t>
            </w:r>
            <w:r>
              <w:rPr>
                <w:rFonts w:hAnsi="宋体" w:hint="eastAsia"/>
              </w:rPr>
              <w:t>合同条款</w:t>
            </w:r>
            <w:r>
              <w:rPr>
                <w:rFonts w:hAnsi="宋体"/>
              </w:rPr>
              <w:t>(</w:t>
            </w:r>
            <w:r>
              <w:rPr>
                <w:rFonts w:hAnsi="宋体" w:hint="eastAsia"/>
              </w:rPr>
              <w:t>供参考</w:t>
            </w:r>
            <w:r>
              <w:rPr>
                <w:rFonts w:hAnsi="宋体"/>
              </w:rPr>
              <w:t>)</w:t>
            </w:r>
            <w:r>
              <w:tab/>
            </w:r>
            <w:r>
              <w:fldChar w:fldCharType="begin"/>
            </w:r>
            <w:r>
              <w:instrText xml:space="preserve"> PAGEREF _Toc18538 \h </w:instrText>
            </w:r>
            <w:r>
              <w:fldChar w:fldCharType="separate"/>
            </w:r>
            <w:r>
              <w:t>18</w:t>
            </w:r>
            <w:r>
              <w:fldChar w:fldCharType="end"/>
            </w:r>
          </w:hyperlink>
        </w:p>
        <w:p w:rsidR="007B65CD" w:rsidRDefault="00C409AA">
          <w:pPr>
            <w:pStyle w:val="21"/>
            <w:tabs>
              <w:tab w:val="clear" w:pos="8296"/>
              <w:tab w:val="right" w:leader="dot" w:pos="9184"/>
            </w:tabs>
          </w:pPr>
          <w:hyperlink w:anchor="_Toc25983" w:history="1">
            <w:r>
              <w:rPr>
                <w:rFonts w:cs="Arial"/>
                <w:bCs/>
              </w:rPr>
              <w:t>3.</w:t>
            </w:r>
            <w:r>
              <w:rPr>
                <w:rFonts w:cs="Arial" w:hint="eastAsia"/>
                <w:bCs/>
              </w:rPr>
              <w:t>1</w:t>
            </w:r>
            <w:r>
              <w:rPr>
                <w:rFonts w:cs="Arial" w:hint="eastAsia"/>
                <w:bCs/>
              </w:rPr>
              <w:t>政府采购合同（服务类）</w:t>
            </w:r>
            <w:r>
              <w:tab/>
            </w:r>
            <w:r>
              <w:fldChar w:fldCharType="begin"/>
            </w:r>
            <w:r>
              <w:instrText xml:space="preserve"> PAGEREF _Toc25983 \h </w:instrText>
            </w:r>
            <w:r>
              <w:fldChar w:fldCharType="separate"/>
            </w:r>
            <w:r>
              <w:t>18</w:t>
            </w:r>
            <w:r>
              <w:fldChar w:fldCharType="end"/>
            </w:r>
          </w:hyperlink>
        </w:p>
        <w:p w:rsidR="007B65CD" w:rsidRDefault="00C409AA">
          <w:pPr>
            <w:pStyle w:val="12"/>
            <w:tabs>
              <w:tab w:val="right" w:leader="dot" w:pos="9184"/>
            </w:tabs>
          </w:pPr>
          <w:hyperlink w:anchor="_Toc20082" w:history="1">
            <w:r>
              <w:rPr>
                <w:rFonts w:ascii="仿宋" w:eastAsia="仿宋" w:hAnsi="仿宋" w:cs="仿宋" w:hint="eastAsia"/>
                <w:szCs w:val="36"/>
              </w:rPr>
              <w:t>第四部分</w:t>
            </w:r>
            <w:r>
              <w:rPr>
                <w:rFonts w:ascii="仿宋" w:eastAsia="仿宋" w:hAnsi="仿宋" w:cs="仿宋" w:hint="eastAsia"/>
                <w:szCs w:val="36"/>
              </w:rPr>
              <w:t xml:space="preserve">  </w:t>
            </w:r>
            <w:r>
              <w:rPr>
                <w:rFonts w:ascii="仿宋" w:eastAsia="仿宋" w:hAnsi="仿宋" w:cs="仿宋" w:hint="eastAsia"/>
                <w:szCs w:val="36"/>
              </w:rPr>
              <w:t>采购项目要求</w:t>
            </w:r>
            <w:r>
              <w:tab/>
            </w:r>
            <w:r>
              <w:fldChar w:fldCharType="begin"/>
            </w:r>
            <w:r>
              <w:instrText xml:space="preserve"> PAGEREF _Toc20082 \h </w:instrText>
            </w:r>
            <w:r>
              <w:fldChar w:fldCharType="separate"/>
            </w:r>
            <w:r>
              <w:t>23</w:t>
            </w:r>
            <w:r>
              <w:fldChar w:fldCharType="end"/>
            </w:r>
          </w:hyperlink>
        </w:p>
        <w:p w:rsidR="007B65CD" w:rsidRDefault="00C409AA">
          <w:pPr>
            <w:pStyle w:val="12"/>
            <w:tabs>
              <w:tab w:val="right" w:leader="dot" w:pos="9184"/>
            </w:tabs>
          </w:pPr>
          <w:hyperlink w:anchor="_Toc19633" w:history="1">
            <w:r>
              <w:rPr>
                <w:rFonts w:ascii="宋体" w:hAnsi="宋体" w:hint="eastAsia"/>
                <w:szCs w:val="36"/>
              </w:rPr>
              <w:t>第五部分</w:t>
            </w:r>
            <w:r>
              <w:rPr>
                <w:rFonts w:ascii="宋体" w:hAnsi="宋体" w:hint="eastAsia"/>
                <w:szCs w:val="36"/>
              </w:rPr>
              <w:t xml:space="preserve"> </w:t>
            </w:r>
            <w:r>
              <w:rPr>
                <w:rFonts w:ascii="宋体" w:hAnsi="宋体" w:hint="eastAsia"/>
                <w:szCs w:val="36"/>
              </w:rPr>
              <w:t xml:space="preserve"> </w:t>
            </w:r>
            <w:r>
              <w:rPr>
                <w:rFonts w:ascii="宋体" w:hAnsi="宋体" w:hint="eastAsia"/>
                <w:szCs w:val="36"/>
              </w:rPr>
              <w:t>响应文件格式</w:t>
            </w:r>
            <w:r>
              <w:tab/>
            </w:r>
            <w:r>
              <w:fldChar w:fldCharType="begin"/>
            </w:r>
            <w:r>
              <w:instrText xml:space="preserve"> PAGEREF _Toc19633 \h </w:instrText>
            </w:r>
            <w:r>
              <w:fldChar w:fldCharType="separate"/>
            </w:r>
            <w:r>
              <w:t>32</w:t>
            </w:r>
            <w:r>
              <w:fldChar w:fldCharType="end"/>
            </w:r>
          </w:hyperlink>
        </w:p>
        <w:p w:rsidR="007B65CD" w:rsidRDefault="00C409AA">
          <w:pPr>
            <w:pStyle w:val="21"/>
            <w:tabs>
              <w:tab w:val="clear" w:pos="8296"/>
              <w:tab w:val="right" w:leader="dot" w:pos="9184"/>
            </w:tabs>
          </w:pPr>
          <w:hyperlink w:anchor="_Toc31133" w:history="1">
            <w:r>
              <w:rPr>
                <w:rFonts w:hint="eastAsia"/>
                <w:bCs/>
              </w:rPr>
              <w:t>响应文件封面格式</w:t>
            </w:r>
            <w:r>
              <w:tab/>
            </w:r>
            <w:r>
              <w:fldChar w:fldCharType="begin"/>
            </w:r>
            <w:r>
              <w:instrText xml:space="preserve"> PAGEREF _Toc31133 \h </w:instrText>
            </w:r>
            <w:r>
              <w:fldChar w:fldCharType="separate"/>
            </w:r>
            <w:r>
              <w:t>33</w:t>
            </w:r>
            <w:r>
              <w:fldChar w:fldCharType="end"/>
            </w:r>
          </w:hyperlink>
        </w:p>
        <w:p w:rsidR="007B65CD" w:rsidRDefault="00C409AA">
          <w:pPr>
            <w:pStyle w:val="21"/>
            <w:tabs>
              <w:tab w:val="clear" w:pos="8296"/>
              <w:tab w:val="right" w:leader="dot" w:pos="9184"/>
            </w:tabs>
          </w:pPr>
          <w:hyperlink w:anchor="_Toc17170" w:history="1">
            <w:r>
              <w:rPr>
                <w:rFonts w:hint="eastAsia"/>
              </w:rPr>
              <w:t>投</w:t>
            </w:r>
            <w:r>
              <w:rPr>
                <w:rFonts w:hint="eastAsia"/>
              </w:rPr>
              <w:t xml:space="preserve"> </w:t>
            </w:r>
            <w:r>
              <w:rPr>
                <w:rFonts w:hint="eastAsia"/>
              </w:rPr>
              <w:t>标</w:t>
            </w:r>
            <w:r>
              <w:rPr>
                <w:rFonts w:hint="eastAsia"/>
              </w:rPr>
              <w:t xml:space="preserve"> </w:t>
            </w:r>
            <w:r>
              <w:rPr>
                <w:rFonts w:hint="eastAsia"/>
              </w:rPr>
              <w:t>函</w:t>
            </w:r>
            <w:r>
              <w:tab/>
            </w:r>
            <w:r>
              <w:fldChar w:fldCharType="begin"/>
            </w:r>
            <w:r>
              <w:instrText xml:space="preserve"> PAGEREF _Toc17170 \h </w:instrText>
            </w:r>
            <w:r>
              <w:fldChar w:fldCharType="separate"/>
            </w:r>
            <w:r>
              <w:t>34</w:t>
            </w:r>
            <w:r>
              <w:fldChar w:fldCharType="end"/>
            </w:r>
          </w:hyperlink>
        </w:p>
        <w:p w:rsidR="007B65CD" w:rsidRDefault="00C409AA">
          <w:pPr>
            <w:pStyle w:val="21"/>
            <w:tabs>
              <w:tab w:val="clear" w:pos="8296"/>
              <w:tab w:val="right" w:leader="dot" w:pos="9184"/>
            </w:tabs>
          </w:pPr>
          <w:hyperlink w:anchor="_Toc24699" w:history="1">
            <w:r>
              <w:rPr>
                <w:rFonts w:hint="eastAsia"/>
              </w:rPr>
              <w:t>开标一览表</w:t>
            </w:r>
            <w:r>
              <w:tab/>
            </w:r>
            <w:r>
              <w:fldChar w:fldCharType="begin"/>
            </w:r>
            <w:r>
              <w:instrText xml:space="preserve"> PAGEREF _Toc24699 \h </w:instrText>
            </w:r>
            <w:r>
              <w:fldChar w:fldCharType="separate"/>
            </w:r>
            <w:r>
              <w:t>35</w:t>
            </w:r>
            <w:r>
              <w:fldChar w:fldCharType="end"/>
            </w:r>
          </w:hyperlink>
        </w:p>
        <w:p w:rsidR="007B65CD" w:rsidRDefault="00C409AA">
          <w:pPr>
            <w:pStyle w:val="21"/>
            <w:tabs>
              <w:tab w:val="clear" w:pos="8296"/>
              <w:tab w:val="right" w:leader="dot" w:pos="9184"/>
            </w:tabs>
          </w:pPr>
          <w:hyperlink w:anchor="_Toc7062" w:history="1">
            <w:r>
              <w:rPr>
                <w:rFonts w:hint="eastAsia"/>
              </w:rPr>
              <w:t>投标报价表（</w:t>
            </w:r>
            <w:r>
              <w:rPr>
                <w:rFonts w:hint="eastAsia"/>
              </w:rPr>
              <w:t>服务类</w:t>
            </w:r>
            <w:r>
              <w:rPr>
                <w:rFonts w:hint="eastAsia"/>
              </w:rPr>
              <w:t>）</w:t>
            </w:r>
            <w:r>
              <w:tab/>
            </w:r>
            <w:r>
              <w:fldChar w:fldCharType="begin"/>
            </w:r>
            <w:r>
              <w:instrText xml:space="preserve"> PAGEREF _Toc7062 \h </w:instrText>
            </w:r>
            <w:r>
              <w:fldChar w:fldCharType="separate"/>
            </w:r>
            <w:r>
              <w:t>36</w:t>
            </w:r>
            <w:r>
              <w:fldChar w:fldCharType="end"/>
            </w:r>
          </w:hyperlink>
        </w:p>
        <w:p w:rsidR="007B65CD" w:rsidRDefault="00C409AA">
          <w:pPr>
            <w:pStyle w:val="21"/>
            <w:tabs>
              <w:tab w:val="clear" w:pos="8296"/>
              <w:tab w:val="right" w:leader="dot" w:pos="9184"/>
            </w:tabs>
          </w:pPr>
          <w:hyperlink w:anchor="_Toc28207" w:history="1">
            <w:r>
              <w:rPr>
                <w:rFonts w:hint="eastAsia"/>
                <w:bCs/>
                <w:szCs w:val="28"/>
              </w:rPr>
              <w:t>服务方案描述</w:t>
            </w:r>
            <w:r>
              <w:tab/>
            </w:r>
            <w:r>
              <w:fldChar w:fldCharType="begin"/>
            </w:r>
            <w:r>
              <w:instrText xml:space="preserve"> PAGEREF _Toc28207 \h </w:instrText>
            </w:r>
            <w:r>
              <w:fldChar w:fldCharType="separate"/>
            </w:r>
            <w:r>
              <w:t>37</w:t>
            </w:r>
            <w:r>
              <w:fldChar w:fldCharType="end"/>
            </w:r>
          </w:hyperlink>
        </w:p>
        <w:p w:rsidR="007B65CD" w:rsidRDefault="00C409AA">
          <w:pPr>
            <w:pStyle w:val="21"/>
            <w:tabs>
              <w:tab w:val="clear" w:pos="8296"/>
              <w:tab w:val="right" w:leader="dot" w:pos="9184"/>
            </w:tabs>
          </w:pPr>
          <w:hyperlink w:anchor="_Toc28881" w:history="1">
            <w:r>
              <w:rPr>
                <w:rFonts w:hint="eastAsia"/>
              </w:rPr>
              <w:t>商务条款偏离表</w:t>
            </w:r>
            <w:r>
              <w:tab/>
            </w:r>
            <w:r>
              <w:fldChar w:fldCharType="begin"/>
            </w:r>
            <w:r>
              <w:instrText xml:space="preserve"> PAGEREF _Toc28881 \h </w:instrText>
            </w:r>
            <w:r>
              <w:fldChar w:fldCharType="separate"/>
            </w:r>
            <w:r>
              <w:t>38</w:t>
            </w:r>
            <w:r>
              <w:fldChar w:fldCharType="end"/>
            </w:r>
          </w:hyperlink>
        </w:p>
        <w:p w:rsidR="007B65CD" w:rsidRDefault="00C409AA">
          <w:pPr>
            <w:pStyle w:val="21"/>
            <w:tabs>
              <w:tab w:val="clear" w:pos="8296"/>
              <w:tab w:val="right" w:leader="dot" w:pos="9184"/>
            </w:tabs>
          </w:pPr>
          <w:hyperlink w:anchor="_Toc10007" w:history="1">
            <w:r>
              <w:rPr>
                <w:rFonts w:hint="eastAsia"/>
              </w:rPr>
              <w:t>采购需求</w:t>
            </w:r>
            <w:r>
              <w:rPr>
                <w:rFonts w:hint="eastAsia"/>
              </w:rPr>
              <w:t>偏离表</w:t>
            </w:r>
            <w:r>
              <w:tab/>
            </w:r>
            <w:r>
              <w:fldChar w:fldCharType="begin"/>
            </w:r>
            <w:r>
              <w:instrText xml:space="preserve"> PAGEREF _Toc10007 \h </w:instrText>
            </w:r>
            <w:r>
              <w:fldChar w:fldCharType="separate"/>
            </w:r>
            <w:r>
              <w:t>39</w:t>
            </w:r>
            <w:r>
              <w:fldChar w:fldCharType="end"/>
            </w:r>
          </w:hyperlink>
        </w:p>
        <w:p w:rsidR="007B65CD" w:rsidRDefault="00C409AA">
          <w:pPr>
            <w:pStyle w:val="21"/>
            <w:tabs>
              <w:tab w:val="clear" w:pos="8296"/>
              <w:tab w:val="right" w:leader="dot" w:pos="9184"/>
            </w:tabs>
          </w:pPr>
          <w:hyperlink w:anchor="_Toc374" w:history="1">
            <w:r>
              <w:rPr>
                <w:rFonts w:hint="eastAsia"/>
                <w:bCs/>
                <w:szCs w:val="28"/>
              </w:rPr>
              <w:t>项目</w:t>
            </w:r>
            <w:r>
              <w:rPr>
                <w:rFonts w:hint="eastAsia"/>
                <w:szCs w:val="28"/>
              </w:rPr>
              <w:t>团队建设</w:t>
            </w:r>
            <w:r>
              <w:tab/>
            </w:r>
            <w:r>
              <w:fldChar w:fldCharType="begin"/>
            </w:r>
            <w:r>
              <w:instrText xml:space="preserve"> PAGEREF _Toc374 \h </w:instrText>
            </w:r>
            <w:r>
              <w:fldChar w:fldCharType="separate"/>
            </w:r>
            <w:r>
              <w:t>40</w:t>
            </w:r>
            <w:r>
              <w:fldChar w:fldCharType="end"/>
            </w:r>
          </w:hyperlink>
        </w:p>
        <w:p w:rsidR="007B65CD" w:rsidRDefault="00C409AA">
          <w:pPr>
            <w:pStyle w:val="21"/>
            <w:tabs>
              <w:tab w:val="clear" w:pos="8296"/>
              <w:tab w:val="right" w:leader="dot" w:pos="9184"/>
            </w:tabs>
          </w:pPr>
          <w:hyperlink w:anchor="_Toc5045" w:history="1">
            <w:r>
              <w:rPr>
                <w:rFonts w:hint="eastAsia"/>
                <w:szCs w:val="28"/>
              </w:rPr>
              <w:t>工作人员培训及管理</w:t>
            </w:r>
            <w:r>
              <w:tab/>
            </w:r>
            <w:r>
              <w:fldChar w:fldCharType="begin"/>
            </w:r>
            <w:r>
              <w:instrText xml:space="preserve"> PAGEREF _Toc5045 \h </w:instrText>
            </w:r>
            <w:r>
              <w:fldChar w:fldCharType="separate"/>
            </w:r>
            <w:r>
              <w:t>40</w:t>
            </w:r>
            <w:r>
              <w:fldChar w:fldCharType="end"/>
            </w:r>
          </w:hyperlink>
        </w:p>
        <w:p w:rsidR="007B65CD" w:rsidRDefault="00C409AA">
          <w:pPr>
            <w:pStyle w:val="21"/>
            <w:tabs>
              <w:tab w:val="clear" w:pos="8296"/>
              <w:tab w:val="right" w:leader="dot" w:pos="9184"/>
            </w:tabs>
          </w:pPr>
          <w:hyperlink w:anchor="_Toc28180" w:history="1">
            <w:r>
              <w:rPr>
                <w:rFonts w:hint="eastAsia"/>
                <w:szCs w:val="28"/>
              </w:rPr>
              <w:t>售后服务承诺等</w:t>
            </w:r>
            <w:r>
              <w:tab/>
            </w:r>
            <w:r>
              <w:fldChar w:fldCharType="begin"/>
            </w:r>
            <w:r>
              <w:instrText xml:space="preserve"> PAGEREF _Toc28180 \h </w:instrText>
            </w:r>
            <w:r>
              <w:fldChar w:fldCharType="separate"/>
            </w:r>
            <w:r>
              <w:t>40</w:t>
            </w:r>
            <w:r>
              <w:fldChar w:fldCharType="end"/>
            </w:r>
          </w:hyperlink>
        </w:p>
        <w:p w:rsidR="007B65CD" w:rsidRDefault="00C409AA">
          <w:pPr>
            <w:pStyle w:val="21"/>
            <w:tabs>
              <w:tab w:val="clear" w:pos="8296"/>
              <w:tab w:val="right" w:leader="dot" w:pos="9184"/>
            </w:tabs>
          </w:pPr>
          <w:hyperlink w:anchor="_Toc3088" w:history="1">
            <w:r>
              <w:rPr>
                <w:rFonts w:hint="eastAsia"/>
                <w:szCs w:val="28"/>
              </w:rPr>
              <w:t>资质证明文件</w:t>
            </w:r>
            <w:r>
              <w:tab/>
            </w:r>
            <w:r>
              <w:fldChar w:fldCharType="begin"/>
            </w:r>
            <w:r>
              <w:instrText xml:space="preserve"> PAGEREF _Toc3088 \h </w:instrText>
            </w:r>
            <w:r>
              <w:fldChar w:fldCharType="separate"/>
            </w:r>
            <w:r>
              <w:t>40</w:t>
            </w:r>
            <w:r>
              <w:fldChar w:fldCharType="end"/>
            </w:r>
          </w:hyperlink>
        </w:p>
        <w:p w:rsidR="007B65CD" w:rsidRDefault="00C409AA">
          <w:pPr>
            <w:pStyle w:val="21"/>
            <w:tabs>
              <w:tab w:val="clear" w:pos="8296"/>
              <w:tab w:val="right" w:leader="dot" w:pos="9184"/>
            </w:tabs>
          </w:pPr>
          <w:hyperlink w:anchor="_Toc18820" w:history="1">
            <w:r>
              <w:rPr>
                <w:rFonts w:hint="eastAsia"/>
                <w:szCs w:val="28"/>
              </w:rPr>
              <w:t>类似业绩及相关证明</w:t>
            </w:r>
            <w:r>
              <w:tab/>
            </w:r>
            <w:r>
              <w:fldChar w:fldCharType="begin"/>
            </w:r>
            <w:r>
              <w:instrText xml:space="preserve"> PAGEREF _Toc18820 \h </w:instrText>
            </w:r>
            <w:r>
              <w:fldChar w:fldCharType="separate"/>
            </w:r>
            <w:r>
              <w:t>40</w:t>
            </w:r>
            <w:r>
              <w:fldChar w:fldCharType="end"/>
            </w:r>
          </w:hyperlink>
        </w:p>
        <w:p w:rsidR="007B65CD" w:rsidRDefault="00C409AA">
          <w:pPr>
            <w:pStyle w:val="21"/>
            <w:tabs>
              <w:tab w:val="clear" w:pos="8296"/>
              <w:tab w:val="right" w:leader="dot" w:pos="9184"/>
            </w:tabs>
          </w:pPr>
          <w:hyperlink w:anchor="_Toc11998" w:history="1">
            <w:r>
              <w:rPr>
                <w:rFonts w:hint="eastAsia"/>
                <w:szCs w:val="28"/>
              </w:rPr>
              <w:t>供应商认为需要提供的其他资料</w:t>
            </w:r>
            <w:r>
              <w:tab/>
            </w:r>
            <w:r>
              <w:fldChar w:fldCharType="begin"/>
            </w:r>
            <w:r>
              <w:instrText xml:space="preserve"> PAGEREF _Toc11998 \h </w:instrText>
            </w:r>
            <w:r>
              <w:fldChar w:fldCharType="separate"/>
            </w:r>
            <w:r>
              <w:t>40</w:t>
            </w:r>
            <w:r>
              <w:fldChar w:fldCharType="end"/>
            </w:r>
          </w:hyperlink>
        </w:p>
        <w:p w:rsidR="007B65CD" w:rsidRDefault="00C409AA">
          <w:pPr>
            <w:pStyle w:val="21"/>
            <w:tabs>
              <w:tab w:val="clear" w:pos="8296"/>
              <w:tab w:val="right" w:leader="dot" w:pos="9184"/>
            </w:tabs>
          </w:pPr>
          <w:hyperlink w:anchor="_Toc14811" w:history="1">
            <w:r>
              <w:rPr>
                <w:rFonts w:hint="eastAsia"/>
              </w:rPr>
              <w:t>法定代表人证明</w:t>
            </w:r>
            <w:r>
              <w:tab/>
            </w:r>
            <w:r>
              <w:fldChar w:fldCharType="begin"/>
            </w:r>
            <w:r>
              <w:instrText xml:space="preserve"> PAGEREF _Toc14811 \h </w:instrText>
            </w:r>
            <w:r>
              <w:fldChar w:fldCharType="separate"/>
            </w:r>
            <w:r>
              <w:t>41</w:t>
            </w:r>
            <w:r>
              <w:fldChar w:fldCharType="end"/>
            </w:r>
          </w:hyperlink>
        </w:p>
        <w:p w:rsidR="007B65CD" w:rsidRDefault="00C409AA">
          <w:pPr>
            <w:pStyle w:val="21"/>
            <w:tabs>
              <w:tab w:val="clear" w:pos="8296"/>
              <w:tab w:val="right" w:leader="dot" w:pos="9184"/>
            </w:tabs>
          </w:pPr>
          <w:hyperlink w:anchor="_Toc27445" w:history="1">
            <w:r>
              <w:rPr>
                <w:rFonts w:hint="eastAsia"/>
              </w:rPr>
              <w:t>法定代表人委托书</w:t>
            </w:r>
            <w:r>
              <w:tab/>
            </w:r>
            <w:r>
              <w:fldChar w:fldCharType="begin"/>
            </w:r>
            <w:r>
              <w:instrText xml:space="preserve"> PAGEREF _Toc27445 \h </w:instrText>
            </w:r>
            <w:r>
              <w:fldChar w:fldCharType="separate"/>
            </w:r>
            <w:r>
              <w:t>42</w:t>
            </w:r>
            <w:r>
              <w:fldChar w:fldCharType="end"/>
            </w:r>
          </w:hyperlink>
        </w:p>
        <w:p w:rsidR="007B65CD" w:rsidRDefault="00C409AA">
          <w:pPr>
            <w:pStyle w:val="21"/>
            <w:tabs>
              <w:tab w:val="clear" w:pos="8296"/>
              <w:tab w:val="right" w:leader="dot" w:pos="9184"/>
            </w:tabs>
          </w:pPr>
          <w:hyperlink w:anchor="_Toc5602" w:history="1">
            <w:r>
              <w:rPr>
                <w:rFonts w:hint="eastAsia"/>
                <w:szCs w:val="28"/>
              </w:rPr>
              <w:t>中小企业声明函（服务）</w:t>
            </w:r>
            <w:r>
              <w:tab/>
            </w:r>
            <w:r>
              <w:fldChar w:fldCharType="begin"/>
            </w:r>
            <w:r>
              <w:instrText xml:space="preserve"> PAGEREF _Toc5602 \h </w:instrText>
            </w:r>
            <w:r>
              <w:fldChar w:fldCharType="separate"/>
            </w:r>
            <w:r>
              <w:t>43</w:t>
            </w:r>
            <w:r>
              <w:fldChar w:fldCharType="end"/>
            </w:r>
          </w:hyperlink>
        </w:p>
        <w:p w:rsidR="007B65CD" w:rsidRDefault="00C409AA">
          <w:pPr>
            <w:pStyle w:val="21"/>
            <w:tabs>
              <w:tab w:val="clear" w:pos="8296"/>
              <w:tab w:val="right" w:leader="dot" w:pos="9184"/>
            </w:tabs>
          </w:pPr>
          <w:hyperlink w:anchor="_Toc30875" w:history="1">
            <w:r>
              <w:rPr>
                <w:rFonts w:hint="eastAsia"/>
              </w:rPr>
              <w:t>残疾人福利性单位声明函</w:t>
            </w:r>
            <w:r>
              <w:tab/>
            </w:r>
            <w:r>
              <w:fldChar w:fldCharType="begin"/>
            </w:r>
            <w:r>
              <w:instrText xml:space="preserve"> PAGEREF _Toc30875 \h </w:instrText>
            </w:r>
            <w:r>
              <w:fldChar w:fldCharType="separate"/>
            </w:r>
            <w:r>
              <w:t>44</w:t>
            </w:r>
            <w:r>
              <w:fldChar w:fldCharType="end"/>
            </w:r>
          </w:hyperlink>
        </w:p>
        <w:p w:rsidR="007B65CD" w:rsidRDefault="00C409AA">
          <w:pPr>
            <w:pStyle w:val="21"/>
            <w:tabs>
              <w:tab w:val="clear" w:pos="8296"/>
              <w:tab w:val="right" w:leader="dot" w:pos="9184"/>
            </w:tabs>
          </w:pPr>
          <w:hyperlink w:anchor="_Toc2915" w:history="1">
            <w:r>
              <w:rPr>
                <w:rFonts w:hint="eastAsia"/>
                <w:szCs w:val="28"/>
              </w:rPr>
              <w:t>前三年，在经营活动中没有重大违法记录的声明</w:t>
            </w:r>
            <w:r>
              <w:tab/>
            </w:r>
            <w:r>
              <w:fldChar w:fldCharType="begin"/>
            </w:r>
            <w:r>
              <w:instrText xml:space="preserve"> PAGEREF _Toc2915 \h </w:instrText>
            </w:r>
            <w:r>
              <w:fldChar w:fldCharType="separate"/>
            </w:r>
            <w:r>
              <w:t>45</w:t>
            </w:r>
            <w:r>
              <w:fldChar w:fldCharType="end"/>
            </w:r>
          </w:hyperlink>
        </w:p>
        <w:p w:rsidR="007B65CD" w:rsidRDefault="00C409AA">
          <w:pPr>
            <w:pStyle w:val="21"/>
            <w:tabs>
              <w:tab w:val="clear" w:pos="8296"/>
              <w:tab w:val="right" w:leader="dot" w:pos="9184"/>
            </w:tabs>
          </w:pPr>
          <w:hyperlink w:anchor="_Toc14499" w:history="1">
            <w:r>
              <w:rPr>
                <w:rFonts w:hint="eastAsia"/>
                <w:szCs w:val="28"/>
              </w:rPr>
              <w:t>承德市政府采购供应商诚信承诺书</w:t>
            </w:r>
            <w:r>
              <w:tab/>
            </w:r>
            <w:r>
              <w:fldChar w:fldCharType="begin"/>
            </w:r>
            <w:r>
              <w:instrText xml:space="preserve"> PAGEREF _Toc14499 \h </w:instrText>
            </w:r>
            <w:r>
              <w:fldChar w:fldCharType="separate"/>
            </w:r>
            <w:r>
              <w:t>46</w:t>
            </w:r>
            <w:r>
              <w:fldChar w:fldCharType="end"/>
            </w:r>
          </w:hyperlink>
        </w:p>
        <w:p w:rsidR="007B65CD" w:rsidRDefault="00C409AA">
          <w:pPr>
            <w:pStyle w:val="21"/>
            <w:tabs>
              <w:tab w:val="clear" w:pos="8296"/>
              <w:tab w:val="right" w:leader="dot" w:pos="9184"/>
            </w:tabs>
          </w:pPr>
          <w:hyperlink w:anchor="_Toc31948" w:history="1">
            <w:r>
              <w:rPr>
                <w:rFonts w:hint="eastAsia"/>
                <w:szCs w:val="30"/>
              </w:rPr>
              <w:t>承诺函</w:t>
            </w:r>
            <w:r>
              <w:tab/>
            </w:r>
            <w:r>
              <w:fldChar w:fldCharType="begin"/>
            </w:r>
            <w:r>
              <w:instrText xml:space="preserve"> PAGEREF _Toc31948 \h </w:instrText>
            </w:r>
            <w:r>
              <w:fldChar w:fldCharType="separate"/>
            </w:r>
            <w:r>
              <w:t>47</w:t>
            </w:r>
            <w:r>
              <w:fldChar w:fldCharType="end"/>
            </w:r>
          </w:hyperlink>
        </w:p>
        <w:p w:rsidR="007B65CD" w:rsidRDefault="00C409AA">
          <w:r>
            <w:fldChar w:fldCharType="end"/>
          </w:r>
        </w:p>
      </w:sdtContent>
    </w:sdt>
    <w:p w:rsidR="007B65CD" w:rsidRDefault="007B65CD">
      <w:pPr>
        <w:pStyle w:val="a0"/>
        <w:rPr>
          <w:color w:val="auto"/>
          <w:lang w:val="en-US"/>
        </w:rPr>
      </w:pPr>
    </w:p>
    <w:p w:rsidR="007B65CD" w:rsidRDefault="007B65CD">
      <w:pPr>
        <w:pStyle w:val="a0"/>
        <w:rPr>
          <w:color w:val="auto"/>
          <w:lang w:val="en-US"/>
        </w:rPr>
      </w:pPr>
    </w:p>
    <w:p w:rsidR="007B65CD" w:rsidRDefault="007B65CD">
      <w:pPr>
        <w:spacing w:line="600" w:lineRule="exact"/>
        <w:jc w:val="left"/>
        <w:rPr>
          <w:rFonts w:ascii="宋体" w:hAnsi="宋体"/>
          <w:b/>
          <w:sz w:val="36"/>
        </w:rPr>
      </w:pPr>
    </w:p>
    <w:p w:rsidR="007B65CD" w:rsidRDefault="007B65CD">
      <w:pPr>
        <w:spacing w:line="600" w:lineRule="exact"/>
        <w:jc w:val="left"/>
        <w:rPr>
          <w:rFonts w:ascii="宋体" w:hAnsi="宋体"/>
          <w:b/>
          <w:sz w:val="36"/>
        </w:rPr>
      </w:pPr>
    </w:p>
    <w:p w:rsidR="007B65CD" w:rsidRDefault="007B65CD">
      <w:pPr>
        <w:spacing w:line="600" w:lineRule="exact"/>
        <w:jc w:val="left"/>
        <w:rPr>
          <w:rFonts w:ascii="宋体" w:hAnsi="宋体"/>
          <w:b/>
          <w:sz w:val="36"/>
        </w:rPr>
      </w:pPr>
    </w:p>
    <w:p w:rsidR="007B65CD" w:rsidRDefault="007B65CD">
      <w:pPr>
        <w:spacing w:line="600" w:lineRule="exact"/>
        <w:jc w:val="left"/>
        <w:rPr>
          <w:rFonts w:ascii="宋体" w:hAnsi="宋体"/>
          <w:b/>
          <w:sz w:val="36"/>
        </w:rPr>
      </w:pPr>
    </w:p>
    <w:p w:rsidR="007B65CD" w:rsidRDefault="007B65CD">
      <w:pPr>
        <w:spacing w:line="600" w:lineRule="exact"/>
        <w:jc w:val="left"/>
        <w:rPr>
          <w:rFonts w:ascii="宋体" w:hAnsi="宋体"/>
          <w:b/>
          <w:sz w:val="36"/>
        </w:rPr>
      </w:pPr>
    </w:p>
    <w:p w:rsidR="007B65CD" w:rsidRDefault="007B65CD">
      <w:pPr>
        <w:spacing w:line="600" w:lineRule="exact"/>
        <w:jc w:val="left"/>
        <w:rPr>
          <w:rFonts w:ascii="宋体" w:hAnsi="宋体"/>
          <w:b/>
          <w:sz w:val="36"/>
        </w:rPr>
      </w:pPr>
    </w:p>
    <w:p w:rsidR="007B65CD" w:rsidRDefault="007B65CD">
      <w:pPr>
        <w:spacing w:line="600" w:lineRule="exact"/>
        <w:jc w:val="left"/>
        <w:rPr>
          <w:rFonts w:ascii="宋体" w:hAnsi="宋体"/>
          <w:b/>
          <w:sz w:val="36"/>
        </w:rPr>
      </w:pPr>
    </w:p>
    <w:p w:rsidR="007B65CD" w:rsidRDefault="007B65CD">
      <w:pPr>
        <w:widowControl/>
        <w:jc w:val="left"/>
        <w:rPr>
          <w:rFonts w:ascii="宋体" w:hAnsi="宋体"/>
          <w:b/>
          <w:sz w:val="36"/>
        </w:rPr>
      </w:pPr>
    </w:p>
    <w:p w:rsidR="007B65CD" w:rsidRDefault="007B65CD">
      <w:pPr>
        <w:widowControl/>
        <w:jc w:val="left"/>
        <w:sectPr w:rsidR="007B65CD">
          <w:footerReference w:type="default" r:id="rId11"/>
          <w:pgSz w:w="11906" w:h="16838"/>
          <w:pgMar w:top="1247" w:right="1134" w:bottom="1247" w:left="1588" w:header="851" w:footer="850" w:gutter="0"/>
          <w:pgNumType w:start="1"/>
          <w:cols w:space="720"/>
          <w:docGrid w:type="lines" w:linePitch="312"/>
        </w:sectPr>
      </w:pPr>
    </w:p>
    <w:p w:rsidR="007B65CD" w:rsidRDefault="00C409AA">
      <w:pPr>
        <w:pStyle w:val="ad"/>
        <w:spacing w:line="600" w:lineRule="exact"/>
        <w:jc w:val="center"/>
        <w:outlineLvl w:val="0"/>
        <w:rPr>
          <w:rFonts w:ascii="宋体"/>
          <w:b/>
          <w:sz w:val="36"/>
        </w:rPr>
      </w:pPr>
      <w:bookmarkStart w:id="9" w:name="第一部分"/>
      <w:bookmarkStart w:id="10" w:name="_Toc18784"/>
      <w:bookmarkStart w:id="11" w:name="_Toc1797"/>
      <w:bookmarkStart w:id="12" w:name="_Toc2310"/>
      <w:bookmarkStart w:id="13" w:name="_Toc7508"/>
      <w:bookmarkEnd w:id="9"/>
      <w:r>
        <w:rPr>
          <w:rFonts w:ascii="宋体" w:hAnsi="宋体" w:hint="eastAsia"/>
          <w:b/>
          <w:sz w:val="36"/>
        </w:rPr>
        <w:lastRenderedPageBreak/>
        <w:t>第一部分</w:t>
      </w:r>
      <w:bookmarkStart w:id="14" w:name="_Hlt37470192"/>
      <w:bookmarkEnd w:id="14"/>
      <w:r>
        <w:rPr>
          <w:rFonts w:ascii="宋体" w:hAnsi="宋体" w:hint="eastAsia"/>
          <w:b/>
          <w:sz w:val="36"/>
        </w:rPr>
        <w:t xml:space="preserve"> </w:t>
      </w:r>
      <w:r>
        <w:rPr>
          <w:rFonts w:ascii="宋体" w:hAnsi="宋体" w:hint="eastAsia"/>
          <w:b/>
          <w:sz w:val="36"/>
          <w:szCs w:val="36"/>
        </w:rPr>
        <w:t>邀请函</w:t>
      </w:r>
      <w:bookmarkEnd w:id="10"/>
      <w:bookmarkEnd w:id="11"/>
      <w:bookmarkEnd w:id="12"/>
      <w:bookmarkEnd w:id="13"/>
    </w:p>
    <w:p w:rsidR="007B65CD" w:rsidRDefault="00C409AA">
      <w:pPr>
        <w:jc w:val="left"/>
        <w:rPr>
          <w:rFonts w:ascii="宋体"/>
          <w:szCs w:val="21"/>
        </w:rPr>
      </w:pPr>
      <w:r>
        <w:rPr>
          <w:rFonts w:ascii="宋体" w:hAnsi="宋体" w:hint="eastAsia"/>
          <w:szCs w:val="21"/>
        </w:rPr>
        <w:t>受</w:t>
      </w:r>
      <w:r>
        <w:rPr>
          <w:rFonts w:ascii="宋体" w:hAnsi="宋体" w:hint="eastAsia"/>
          <w:szCs w:val="21"/>
        </w:rPr>
        <w:t>承德应用技术职业学院</w:t>
      </w:r>
      <w:r>
        <w:rPr>
          <w:rFonts w:ascii="宋体" w:hAnsi="宋体" w:hint="eastAsia"/>
          <w:szCs w:val="21"/>
        </w:rPr>
        <w:t>委托，承德市政府采购中心拟对本项目进行采购，欢迎合格供应商投标。</w:t>
      </w:r>
    </w:p>
    <w:p w:rsidR="007B65CD" w:rsidRDefault="00C409AA">
      <w:pPr>
        <w:spacing w:line="200" w:lineRule="atLeast"/>
        <w:jc w:val="left"/>
        <w:rPr>
          <w:rFonts w:ascii="宋体" w:hAnsi="宋体"/>
          <w:szCs w:val="21"/>
          <w:u w:val="single"/>
        </w:rPr>
      </w:pPr>
      <w:r>
        <w:rPr>
          <w:rFonts w:ascii="宋体" w:hAnsi="宋体" w:hint="eastAsia"/>
          <w:szCs w:val="21"/>
        </w:rPr>
        <w:t>项目名称：</w:t>
      </w:r>
      <w:r>
        <w:rPr>
          <w:rFonts w:ascii="宋体" w:hAnsi="宋体" w:hint="eastAsia"/>
          <w:szCs w:val="21"/>
        </w:rPr>
        <w:t>承德应用技术职业学院互联网接入服务项目竞争性磋商（</w:t>
      </w:r>
      <w:r>
        <w:rPr>
          <w:rFonts w:ascii="宋体" w:hAnsi="宋体" w:hint="eastAsia"/>
          <w:szCs w:val="21"/>
        </w:rPr>
        <w:t>A</w:t>
      </w:r>
      <w:r>
        <w:rPr>
          <w:rFonts w:ascii="宋体" w:hAnsi="宋体" w:hint="eastAsia"/>
          <w:szCs w:val="21"/>
        </w:rPr>
        <w:t>包）</w:t>
      </w:r>
    </w:p>
    <w:p w:rsidR="007B65CD" w:rsidRDefault="00C409AA">
      <w:r>
        <w:rPr>
          <w:rFonts w:ascii="宋体" w:hAnsi="宋体" w:hint="eastAsia"/>
          <w:szCs w:val="21"/>
        </w:rPr>
        <w:t>项目编号：</w:t>
      </w:r>
      <w:r>
        <w:rPr>
          <w:rFonts w:ascii="宋体" w:hAnsi="宋体" w:cs="宋体"/>
          <w:sz w:val="24"/>
        </w:rPr>
        <w:t>ZC130800202201412001001</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3322"/>
        <w:gridCol w:w="1670"/>
        <w:gridCol w:w="2359"/>
      </w:tblGrid>
      <w:tr w:rsidR="007B65CD">
        <w:trPr>
          <w:trHeight w:val="380"/>
        </w:trPr>
        <w:tc>
          <w:tcPr>
            <w:tcW w:w="2031" w:type="dxa"/>
            <w:vAlign w:val="center"/>
          </w:tcPr>
          <w:p w:rsidR="007B65CD" w:rsidRDefault="00C409AA">
            <w:pPr>
              <w:spacing w:line="200" w:lineRule="atLeast"/>
              <w:jc w:val="center"/>
              <w:rPr>
                <w:b/>
                <w:bCs/>
                <w:szCs w:val="21"/>
              </w:rPr>
            </w:pPr>
            <w:r>
              <w:rPr>
                <w:rFonts w:ascii="宋体" w:hAnsi="宋体" w:hint="eastAsia"/>
                <w:b/>
                <w:bCs/>
              </w:rPr>
              <w:t>采购人名称</w:t>
            </w:r>
          </w:p>
        </w:tc>
        <w:tc>
          <w:tcPr>
            <w:tcW w:w="7351" w:type="dxa"/>
            <w:gridSpan w:val="3"/>
            <w:vAlign w:val="center"/>
          </w:tcPr>
          <w:p w:rsidR="007B65CD" w:rsidRDefault="00C409AA">
            <w:pPr>
              <w:spacing w:line="200" w:lineRule="atLeast"/>
              <w:jc w:val="left"/>
              <w:rPr>
                <w:rFonts w:ascii="宋体"/>
              </w:rPr>
            </w:pPr>
            <w:r>
              <w:rPr>
                <w:rFonts w:ascii="宋体" w:hAnsi="宋体" w:hint="eastAsia"/>
                <w:szCs w:val="21"/>
              </w:rPr>
              <w:t>承德应用技术职业学院</w:t>
            </w:r>
          </w:p>
        </w:tc>
      </w:tr>
      <w:tr w:rsidR="007B65CD">
        <w:trPr>
          <w:trHeight w:val="355"/>
        </w:trPr>
        <w:tc>
          <w:tcPr>
            <w:tcW w:w="2031" w:type="dxa"/>
            <w:vAlign w:val="center"/>
          </w:tcPr>
          <w:p w:rsidR="007B65CD" w:rsidRDefault="00C409AA">
            <w:pPr>
              <w:spacing w:line="200" w:lineRule="atLeast"/>
              <w:jc w:val="center"/>
              <w:rPr>
                <w:rFonts w:ascii="宋体"/>
                <w:b/>
                <w:bCs/>
              </w:rPr>
            </w:pPr>
            <w:r>
              <w:rPr>
                <w:rFonts w:ascii="宋体" w:hAnsi="宋体" w:hint="eastAsia"/>
                <w:b/>
                <w:bCs/>
              </w:rPr>
              <w:t>采购人地址</w:t>
            </w:r>
          </w:p>
        </w:tc>
        <w:tc>
          <w:tcPr>
            <w:tcW w:w="7351" w:type="dxa"/>
            <w:gridSpan w:val="3"/>
            <w:vAlign w:val="center"/>
          </w:tcPr>
          <w:p w:rsidR="007B65CD" w:rsidRDefault="00C409AA">
            <w:pPr>
              <w:spacing w:line="200" w:lineRule="atLeast"/>
              <w:jc w:val="left"/>
              <w:rPr>
                <w:rFonts w:ascii="宋体"/>
              </w:rPr>
            </w:pPr>
            <w:r>
              <w:rPr>
                <w:rFonts w:ascii="宋体" w:hint="eastAsia"/>
              </w:rPr>
              <w:t>河北省承德市高新技术开发区砖瓦窑</w:t>
            </w:r>
          </w:p>
        </w:tc>
      </w:tr>
      <w:tr w:rsidR="007B65CD">
        <w:trPr>
          <w:trHeight w:val="388"/>
        </w:trPr>
        <w:tc>
          <w:tcPr>
            <w:tcW w:w="2031" w:type="dxa"/>
            <w:vAlign w:val="center"/>
          </w:tcPr>
          <w:p w:rsidR="007B65CD" w:rsidRDefault="00C409AA">
            <w:pPr>
              <w:spacing w:line="200" w:lineRule="atLeast"/>
              <w:jc w:val="center"/>
              <w:rPr>
                <w:rFonts w:ascii="宋体"/>
                <w:b/>
                <w:bCs/>
                <w:szCs w:val="21"/>
              </w:rPr>
            </w:pPr>
            <w:r>
              <w:rPr>
                <w:rFonts w:ascii="宋体" w:hAnsi="宋体" w:hint="eastAsia"/>
                <w:b/>
                <w:bCs/>
                <w:szCs w:val="21"/>
              </w:rPr>
              <w:t>采购单位联系人</w:t>
            </w:r>
          </w:p>
        </w:tc>
        <w:tc>
          <w:tcPr>
            <w:tcW w:w="3322" w:type="dxa"/>
            <w:vAlign w:val="center"/>
          </w:tcPr>
          <w:p w:rsidR="007B65CD" w:rsidRDefault="00C409AA">
            <w:pPr>
              <w:spacing w:line="200" w:lineRule="atLeast"/>
              <w:jc w:val="left"/>
              <w:rPr>
                <w:rFonts w:ascii="宋体"/>
                <w:szCs w:val="21"/>
              </w:rPr>
            </w:pPr>
            <w:r>
              <w:rPr>
                <w:rFonts w:ascii="宋体" w:hint="eastAsia"/>
                <w:szCs w:val="21"/>
              </w:rPr>
              <w:t>杨晓涛</w:t>
            </w:r>
          </w:p>
        </w:tc>
        <w:tc>
          <w:tcPr>
            <w:tcW w:w="1670" w:type="dxa"/>
            <w:vAlign w:val="center"/>
          </w:tcPr>
          <w:p w:rsidR="007B65CD" w:rsidRDefault="00C409AA">
            <w:pPr>
              <w:spacing w:line="200" w:lineRule="atLeast"/>
              <w:jc w:val="center"/>
              <w:rPr>
                <w:rFonts w:ascii="宋体"/>
                <w:szCs w:val="21"/>
              </w:rPr>
            </w:pPr>
            <w:r>
              <w:rPr>
                <w:rFonts w:ascii="宋体" w:hAnsi="宋体" w:hint="eastAsia"/>
                <w:b/>
                <w:bCs/>
                <w:szCs w:val="21"/>
              </w:rPr>
              <w:t>联系方式（质疑受理电话）</w:t>
            </w:r>
          </w:p>
        </w:tc>
        <w:tc>
          <w:tcPr>
            <w:tcW w:w="2359" w:type="dxa"/>
            <w:vAlign w:val="center"/>
          </w:tcPr>
          <w:p w:rsidR="007B65CD" w:rsidRDefault="00C409AA">
            <w:pPr>
              <w:spacing w:line="200" w:lineRule="atLeast"/>
              <w:jc w:val="left"/>
              <w:rPr>
                <w:rFonts w:ascii="宋体"/>
                <w:szCs w:val="21"/>
              </w:rPr>
            </w:pPr>
            <w:r>
              <w:rPr>
                <w:rFonts w:ascii="宋体" w:hint="eastAsia"/>
                <w:szCs w:val="21"/>
              </w:rPr>
              <w:t>0314-</w:t>
            </w:r>
            <w:r>
              <w:rPr>
                <w:rFonts w:ascii="宋体"/>
                <w:szCs w:val="21"/>
              </w:rPr>
              <w:t>2512727</w:t>
            </w:r>
          </w:p>
        </w:tc>
      </w:tr>
      <w:tr w:rsidR="007B65CD">
        <w:trPr>
          <w:trHeight w:val="382"/>
        </w:trPr>
        <w:tc>
          <w:tcPr>
            <w:tcW w:w="2031" w:type="dxa"/>
            <w:vAlign w:val="center"/>
          </w:tcPr>
          <w:p w:rsidR="007B65CD" w:rsidRDefault="00C409AA">
            <w:pPr>
              <w:spacing w:line="200" w:lineRule="atLeast"/>
              <w:jc w:val="center"/>
              <w:rPr>
                <w:rFonts w:ascii="宋体"/>
                <w:b/>
                <w:bCs/>
                <w:szCs w:val="21"/>
              </w:rPr>
            </w:pPr>
            <w:r>
              <w:rPr>
                <w:rFonts w:ascii="宋体" w:hAnsi="宋体" w:hint="eastAsia"/>
                <w:b/>
                <w:bCs/>
                <w:szCs w:val="21"/>
              </w:rPr>
              <w:t>采购代理机构全称</w:t>
            </w:r>
          </w:p>
        </w:tc>
        <w:tc>
          <w:tcPr>
            <w:tcW w:w="7351" w:type="dxa"/>
            <w:gridSpan w:val="3"/>
            <w:vAlign w:val="center"/>
          </w:tcPr>
          <w:p w:rsidR="007B65CD" w:rsidRDefault="00C409AA">
            <w:pPr>
              <w:spacing w:line="200" w:lineRule="atLeast"/>
              <w:rPr>
                <w:rFonts w:ascii="宋体"/>
                <w:szCs w:val="21"/>
              </w:rPr>
            </w:pPr>
            <w:r>
              <w:rPr>
                <w:rFonts w:ascii="宋体" w:hAnsi="宋体" w:hint="eastAsia"/>
                <w:szCs w:val="21"/>
              </w:rPr>
              <w:t>承德市政府采购中心</w:t>
            </w:r>
          </w:p>
        </w:tc>
      </w:tr>
      <w:tr w:rsidR="007B65CD">
        <w:trPr>
          <w:trHeight w:val="380"/>
        </w:trPr>
        <w:tc>
          <w:tcPr>
            <w:tcW w:w="2031" w:type="dxa"/>
            <w:vAlign w:val="center"/>
          </w:tcPr>
          <w:p w:rsidR="007B65CD" w:rsidRDefault="00C409AA">
            <w:pPr>
              <w:spacing w:line="200" w:lineRule="atLeast"/>
              <w:jc w:val="center"/>
              <w:rPr>
                <w:rFonts w:ascii="宋体"/>
                <w:b/>
                <w:bCs/>
                <w:szCs w:val="21"/>
              </w:rPr>
            </w:pPr>
            <w:r>
              <w:rPr>
                <w:rFonts w:ascii="宋体" w:hAnsi="宋体" w:hint="eastAsia"/>
                <w:b/>
                <w:bCs/>
                <w:szCs w:val="21"/>
              </w:rPr>
              <w:t>采购代理机构地址</w:t>
            </w:r>
          </w:p>
        </w:tc>
        <w:tc>
          <w:tcPr>
            <w:tcW w:w="7351" w:type="dxa"/>
            <w:gridSpan w:val="3"/>
            <w:vAlign w:val="center"/>
          </w:tcPr>
          <w:p w:rsidR="007B65CD" w:rsidRDefault="00C409AA">
            <w:pPr>
              <w:spacing w:line="200" w:lineRule="atLeast"/>
              <w:rPr>
                <w:rFonts w:ascii="宋体"/>
                <w:szCs w:val="21"/>
              </w:rPr>
            </w:pPr>
            <w:r>
              <w:rPr>
                <w:rFonts w:ascii="宋体" w:hAnsi="宋体" w:hint="eastAsia"/>
                <w:szCs w:val="21"/>
              </w:rPr>
              <w:t>承德市双桥区武烈路</w:t>
            </w:r>
            <w:r>
              <w:rPr>
                <w:rFonts w:ascii="宋体" w:hAnsi="宋体"/>
                <w:szCs w:val="21"/>
              </w:rPr>
              <w:t>153-1</w:t>
            </w:r>
            <w:r>
              <w:rPr>
                <w:rFonts w:ascii="宋体" w:hAnsi="宋体" w:hint="eastAsia"/>
                <w:szCs w:val="21"/>
              </w:rPr>
              <w:t>号</w:t>
            </w:r>
          </w:p>
        </w:tc>
      </w:tr>
      <w:tr w:rsidR="007B65CD">
        <w:trPr>
          <w:trHeight w:val="380"/>
        </w:trPr>
        <w:tc>
          <w:tcPr>
            <w:tcW w:w="2031" w:type="dxa"/>
            <w:vAlign w:val="center"/>
          </w:tcPr>
          <w:p w:rsidR="007B65CD" w:rsidRDefault="00C409AA">
            <w:pPr>
              <w:spacing w:line="200" w:lineRule="atLeast"/>
              <w:jc w:val="center"/>
              <w:rPr>
                <w:rFonts w:ascii="宋体"/>
                <w:b/>
                <w:bCs/>
                <w:szCs w:val="21"/>
              </w:rPr>
            </w:pPr>
            <w:r>
              <w:rPr>
                <w:rFonts w:ascii="宋体" w:hAnsi="宋体" w:hint="eastAsia"/>
                <w:b/>
                <w:bCs/>
                <w:szCs w:val="21"/>
              </w:rPr>
              <w:t>采购代理机构联系人</w:t>
            </w:r>
          </w:p>
        </w:tc>
        <w:tc>
          <w:tcPr>
            <w:tcW w:w="3322" w:type="dxa"/>
            <w:vAlign w:val="center"/>
          </w:tcPr>
          <w:p w:rsidR="007B65CD" w:rsidRDefault="00C409AA">
            <w:pPr>
              <w:spacing w:line="200" w:lineRule="atLeast"/>
              <w:jc w:val="left"/>
              <w:rPr>
                <w:rFonts w:ascii="宋体"/>
                <w:szCs w:val="21"/>
              </w:rPr>
            </w:pPr>
            <w:r>
              <w:rPr>
                <w:rFonts w:ascii="宋体" w:hint="eastAsia"/>
                <w:szCs w:val="21"/>
              </w:rPr>
              <w:t>王志滨</w:t>
            </w:r>
          </w:p>
        </w:tc>
        <w:tc>
          <w:tcPr>
            <w:tcW w:w="1670" w:type="dxa"/>
            <w:vAlign w:val="center"/>
          </w:tcPr>
          <w:p w:rsidR="007B65CD" w:rsidRDefault="00C409AA">
            <w:pPr>
              <w:spacing w:line="200" w:lineRule="atLeast"/>
              <w:jc w:val="center"/>
              <w:rPr>
                <w:rFonts w:ascii="宋体"/>
                <w:b/>
                <w:bCs/>
                <w:szCs w:val="21"/>
              </w:rPr>
            </w:pPr>
            <w:r>
              <w:rPr>
                <w:rFonts w:ascii="宋体" w:hAnsi="宋体" w:hint="eastAsia"/>
                <w:b/>
                <w:bCs/>
                <w:szCs w:val="21"/>
              </w:rPr>
              <w:t>联系方式</w:t>
            </w:r>
          </w:p>
        </w:tc>
        <w:tc>
          <w:tcPr>
            <w:tcW w:w="2359" w:type="dxa"/>
            <w:vAlign w:val="center"/>
          </w:tcPr>
          <w:p w:rsidR="007B65CD" w:rsidRDefault="00C409AA">
            <w:pPr>
              <w:spacing w:line="200" w:lineRule="atLeast"/>
              <w:jc w:val="left"/>
              <w:rPr>
                <w:rFonts w:ascii="宋体"/>
                <w:szCs w:val="21"/>
              </w:rPr>
            </w:pPr>
            <w:r>
              <w:rPr>
                <w:rFonts w:ascii="宋体" w:hint="eastAsia"/>
                <w:szCs w:val="21"/>
              </w:rPr>
              <w:t>0314-2097137</w:t>
            </w:r>
          </w:p>
        </w:tc>
      </w:tr>
      <w:tr w:rsidR="007B65CD">
        <w:trPr>
          <w:trHeight w:val="420"/>
        </w:trPr>
        <w:tc>
          <w:tcPr>
            <w:tcW w:w="2031" w:type="dxa"/>
            <w:vAlign w:val="center"/>
          </w:tcPr>
          <w:p w:rsidR="007B65CD" w:rsidRDefault="00C409AA">
            <w:pPr>
              <w:spacing w:line="200" w:lineRule="atLeast"/>
              <w:jc w:val="center"/>
              <w:rPr>
                <w:rFonts w:ascii="宋体"/>
                <w:b/>
                <w:bCs/>
                <w:szCs w:val="21"/>
              </w:rPr>
            </w:pPr>
            <w:r>
              <w:rPr>
                <w:rFonts w:ascii="宋体" w:hAnsi="宋体" w:hint="eastAsia"/>
                <w:b/>
                <w:bCs/>
                <w:szCs w:val="21"/>
              </w:rPr>
              <w:t>采购方式</w:t>
            </w:r>
          </w:p>
        </w:tc>
        <w:tc>
          <w:tcPr>
            <w:tcW w:w="3322" w:type="dxa"/>
            <w:vAlign w:val="center"/>
          </w:tcPr>
          <w:p w:rsidR="007B65CD" w:rsidRDefault="00C409AA">
            <w:pPr>
              <w:spacing w:line="200" w:lineRule="atLeast"/>
              <w:rPr>
                <w:rFonts w:ascii="宋体"/>
                <w:szCs w:val="21"/>
              </w:rPr>
            </w:pPr>
            <w:r>
              <w:rPr>
                <w:rFonts w:ascii="宋体" w:hint="eastAsia"/>
                <w:szCs w:val="21"/>
              </w:rPr>
              <w:t>竞争性磋商</w:t>
            </w:r>
          </w:p>
        </w:tc>
        <w:tc>
          <w:tcPr>
            <w:tcW w:w="1670" w:type="dxa"/>
            <w:vAlign w:val="center"/>
          </w:tcPr>
          <w:p w:rsidR="007B65CD" w:rsidRDefault="00C409AA">
            <w:pPr>
              <w:spacing w:line="200" w:lineRule="atLeast"/>
              <w:jc w:val="center"/>
              <w:rPr>
                <w:rFonts w:ascii="宋体"/>
                <w:b/>
                <w:bCs/>
                <w:szCs w:val="21"/>
              </w:rPr>
            </w:pPr>
            <w:r>
              <w:rPr>
                <w:rFonts w:ascii="宋体" w:hAnsi="宋体" w:hint="eastAsia"/>
                <w:b/>
                <w:bCs/>
              </w:rPr>
              <w:t>评标方法</w:t>
            </w:r>
          </w:p>
        </w:tc>
        <w:tc>
          <w:tcPr>
            <w:tcW w:w="2359" w:type="dxa"/>
            <w:vAlign w:val="center"/>
          </w:tcPr>
          <w:p w:rsidR="007B65CD" w:rsidRDefault="00C409AA">
            <w:pPr>
              <w:spacing w:line="200" w:lineRule="atLeast"/>
              <w:rPr>
                <w:rFonts w:ascii="宋体"/>
                <w:szCs w:val="21"/>
              </w:rPr>
            </w:pPr>
            <w:r>
              <w:rPr>
                <w:rFonts w:ascii="宋体" w:hint="eastAsia"/>
                <w:szCs w:val="21"/>
              </w:rPr>
              <w:t>综合评分法</w:t>
            </w:r>
          </w:p>
        </w:tc>
      </w:tr>
      <w:tr w:rsidR="007B65CD">
        <w:trPr>
          <w:trHeight w:val="380"/>
        </w:trPr>
        <w:tc>
          <w:tcPr>
            <w:tcW w:w="2031" w:type="dxa"/>
            <w:vAlign w:val="center"/>
          </w:tcPr>
          <w:p w:rsidR="007B65CD" w:rsidRDefault="00C409AA">
            <w:pPr>
              <w:spacing w:line="200" w:lineRule="atLeast"/>
              <w:jc w:val="center"/>
              <w:rPr>
                <w:rFonts w:ascii="宋体"/>
                <w:b/>
                <w:bCs/>
                <w:szCs w:val="21"/>
              </w:rPr>
            </w:pPr>
            <w:r>
              <w:rPr>
                <w:rFonts w:ascii="宋体" w:hAnsi="宋体" w:hint="eastAsia"/>
                <w:b/>
                <w:bCs/>
                <w:szCs w:val="21"/>
              </w:rPr>
              <w:t>采购内容</w:t>
            </w:r>
          </w:p>
        </w:tc>
        <w:tc>
          <w:tcPr>
            <w:tcW w:w="3322" w:type="dxa"/>
            <w:vAlign w:val="center"/>
          </w:tcPr>
          <w:p w:rsidR="007B65CD" w:rsidRDefault="00C409AA">
            <w:pPr>
              <w:spacing w:line="200" w:lineRule="atLeast"/>
              <w:rPr>
                <w:rFonts w:ascii="宋体"/>
                <w:szCs w:val="21"/>
              </w:rPr>
            </w:pPr>
            <w:r>
              <w:rPr>
                <w:rFonts w:ascii="宋体" w:hint="eastAsia"/>
                <w:szCs w:val="21"/>
              </w:rPr>
              <w:t>详见第四部分采购需求</w:t>
            </w:r>
          </w:p>
        </w:tc>
        <w:tc>
          <w:tcPr>
            <w:tcW w:w="1670" w:type="dxa"/>
            <w:vAlign w:val="center"/>
          </w:tcPr>
          <w:p w:rsidR="007B65CD" w:rsidRDefault="00C409AA">
            <w:pPr>
              <w:spacing w:line="200" w:lineRule="atLeast"/>
              <w:jc w:val="center"/>
              <w:rPr>
                <w:rFonts w:ascii="宋体"/>
                <w:b/>
                <w:bCs/>
                <w:szCs w:val="21"/>
              </w:rPr>
            </w:pPr>
            <w:r>
              <w:rPr>
                <w:rFonts w:ascii="宋体" w:hAnsi="宋体" w:hint="eastAsia"/>
                <w:b/>
                <w:bCs/>
                <w:szCs w:val="21"/>
              </w:rPr>
              <w:t>采购用途</w:t>
            </w:r>
          </w:p>
        </w:tc>
        <w:tc>
          <w:tcPr>
            <w:tcW w:w="2359" w:type="dxa"/>
            <w:vAlign w:val="center"/>
          </w:tcPr>
          <w:p w:rsidR="007B65CD" w:rsidRDefault="00C409AA">
            <w:pPr>
              <w:spacing w:line="200" w:lineRule="atLeast"/>
              <w:rPr>
                <w:rFonts w:ascii="宋体"/>
                <w:szCs w:val="21"/>
              </w:rPr>
            </w:pPr>
            <w:r>
              <w:rPr>
                <w:rFonts w:ascii="宋体" w:hint="eastAsia"/>
                <w:szCs w:val="21"/>
              </w:rPr>
              <w:t>详见第四部分采购需求</w:t>
            </w:r>
          </w:p>
        </w:tc>
      </w:tr>
      <w:tr w:rsidR="007B65CD">
        <w:trPr>
          <w:trHeight w:val="380"/>
        </w:trPr>
        <w:tc>
          <w:tcPr>
            <w:tcW w:w="2031" w:type="dxa"/>
            <w:vAlign w:val="center"/>
          </w:tcPr>
          <w:p w:rsidR="007B65CD" w:rsidRDefault="00C409AA">
            <w:pPr>
              <w:spacing w:line="200" w:lineRule="atLeast"/>
              <w:jc w:val="center"/>
              <w:rPr>
                <w:rFonts w:ascii="宋体"/>
                <w:b/>
                <w:bCs/>
                <w:szCs w:val="21"/>
              </w:rPr>
            </w:pPr>
            <w:r>
              <w:rPr>
                <w:rFonts w:ascii="宋体" w:hAnsi="宋体" w:hint="eastAsia"/>
                <w:b/>
                <w:bCs/>
                <w:szCs w:val="21"/>
              </w:rPr>
              <w:t>项目实施地点</w:t>
            </w:r>
          </w:p>
        </w:tc>
        <w:tc>
          <w:tcPr>
            <w:tcW w:w="3322" w:type="dxa"/>
            <w:vAlign w:val="center"/>
          </w:tcPr>
          <w:p w:rsidR="007B65CD" w:rsidRDefault="00C409AA">
            <w:pPr>
              <w:spacing w:line="200" w:lineRule="atLeast"/>
              <w:rPr>
                <w:rFonts w:ascii="宋体"/>
                <w:szCs w:val="21"/>
              </w:rPr>
            </w:pPr>
            <w:r>
              <w:rPr>
                <w:rFonts w:ascii="宋体" w:hint="eastAsia"/>
                <w:szCs w:val="21"/>
              </w:rPr>
              <w:t>详见第四部分采购需求</w:t>
            </w:r>
          </w:p>
        </w:tc>
        <w:tc>
          <w:tcPr>
            <w:tcW w:w="1670" w:type="dxa"/>
            <w:vAlign w:val="center"/>
          </w:tcPr>
          <w:p w:rsidR="007B65CD" w:rsidRDefault="00C409AA">
            <w:pPr>
              <w:spacing w:line="200" w:lineRule="atLeast"/>
              <w:jc w:val="center"/>
              <w:rPr>
                <w:rFonts w:ascii="宋体"/>
                <w:szCs w:val="21"/>
              </w:rPr>
            </w:pPr>
            <w:r>
              <w:rPr>
                <w:rFonts w:ascii="宋体" w:hAnsi="宋体" w:hint="eastAsia"/>
                <w:b/>
                <w:bCs/>
                <w:szCs w:val="21"/>
              </w:rPr>
              <w:t>预算金额</w:t>
            </w:r>
          </w:p>
        </w:tc>
        <w:tc>
          <w:tcPr>
            <w:tcW w:w="2359" w:type="dxa"/>
            <w:vAlign w:val="center"/>
          </w:tcPr>
          <w:p w:rsidR="007B65CD" w:rsidRDefault="00C409AA">
            <w:pPr>
              <w:spacing w:line="200" w:lineRule="atLeast"/>
              <w:rPr>
                <w:rFonts w:ascii="宋体"/>
                <w:szCs w:val="21"/>
              </w:rPr>
            </w:pPr>
            <w:r>
              <w:rPr>
                <w:rFonts w:ascii="宋体" w:hint="eastAsia"/>
                <w:szCs w:val="21"/>
              </w:rPr>
              <w:t>1470000.00</w:t>
            </w:r>
            <w:r>
              <w:rPr>
                <w:rFonts w:ascii="宋体" w:hint="eastAsia"/>
                <w:szCs w:val="21"/>
              </w:rPr>
              <w:t>元</w:t>
            </w:r>
          </w:p>
        </w:tc>
      </w:tr>
      <w:tr w:rsidR="007B65CD">
        <w:trPr>
          <w:trHeight w:val="669"/>
        </w:trPr>
        <w:tc>
          <w:tcPr>
            <w:tcW w:w="2031" w:type="dxa"/>
            <w:vAlign w:val="center"/>
          </w:tcPr>
          <w:p w:rsidR="007B65CD" w:rsidRDefault="00C409AA">
            <w:pPr>
              <w:jc w:val="center"/>
              <w:rPr>
                <w:rFonts w:ascii="??" w:hAnsi="??"/>
                <w:b/>
                <w:bCs/>
                <w:szCs w:val="21"/>
              </w:rPr>
            </w:pPr>
            <w:r>
              <w:rPr>
                <w:rFonts w:ascii="宋体" w:hAnsi="宋体" w:hint="eastAsia"/>
                <w:b/>
                <w:bCs/>
                <w:szCs w:val="21"/>
              </w:rPr>
              <w:t>供应商资格要求</w:t>
            </w:r>
          </w:p>
        </w:tc>
        <w:tc>
          <w:tcPr>
            <w:tcW w:w="7351" w:type="dxa"/>
            <w:gridSpan w:val="3"/>
            <w:vAlign w:val="center"/>
          </w:tcPr>
          <w:p w:rsidR="007B65CD" w:rsidRDefault="00C409AA">
            <w:pPr>
              <w:ind w:left="210" w:hangingChars="100" w:hanging="210"/>
              <w:rPr>
                <w:rFonts w:ascii="??" w:hAnsi="??"/>
                <w:szCs w:val="21"/>
              </w:rPr>
            </w:pPr>
            <w:r>
              <w:rPr>
                <w:rFonts w:ascii="??" w:hAnsi="??" w:hint="eastAsia"/>
                <w:szCs w:val="21"/>
              </w:rPr>
              <w:t>1</w:t>
            </w:r>
            <w:r>
              <w:rPr>
                <w:rFonts w:ascii="??" w:hAnsi="??" w:hint="eastAsia"/>
                <w:szCs w:val="21"/>
              </w:rPr>
              <w:t>、</w:t>
            </w:r>
            <w:r>
              <w:rPr>
                <w:rFonts w:ascii="??" w:hAnsi="??" w:hint="eastAsia"/>
                <w:szCs w:val="21"/>
              </w:rPr>
              <w:t>供应商</w:t>
            </w:r>
            <w:r>
              <w:rPr>
                <w:rFonts w:ascii="??" w:hAnsi="??" w:hint="eastAsia"/>
                <w:szCs w:val="21"/>
              </w:rPr>
              <w:t>需符合《中华人民共和国政府采购法》对供应商的规定；</w:t>
            </w:r>
          </w:p>
          <w:p w:rsidR="007B65CD" w:rsidRDefault="00C409AA">
            <w:pPr>
              <w:ind w:left="210" w:hangingChars="100" w:hanging="210"/>
              <w:rPr>
                <w:rFonts w:ascii="??" w:hAnsi="??"/>
                <w:szCs w:val="21"/>
              </w:rPr>
            </w:pPr>
            <w:r>
              <w:rPr>
                <w:rFonts w:ascii="??" w:hAnsi="??" w:hint="eastAsia"/>
                <w:szCs w:val="21"/>
              </w:rPr>
              <w:t>2</w:t>
            </w:r>
            <w:r>
              <w:rPr>
                <w:rFonts w:ascii="??" w:hAnsi="??" w:hint="eastAsia"/>
                <w:szCs w:val="21"/>
              </w:rPr>
              <w:t>、本项目</w:t>
            </w:r>
            <w:r>
              <w:rPr>
                <w:rFonts w:ascii="??" w:hAnsi="??" w:hint="eastAsia"/>
                <w:szCs w:val="21"/>
              </w:rPr>
              <w:t>不</w:t>
            </w:r>
            <w:r>
              <w:rPr>
                <w:rFonts w:ascii="??" w:hAnsi="??" w:hint="eastAsia"/>
                <w:szCs w:val="21"/>
              </w:rPr>
              <w:t>专门面向中小企业采购；</w:t>
            </w:r>
          </w:p>
          <w:p w:rsidR="007B65CD" w:rsidRDefault="00C409AA">
            <w:pPr>
              <w:ind w:left="210" w:hangingChars="100" w:hanging="210"/>
              <w:rPr>
                <w:rFonts w:ascii="??" w:hAnsi="??"/>
                <w:szCs w:val="21"/>
              </w:rPr>
            </w:pPr>
            <w:r>
              <w:rPr>
                <w:rFonts w:ascii="??" w:hAnsi="??" w:hint="eastAsia"/>
                <w:szCs w:val="21"/>
              </w:rPr>
              <w:t>3</w:t>
            </w:r>
            <w:r>
              <w:rPr>
                <w:rFonts w:ascii="??" w:hAnsi="??" w:hint="eastAsia"/>
                <w:szCs w:val="21"/>
              </w:rPr>
              <w:t>、本项目不接受联合体投标；</w:t>
            </w:r>
          </w:p>
        </w:tc>
      </w:tr>
      <w:tr w:rsidR="007B65CD">
        <w:trPr>
          <w:trHeight w:val="1146"/>
        </w:trPr>
        <w:tc>
          <w:tcPr>
            <w:tcW w:w="2031" w:type="dxa"/>
            <w:vAlign w:val="center"/>
          </w:tcPr>
          <w:p w:rsidR="007B65CD" w:rsidRDefault="00C409AA">
            <w:pPr>
              <w:jc w:val="center"/>
              <w:rPr>
                <w:rFonts w:ascii="宋体" w:hAnsi="宋体"/>
                <w:b/>
                <w:bCs/>
                <w:szCs w:val="21"/>
              </w:rPr>
            </w:pPr>
            <w:r>
              <w:rPr>
                <w:rFonts w:ascii="宋体" w:hAnsi="宋体" w:hint="eastAsia"/>
                <w:b/>
                <w:bCs/>
                <w:szCs w:val="21"/>
              </w:rPr>
              <w:t>本项目采购标的对应的中小企业划分标准所属行业</w:t>
            </w:r>
          </w:p>
        </w:tc>
        <w:tc>
          <w:tcPr>
            <w:tcW w:w="7351" w:type="dxa"/>
            <w:gridSpan w:val="3"/>
            <w:vAlign w:val="center"/>
          </w:tcPr>
          <w:p w:rsidR="007B65CD" w:rsidRDefault="00C409AA">
            <w:pPr>
              <w:jc w:val="left"/>
              <w:rPr>
                <w:rFonts w:ascii="宋体" w:hAnsi="宋体" w:cs="宋体"/>
                <w:szCs w:val="21"/>
              </w:rPr>
            </w:pPr>
            <w:r>
              <w:rPr>
                <w:rFonts w:ascii="宋体" w:hAnsi="宋体" w:cs="宋体" w:hint="eastAsia"/>
                <w:szCs w:val="21"/>
              </w:rPr>
              <w:t>其它未列明行业</w:t>
            </w:r>
          </w:p>
        </w:tc>
      </w:tr>
      <w:tr w:rsidR="007B65CD">
        <w:trPr>
          <w:trHeight w:val="1456"/>
        </w:trPr>
        <w:tc>
          <w:tcPr>
            <w:tcW w:w="2031" w:type="dxa"/>
            <w:vAlign w:val="center"/>
          </w:tcPr>
          <w:p w:rsidR="007B65CD" w:rsidRDefault="00C409AA">
            <w:pPr>
              <w:jc w:val="center"/>
              <w:rPr>
                <w:rFonts w:ascii="宋体"/>
                <w:b/>
                <w:bCs/>
                <w:szCs w:val="21"/>
              </w:rPr>
            </w:pPr>
            <w:r>
              <w:rPr>
                <w:rFonts w:ascii="宋体" w:hAnsi="宋体" w:hint="eastAsia"/>
                <w:b/>
                <w:bCs/>
                <w:szCs w:val="21"/>
              </w:rPr>
              <w:t>文件获取方式</w:t>
            </w:r>
          </w:p>
        </w:tc>
        <w:tc>
          <w:tcPr>
            <w:tcW w:w="7351" w:type="dxa"/>
            <w:gridSpan w:val="3"/>
            <w:vAlign w:val="center"/>
          </w:tcPr>
          <w:p w:rsidR="007B65CD" w:rsidRDefault="00C409AA">
            <w:pPr>
              <w:numPr>
                <w:ilvl w:val="0"/>
                <w:numId w:val="7"/>
              </w:numPr>
              <w:rPr>
                <w:rFonts w:ascii="宋体" w:hAnsi="宋体" w:cs="宋体"/>
                <w:szCs w:val="21"/>
              </w:rPr>
            </w:pPr>
            <w:r>
              <w:rPr>
                <w:rFonts w:ascii="宋体" w:hAnsi="宋体" w:cs="宋体" w:hint="eastAsia"/>
                <w:szCs w:val="21"/>
              </w:rPr>
              <w:t>已在河北省公共资源交易平台市场主体库通过资格确认（注册登记）的供应商可</w:t>
            </w:r>
            <w:r>
              <w:rPr>
                <w:rFonts w:ascii="宋体" w:hAnsi="宋体" w:cs="宋体" w:hint="eastAsia"/>
                <w:szCs w:val="21"/>
              </w:rPr>
              <w:t>直接</w:t>
            </w:r>
            <w:r>
              <w:rPr>
                <w:rFonts w:ascii="宋体" w:hAnsi="宋体" w:cs="宋体" w:hint="eastAsia"/>
                <w:szCs w:val="21"/>
              </w:rPr>
              <w:t>登录</w:t>
            </w:r>
            <w:r>
              <w:rPr>
                <w:rFonts w:ascii="宋体" w:hAnsi="宋体" w:cs="宋体" w:hint="eastAsia"/>
                <w:szCs w:val="21"/>
              </w:rPr>
              <w:t>（账号密码或数字证书</w:t>
            </w:r>
            <w:r>
              <w:rPr>
                <w:rFonts w:ascii="宋体" w:hAnsi="宋体" w:cs="宋体" w:hint="eastAsia"/>
                <w:szCs w:val="21"/>
              </w:rPr>
              <w:t>CA</w:t>
            </w:r>
            <w:r>
              <w:rPr>
                <w:rFonts w:ascii="宋体" w:hAnsi="宋体" w:cs="宋体" w:hint="eastAsia"/>
                <w:szCs w:val="21"/>
              </w:rPr>
              <w:t>）</w:t>
            </w:r>
            <w:r>
              <w:rPr>
                <w:rFonts w:ascii="宋体" w:hAnsi="宋体" w:cs="宋体" w:hint="eastAsia"/>
                <w:szCs w:val="21"/>
              </w:rPr>
              <w:t>“承德市公共资源交易平台</w:t>
            </w:r>
            <w:r>
              <w:rPr>
                <w:rFonts w:ascii="宋体" w:hAnsi="宋体" w:cs="宋体" w:hint="eastAsia"/>
                <w:szCs w:val="21"/>
              </w:rPr>
              <w:t>http://xzspj.chengde.gov.cn/ggzy/</w:t>
            </w:r>
            <w:r>
              <w:rPr>
                <w:rFonts w:ascii="宋体" w:hAnsi="宋体" w:cs="宋体" w:hint="eastAsia"/>
                <w:szCs w:val="21"/>
              </w:rPr>
              <w:t>”下载</w:t>
            </w:r>
            <w:r>
              <w:rPr>
                <w:rFonts w:ascii="宋体" w:hAnsi="宋体" w:cs="宋体" w:hint="eastAsia"/>
                <w:szCs w:val="21"/>
              </w:rPr>
              <w:t>查看招标（采购）</w:t>
            </w:r>
            <w:r>
              <w:rPr>
                <w:rFonts w:ascii="宋体" w:hAnsi="宋体" w:cs="宋体" w:hint="eastAsia"/>
                <w:szCs w:val="21"/>
              </w:rPr>
              <w:t>文件。</w:t>
            </w:r>
          </w:p>
          <w:p w:rsidR="007B65CD" w:rsidRDefault="00C409AA">
            <w:pPr>
              <w:rPr>
                <w:rFonts w:ascii="宋体"/>
                <w:szCs w:val="21"/>
              </w:rPr>
            </w:pPr>
            <w:r>
              <w:rPr>
                <w:rFonts w:ascii="宋体" w:hAnsi="宋体" w:cs="宋体" w:hint="eastAsia"/>
                <w:szCs w:val="21"/>
              </w:rPr>
              <w:t>2</w:t>
            </w:r>
            <w:r>
              <w:rPr>
                <w:rFonts w:ascii="宋体" w:hAnsi="宋体" w:cs="宋体" w:hint="eastAsia"/>
                <w:szCs w:val="21"/>
              </w:rPr>
              <w:t>、未经资格确认（注册登记）的供应商首先通过市场主体注册，</w:t>
            </w:r>
            <w:r>
              <w:rPr>
                <w:rFonts w:ascii="宋体" w:hAnsi="宋体" w:cs="宋体" w:hint="eastAsia"/>
                <w:szCs w:val="21"/>
              </w:rPr>
              <w:t>注册网址“</w:t>
            </w:r>
            <w:r>
              <w:rPr>
                <w:rFonts w:ascii="宋体" w:hAnsi="宋体" w:cs="宋体" w:hint="eastAsia"/>
                <w:szCs w:val="21"/>
              </w:rPr>
              <w:t>河北省公共资源交易平台（</w:t>
            </w:r>
            <w:r>
              <w:rPr>
                <w:rFonts w:ascii="宋体" w:hAnsi="宋体" w:cs="宋体" w:hint="eastAsia"/>
                <w:szCs w:val="21"/>
              </w:rPr>
              <w:t>www.hebpr.cn</w:t>
            </w:r>
            <w:r>
              <w:rPr>
                <w:rFonts w:ascii="宋体" w:hAnsi="宋体" w:cs="宋体" w:hint="eastAsia"/>
                <w:szCs w:val="21"/>
              </w:rPr>
              <w:t>）</w:t>
            </w:r>
            <w:r>
              <w:rPr>
                <w:rFonts w:ascii="宋体" w:hAnsi="宋体" w:cs="宋体" w:hint="eastAsia"/>
                <w:szCs w:val="21"/>
              </w:rPr>
              <w:t>”</w:t>
            </w:r>
          </w:p>
        </w:tc>
      </w:tr>
      <w:tr w:rsidR="007B65CD">
        <w:trPr>
          <w:trHeight w:val="261"/>
        </w:trPr>
        <w:tc>
          <w:tcPr>
            <w:tcW w:w="2031" w:type="dxa"/>
            <w:vAlign w:val="center"/>
          </w:tcPr>
          <w:p w:rsidR="007B65CD" w:rsidRDefault="00C409AA">
            <w:pPr>
              <w:spacing w:line="200" w:lineRule="atLeast"/>
              <w:jc w:val="center"/>
              <w:rPr>
                <w:rFonts w:ascii="宋体"/>
                <w:b/>
                <w:bCs/>
              </w:rPr>
            </w:pPr>
            <w:r>
              <w:rPr>
                <w:rFonts w:ascii="宋体" w:hAnsi="宋体" w:hint="eastAsia"/>
                <w:b/>
                <w:bCs/>
              </w:rPr>
              <w:t>文件获取时间</w:t>
            </w:r>
          </w:p>
        </w:tc>
        <w:tc>
          <w:tcPr>
            <w:tcW w:w="7351" w:type="dxa"/>
            <w:gridSpan w:val="3"/>
            <w:vAlign w:val="center"/>
          </w:tcPr>
          <w:p w:rsidR="007B65CD" w:rsidRDefault="00C409AA">
            <w:pPr>
              <w:spacing w:line="200" w:lineRule="atLeast"/>
              <w:rPr>
                <w:rFonts w:ascii="宋体"/>
              </w:rPr>
            </w:pPr>
            <w:r>
              <w:rPr>
                <w:rFonts w:ascii="宋体" w:hAnsi="宋体"/>
              </w:rPr>
              <w:t>202</w:t>
            </w:r>
            <w:r>
              <w:rPr>
                <w:rFonts w:ascii="宋体" w:hAnsi="宋体" w:hint="eastAsia"/>
              </w:rPr>
              <w:t>2</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13</w:t>
            </w:r>
            <w:r>
              <w:rPr>
                <w:rFonts w:ascii="宋体" w:hAnsi="宋体" w:hint="eastAsia"/>
              </w:rPr>
              <w:t>日</w:t>
            </w:r>
            <w:r>
              <w:rPr>
                <w:rFonts w:ascii="宋体" w:hAnsi="宋体"/>
              </w:rPr>
              <w:t>8</w:t>
            </w:r>
            <w:r>
              <w:rPr>
                <w:rFonts w:ascii="宋体" w:hAnsi="宋体" w:hint="eastAsia"/>
              </w:rPr>
              <w:t>时</w:t>
            </w:r>
            <w:r>
              <w:rPr>
                <w:rFonts w:ascii="宋体" w:hAnsi="宋体"/>
              </w:rPr>
              <w:t>30</w:t>
            </w:r>
            <w:r>
              <w:rPr>
                <w:rFonts w:ascii="宋体" w:hAnsi="宋体" w:hint="eastAsia"/>
              </w:rPr>
              <w:t>分至</w:t>
            </w:r>
            <w:r>
              <w:rPr>
                <w:rFonts w:ascii="宋体" w:hAnsi="宋体"/>
              </w:rPr>
              <w:t>202</w:t>
            </w:r>
            <w:r>
              <w:rPr>
                <w:rFonts w:ascii="宋体" w:hAnsi="宋体" w:hint="eastAsia"/>
              </w:rPr>
              <w:t>2</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19</w:t>
            </w:r>
            <w:r>
              <w:rPr>
                <w:rFonts w:ascii="宋体" w:hAnsi="宋体" w:hint="eastAsia"/>
              </w:rPr>
              <w:t>日</w:t>
            </w:r>
            <w:r>
              <w:rPr>
                <w:rFonts w:ascii="宋体" w:hAnsi="宋体"/>
              </w:rPr>
              <w:t>17</w:t>
            </w:r>
            <w:r>
              <w:rPr>
                <w:rFonts w:ascii="宋体" w:hAnsi="宋体" w:hint="eastAsia"/>
              </w:rPr>
              <w:t>时</w:t>
            </w:r>
            <w:r>
              <w:rPr>
                <w:rFonts w:ascii="宋体" w:hAnsi="宋体"/>
              </w:rPr>
              <w:t>30</w:t>
            </w:r>
            <w:r>
              <w:rPr>
                <w:rFonts w:ascii="宋体" w:hAnsi="宋体" w:hint="eastAsia"/>
              </w:rPr>
              <w:t>分</w:t>
            </w:r>
          </w:p>
        </w:tc>
      </w:tr>
      <w:tr w:rsidR="007B65CD">
        <w:trPr>
          <w:trHeight w:val="545"/>
        </w:trPr>
        <w:tc>
          <w:tcPr>
            <w:tcW w:w="2031" w:type="dxa"/>
            <w:vAlign w:val="center"/>
          </w:tcPr>
          <w:p w:rsidR="007B65CD" w:rsidRDefault="00C409AA">
            <w:pPr>
              <w:spacing w:line="200" w:lineRule="atLeast"/>
              <w:jc w:val="center"/>
              <w:rPr>
                <w:rFonts w:ascii="宋体"/>
                <w:b/>
                <w:bCs/>
              </w:rPr>
            </w:pPr>
            <w:r>
              <w:rPr>
                <w:rFonts w:ascii="宋体" w:hAnsi="宋体" w:hint="eastAsia"/>
                <w:b/>
                <w:bCs/>
              </w:rPr>
              <w:t>提交响应文件</w:t>
            </w:r>
          </w:p>
          <w:p w:rsidR="007B65CD" w:rsidRDefault="00C409AA">
            <w:pPr>
              <w:spacing w:line="200" w:lineRule="atLeast"/>
              <w:jc w:val="center"/>
              <w:rPr>
                <w:rFonts w:ascii="宋体"/>
                <w:b/>
                <w:bCs/>
              </w:rPr>
            </w:pPr>
            <w:r>
              <w:rPr>
                <w:rFonts w:ascii="宋体" w:hAnsi="宋体" w:hint="eastAsia"/>
                <w:b/>
                <w:bCs/>
              </w:rPr>
              <w:t>截止时间：</w:t>
            </w:r>
          </w:p>
        </w:tc>
        <w:tc>
          <w:tcPr>
            <w:tcW w:w="7351" w:type="dxa"/>
            <w:gridSpan w:val="3"/>
            <w:vAlign w:val="center"/>
          </w:tcPr>
          <w:p w:rsidR="007B65CD" w:rsidRDefault="00C409AA">
            <w:pPr>
              <w:spacing w:line="200" w:lineRule="atLeast"/>
              <w:rPr>
                <w:rFonts w:ascii="宋体"/>
              </w:rPr>
            </w:pPr>
            <w:r>
              <w:rPr>
                <w:rFonts w:ascii="宋体" w:hAnsi="宋体"/>
              </w:rPr>
              <w:t>202</w:t>
            </w:r>
            <w:r>
              <w:rPr>
                <w:rFonts w:ascii="宋体" w:hAnsi="宋体" w:hint="eastAsia"/>
              </w:rPr>
              <w:t>2</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23</w:t>
            </w:r>
            <w:r>
              <w:rPr>
                <w:rFonts w:ascii="宋体" w:hAnsi="宋体" w:hint="eastAsia"/>
              </w:rPr>
              <w:t>日</w:t>
            </w:r>
            <w:r>
              <w:rPr>
                <w:rFonts w:ascii="宋体" w:hAnsi="宋体"/>
              </w:rPr>
              <w:t>9</w:t>
            </w:r>
            <w:r>
              <w:rPr>
                <w:rFonts w:ascii="宋体" w:hAnsi="宋体" w:hint="eastAsia"/>
              </w:rPr>
              <w:t>时</w:t>
            </w:r>
            <w:r>
              <w:rPr>
                <w:rFonts w:ascii="宋体" w:hAnsi="宋体" w:hint="eastAsia"/>
              </w:rPr>
              <w:t>0</w:t>
            </w:r>
            <w:r>
              <w:rPr>
                <w:rFonts w:ascii="宋体" w:hAnsi="宋体"/>
              </w:rPr>
              <w:t>0</w:t>
            </w:r>
            <w:r>
              <w:rPr>
                <w:rFonts w:ascii="宋体" w:hAnsi="宋体" w:hint="eastAsia"/>
              </w:rPr>
              <w:t>分</w:t>
            </w:r>
          </w:p>
        </w:tc>
      </w:tr>
      <w:tr w:rsidR="007B65CD">
        <w:trPr>
          <w:trHeight w:val="545"/>
        </w:trPr>
        <w:tc>
          <w:tcPr>
            <w:tcW w:w="2031" w:type="dxa"/>
            <w:vAlign w:val="center"/>
          </w:tcPr>
          <w:p w:rsidR="007B65CD" w:rsidRDefault="00C409AA">
            <w:pPr>
              <w:spacing w:line="200" w:lineRule="atLeast"/>
              <w:jc w:val="center"/>
              <w:rPr>
                <w:rFonts w:ascii="宋体" w:hAnsi="宋体"/>
                <w:b/>
                <w:bCs/>
              </w:rPr>
            </w:pPr>
            <w:r>
              <w:rPr>
                <w:rFonts w:ascii="宋体" w:hAnsi="宋体" w:hint="eastAsia"/>
                <w:b/>
                <w:bCs/>
              </w:rPr>
              <w:t>投标保证金</w:t>
            </w:r>
          </w:p>
        </w:tc>
        <w:tc>
          <w:tcPr>
            <w:tcW w:w="7351" w:type="dxa"/>
            <w:gridSpan w:val="3"/>
            <w:vMerge w:val="restart"/>
            <w:vAlign w:val="center"/>
          </w:tcPr>
          <w:p w:rsidR="007B65CD" w:rsidRDefault="00C409AA">
            <w:pPr>
              <w:spacing w:line="200" w:lineRule="atLeast"/>
              <w:rPr>
                <w:rFonts w:ascii="宋体" w:hAnsi="宋体"/>
              </w:rPr>
            </w:pPr>
            <w:r>
              <w:rPr>
                <w:rFonts w:ascii="??" w:hAnsi="??" w:hint="eastAsia"/>
                <w:szCs w:val="21"/>
              </w:rPr>
              <w:t>本项目不收取投标保证金</w:t>
            </w:r>
          </w:p>
        </w:tc>
      </w:tr>
      <w:tr w:rsidR="007B65CD">
        <w:trPr>
          <w:trHeight w:val="545"/>
        </w:trPr>
        <w:tc>
          <w:tcPr>
            <w:tcW w:w="2031" w:type="dxa"/>
            <w:vAlign w:val="center"/>
          </w:tcPr>
          <w:p w:rsidR="007B65CD" w:rsidRDefault="00C409AA">
            <w:pPr>
              <w:spacing w:line="200" w:lineRule="atLeast"/>
              <w:jc w:val="center"/>
              <w:rPr>
                <w:rFonts w:ascii="宋体" w:hAnsi="宋体"/>
                <w:b/>
                <w:bCs/>
              </w:rPr>
            </w:pPr>
            <w:r>
              <w:rPr>
                <w:rFonts w:ascii="宋体" w:hAnsi="宋体" w:hint="eastAsia"/>
                <w:b/>
                <w:bCs/>
              </w:rPr>
              <w:t>交纳保证金截止时间</w:t>
            </w:r>
          </w:p>
        </w:tc>
        <w:tc>
          <w:tcPr>
            <w:tcW w:w="7351" w:type="dxa"/>
            <w:gridSpan w:val="3"/>
            <w:vMerge/>
            <w:vAlign w:val="center"/>
          </w:tcPr>
          <w:p w:rsidR="007B65CD" w:rsidRDefault="007B65CD">
            <w:pPr>
              <w:spacing w:line="200" w:lineRule="atLeast"/>
              <w:rPr>
                <w:rFonts w:ascii="宋体" w:hAnsi="宋体"/>
              </w:rPr>
            </w:pPr>
          </w:p>
        </w:tc>
      </w:tr>
      <w:tr w:rsidR="007B65CD">
        <w:trPr>
          <w:trHeight w:val="289"/>
        </w:trPr>
        <w:tc>
          <w:tcPr>
            <w:tcW w:w="2031" w:type="dxa"/>
            <w:vAlign w:val="center"/>
          </w:tcPr>
          <w:p w:rsidR="007B65CD" w:rsidRDefault="00C409AA">
            <w:pPr>
              <w:spacing w:line="200" w:lineRule="atLeast"/>
              <w:jc w:val="center"/>
              <w:rPr>
                <w:rFonts w:ascii="宋体"/>
                <w:b/>
                <w:bCs/>
              </w:rPr>
            </w:pPr>
            <w:r>
              <w:rPr>
                <w:rFonts w:ascii="宋体" w:hAnsi="宋体" w:hint="eastAsia"/>
                <w:b/>
                <w:bCs/>
              </w:rPr>
              <w:t>开标时间</w:t>
            </w:r>
          </w:p>
        </w:tc>
        <w:tc>
          <w:tcPr>
            <w:tcW w:w="7351" w:type="dxa"/>
            <w:gridSpan w:val="3"/>
            <w:vAlign w:val="center"/>
          </w:tcPr>
          <w:p w:rsidR="007B65CD" w:rsidRDefault="00C409AA">
            <w:pPr>
              <w:spacing w:line="200" w:lineRule="atLeast"/>
              <w:rPr>
                <w:rFonts w:ascii="宋体"/>
              </w:rPr>
            </w:pPr>
            <w:r>
              <w:rPr>
                <w:rFonts w:ascii="宋体" w:hAnsi="宋体"/>
              </w:rPr>
              <w:t>202</w:t>
            </w:r>
            <w:r>
              <w:rPr>
                <w:rFonts w:ascii="宋体" w:hAnsi="宋体" w:hint="eastAsia"/>
              </w:rPr>
              <w:t>2</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23</w:t>
            </w:r>
            <w:r>
              <w:rPr>
                <w:rFonts w:ascii="宋体" w:hAnsi="宋体" w:hint="eastAsia"/>
              </w:rPr>
              <w:t>日</w:t>
            </w:r>
            <w:r>
              <w:rPr>
                <w:rFonts w:ascii="宋体" w:hAnsi="宋体"/>
              </w:rPr>
              <w:t>9</w:t>
            </w:r>
            <w:r>
              <w:rPr>
                <w:rFonts w:ascii="宋体" w:hAnsi="宋体" w:hint="eastAsia"/>
              </w:rPr>
              <w:t>时</w:t>
            </w:r>
            <w:r>
              <w:rPr>
                <w:rFonts w:ascii="宋体" w:hAnsi="宋体" w:hint="eastAsia"/>
              </w:rPr>
              <w:t>0</w:t>
            </w:r>
            <w:r>
              <w:rPr>
                <w:rFonts w:ascii="宋体" w:hAnsi="宋体"/>
              </w:rPr>
              <w:t>0</w:t>
            </w:r>
            <w:r>
              <w:rPr>
                <w:rFonts w:ascii="宋体" w:hAnsi="宋体" w:hint="eastAsia"/>
              </w:rPr>
              <w:t>分</w:t>
            </w:r>
          </w:p>
        </w:tc>
      </w:tr>
      <w:tr w:rsidR="007B65CD">
        <w:trPr>
          <w:trHeight w:val="289"/>
        </w:trPr>
        <w:tc>
          <w:tcPr>
            <w:tcW w:w="2031" w:type="dxa"/>
            <w:vAlign w:val="center"/>
          </w:tcPr>
          <w:p w:rsidR="007B65CD" w:rsidRDefault="00C409AA">
            <w:pPr>
              <w:spacing w:line="200" w:lineRule="atLeast"/>
              <w:jc w:val="center"/>
              <w:rPr>
                <w:rFonts w:ascii="宋体"/>
                <w:b/>
                <w:bCs/>
              </w:rPr>
            </w:pPr>
            <w:r>
              <w:rPr>
                <w:rFonts w:ascii="宋体" w:hAnsi="宋体" w:hint="eastAsia"/>
                <w:b/>
                <w:bCs/>
              </w:rPr>
              <w:t>开标地点</w:t>
            </w:r>
          </w:p>
        </w:tc>
        <w:tc>
          <w:tcPr>
            <w:tcW w:w="7351" w:type="dxa"/>
            <w:gridSpan w:val="3"/>
            <w:vAlign w:val="center"/>
          </w:tcPr>
          <w:p w:rsidR="007B65CD" w:rsidRDefault="00C409AA">
            <w:pPr>
              <w:spacing w:line="200" w:lineRule="atLeast"/>
              <w:rPr>
                <w:rFonts w:ascii="宋体"/>
              </w:rPr>
            </w:pPr>
            <w:r>
              <w:rPr>
                <w:rFonts w:ascii="宋体" w:hAnsi="宋体" w:hint="eastAsia"/>
              </w:rPr>
              <w:t>网上开标</w:t>
            </w:r>
          </w:p>
        </w:tc>
      </w:tr>
      <w:tr w:rsidR="007B65CD">
        <w:trPr>
          <w:trHeight w:val="394"/>
        </w:trPr>
        <w:tc>
          <w:tcPr>
            <w:tcW w:w="2031" w:type="dxa"/>
            <w:vAlign w:val="center"/>
          </w:tcPr>
          <w:p w:rsidR="007B65CD" w:rsidRDefault="00C409AA">
            <w:pPr>
              <w:spacing w:line="200" w:lineRule="atLeast"/>
              <w:jc w:val="center"/>
              <w:rPr>
                <w:rFonts w:ascii="宋体"/>
                <w:b/>
                <w:bCs/>
              </w:rPr>
            </w:pPr>
            <w:r>
              <w:rPr>
                <w:rFonts w:ascii="宋体" w:hAnsi="宋体" w:hint="eastAsia"/>
                <w:b/>
                <w:bCs/>
              </w:rPr>
              <w:t>其他补充事宜</w:t>
            </w:r>
          </w:p>
        </w:tc>
        <w:tc>
          <w:tcPr>
            <w:tcW w:w="7351" w:type="dxa"/>
            <w:gridSpan w:val="3"/>
            <w:vAlign w:val="center"/>
          </w:tcPr>
          <w:p w:rsidR="007B65CD" w:rsidRDefault="00C409AA">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1</w:t>
            </w:r>
            <w:r>
              <w:rPr>
                <w:rFonts w:ascii="宋体" w:hAnsi="宋体" w:cs="宋体" w:hint="eastAsia"/>
                <w:b w:val="0"/>
                <w:bCs w:val="0"/>
                <w:color w:val="auto"/>
                <w:szCs w:val="21"/>
                <w:lang w:val="en-US"/>
              </w:rPr>
              <w:t>、本项目投标（响应）文件采用数据电子形式，</w:t>
            </w:r>
            <w:r>
              <w:rPr>
                <w:rFonts w:ascii="宋体" w:hAnsi="宋体" w:cs="宋体" w:hint="eastAsia"/>
                <w:b w:val="0"/>
                <w:bCs w:val="0"/>
                <w:color w:val="auto"/>
                <w:szCs w:val="21"/>
                <w:lang w:val="en-US"/>
              </w:rPr>
              <w:t>供应商</w:t>
            </w:r>
            <w:r>
              <w:rPr>
                <w:rFonts w:ascii="宋体" w:hAnsi="宋体" w:cs="宋体" w:hint="eastAsia"/>
                <w:b w:val="0"/>
                <w:bCs w:val="0"/>
                <w:color w:val="auto"/>
                <w:szCs w:val="21"/>
                <w:lang w:val="en-US"/>
              </w:rPr>
              <w:t>的单位印章、法定代表人（单位负责人）的签字或印章均应使用</w:t>
            </w:r>
            <w:r>
              <w:rPr>
                <w:rFonts w:ascii="宋体" w:hAnsi="宋体" w:cs="宋体" w:hint="eastAsia"/>
                <w:b w:val="0"/>
                <w:bCs w:val="0"/>
                <w:color w:val="auto"/>
                <w:szCs w:val="21"/>
                <w:lang w:val="en-US"/>
              </w:rPr>
              <w:t xml:space="preserve"> CA </w:t>
            </w:r>
            <w:r>
              <w:rPr>
                <w:rFonts w:ascii="宋体" w:hAnsi="宋体" w:cs="宋体" w:hint="eastAsia"/>
                <w:b w:val="0"/>
                <w:bCs w:val="0"/>
                <w:color w:val="auto"/>
                <w:szCs w:val="21"/>
                <w:lang w:val="en-US"/>
              </w:rPr>
              <w:t>数字证书电子印章，</w:t>
            </w:r>
          </w:p>
          <w:p w:rsidR="007B65CD" w:rsidRDefault="00C409AA">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供应商需办理数字证书</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秘钥并登录承德市公共资源交易平台（</w:t>
            </w:r>
            <w:r>
              <w:rPr>
                <w:rFonts w:ascii="宋体" w:hAnsi="宋体" w:cs="宋体" w:hint="eastAsia"/>
                <w:b w:val="0"/>
                <w:bCs w:val="0"/>
                <w:color w:val="auto"/>
                <w:szCs w:val="21"/>
                <w:lang w:val="en-US"/>
              </w:rPr>
              <w:t>http://xzspj.chengde.gov.cn/ggzy/</w:t>
            </w:r>
            <w:r>
              <w:rPr>
                <w:rFonts w:ascii="宋体" w:hAnsi="宋体" w:cs="宋体" w:hint="eastAsia"/>
                <w:b w:val="0"/>
                <w:bCs w:val="0"/>
                <w:color w:val="auto"/>
                <w:szCs w:val="21"/>
                <w:lang w:val="en-US"/>
              </w:rPr>
              <w:t>）在线参与投标活动。</w:t>
            </w:r>
          </w:p>
          <w:p w:rsidR="007B65CD" w:rsidRDefault="00C409AA">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2</w:t>
            </w:r>
            <w:r>
              <w:rPr>
                <w:rFonts w:ascii="宋体" w:hAnsi="宋体" w:cs="宋体" w:hint="eastAsia"/>
                <w:b w:val="0"/>
                <w:bCs w:val="0"/>
                <w:color w:val="auto"/>
                <w:szCs w:val="21"/>
                <w:lang w:val="en-US"/>
              </w:rPr>
              <w:t>、办理</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秘钥（</w:t>
            </w:r>
            <w:r>
              <w:rPr>
                <w:rFonts w:ascii="宋体" w:hAnsi="宋体" w:cs="宋体" w:hint="eastAsia"/>
                <w:b w:val="0"/>
                <w:bCs w:val="0"/>
                <w:color w:val="auto"/>
                <w:szCs w:val="21"/>
                <w:lang w:val="en-US"/>
              </w:rPr>
              <w:t>http://publicservice.hebpr.cn:8181/#</w:t>
            </w:r>
            <w:r>
              <w:rPr>
                <w:rFonts w:ascii="宋体" w:hAnsi="宋体" w:cs="宋体" w:hint="eastAsia"/>
                <w:b w:val="0"/>
                <w:bCs w:val="0"/>
                <w:color w:val="auto"/>
                <w:szCs w:val="21"/>
                <w:lang w:val="en-US"/>
              </w:rPr>
              <w:t>）可在河北</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、山西</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、北京</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、联通</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CQCCA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CFCA</w:t>
            </w:r>
            <w:r>
              <w:rPr>
                <w:rFonts w:ascii="宋体" w:hAnsi="宋体" w:cs="宋体" w:hint="eastAsia"/>
                <w:b w:val="0"/>
                <w:bCs w:val="0"/>
                <w:color w:val="auto"/>
                <w:szCs w:val="21"/>
                <w:lang w:val="en-US"/>
              </w:rPr>
              <w:t>中选择办理（排名不分前后），办理</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咨询电话如下：</w:t>
            </w:r>
          </w:p>
          <w:p w:rsidR="007B65CD" w:rsidRDefault="00C409AA">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河北</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400-707-3355</w:t>
            </w:r>
          </w:p>
          <w:p w:rsidR="007B65CD" w:rsidRDefault="00C409AA">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北京</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400-994-3319</w:t>
            </w:r>
          </w:p>
          <w:p w:rsidR="007B65CD" w:rsidRDefault="00C409AA">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山西</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400-653-0200</w:t>
            </w:r>
          </w:p>
          <w:p w:rsidR="007B65CD" w:rsidRDefault="00C409AA">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联通</w:t>
            </w:r>
            <w:r>
              <w:rPr>
                <w:rFonts w:ascii="宋体" w:hAnsi="宋体" w:cs="宋体" w:hint="eastAsia"/>
                <w:b w:val="0"/>
                <w:bCs w:val="0"/>
                <w:color w:val="auto"/>
                <w:szCs w:val="21"/>
                <w:lang w:val="en-US"/>
              </w:rPr>
              <w:t>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0311-85691619</w:t>
            </w:r>
          </w:p>
          <w:p w:rsidR="007B65CD" w:rsidRDefault="00C409AA">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CFCA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4</w:t>
            </w:r>
            <w:r>
              <w:rPr>
                <w:rFonts w:ascii="宋体" w:hAnsi="宋体" w:cs="宋体" w:hint="eastAsia"/>
                <w:b w:val="0"/>
                <w:bCs w:val="0"/>
                <w:color w:val="auto"/>
                <w:szCs w:val="21"/>
                <w:lang w:val="en-US"/>
              </w:rPr>
              <w:t>00-880-9888</w:t>
            </w:r>
          </w:p>
          <w:p w:rsidR="007B65CD" w:rsidRDefault="00C409AA">
            <w:pPr>
              <w:pStyle w:val="a0"/>
              <w:rPr>
                <w:rFonts w:ascii="宋体" w:hAnsi="宋体" w:cs="宋体"/>
                <w:b w:val="0"/>
                <w:bCs w:val="0"/>
                <w:color w:val="auto"/>
                <w:szCs w:val="21"/>
                <w:lang w:val="en-US"/>
              </w:rPr>
            </w:pPr>
            <w:r>
              <w:rPr>
                <w:rFonts w:ascii="宋体" w:hAnsi="宋体" w:cs="宋体" w:hint="eastAsia"/>
                <w:b w:val="0"/>
                <w:bCs w:val="0"/>
                <w:color w:val="auto"/>
                <w:szCs w:val="21"/>
                <w:lang w:val="en-US"/>
              </w:rPr>
              <w:t>CQCCA</w:t>
            </w:r>
            <w:r>
              <w:rPr>
                <w:rFonts w:ascii="宋体" w:hAnsi="宋体" w:cs="宋体" w:hint="eastAsia"/>
                <w:b w:val="0"/>
                <w:bCs w:val="0"/>
                <w:color w:val="auto"/>
                <w:szCs w:val="21"/>
                <w:lang w:val="en-US"/>
              </w:rPr>
              <w:t>：</w:t>
            </w:r>
            <w:r>
              <w:rPr>
                <w:rFonts w:ascii="宋体" w:hAnsi="宋体" w:cs="宋体" w:hint="eastAsia"/>
                <w:b w:val="0"/>
                <w:bCs w:val="0"/>
                <w:color w:val="auto"/>
                <w:szCs w:val="21"/>
                <w:lang w:val="en-US"/>
              </w:rPr>
              <w:t>13832326174</w:t>
            </w:r>
          </w:p>
        </w:tc>
      </w:tr>
      <w:tr w:rsidR="007B65CD">
        <w:trPr>
          <w:trHeight w:val="298"/>
        </w:trPr>
        <w:tc>
          <w:tcPr>
            <w:tcW w:w="2031" w:type="dxa"/>
            <w:vAlign w:val="center"/>
          </w:tcPr>
          <w:p w:rsidR="007B65CD" w:rsidRDefault="00C409AA">
            <w:pPr>
              <w:spacing w:line="200" w:lineRule="atLeast"/>
              <w:jc w:val="center"/>
              <w:rPr>
                <w:rFonts w:ascii="宋体"/>
                <w:b/>
                <w:bCs/>
              </w:rPr>
            </w:pPr>
            <w:r>
              <w:rPr>
                <w:rFonts w:ascii="宋体" w:hAnsi="宋体" w:hint="eastAsia"/>
                <w:b/>
                <w:bCs/>
              </w:rPr>
              <w:t>促进中小企业发展</w:t>
            </w:r>
          </w:p>
        </w:tc>
        <w:tc>
          <w:tcPr>
            <w:tcW w:w="7351" w:type="dxa"/>
            <w:gridSpan w:val="3"/>
            <w:vAlign w:val="center"/>
          </w:tcPr>
          <w:p w:rsidR="007B65CD" w:rsidRDefault="00C409AA">
            <w:pPr>
              <w:spacing w:line="200" w:lineRule="atLeast"/>
              <w:rPr>
                <w:rFonts w:ascii="宋体" w:hAnsi="宋体"/>
              </w:rPr>
            </w:pPr>
            <w:r>
              <w:rPr>
                <w:rFonts w:ascii="宋体" w:hAnsi="宋体" w:hint="eastAsia"/>
              </w:rPr>
              <w:t>中小企业政策</w:t>
            </w:r>
          </w:p>
          <w:p w:rsidR="007B65CD" w:rsidRDefault="00C409AA">
            <w:pPr>
              <w:pStyle w:val="a0"/>
              <w:rPr>
                <w:rFonts w:ascii="宋体" w:hAnsi="宋体"/>
                <w:b w:val="0"/>
                <w:bCs w:val="0"/>
                <w:color w:val="auto"/>
                <w:szCs w:val="24"/>
                <w:lang w:val="en-US"/>
              </w:rPr>
            </w:pPr>
            <w:r>
              <w:rPr>
                <w:rFonts w:ascii="宋体" w:hAnsi="宋体" w:hint="eastAsia"/>
                <w:b w:val="0"/>
                <w:bCs w:val="0"/>
                <w:color w:val="auto"/>
                <w:szCs w:val="24"/>
                <w:lang w:val="en-US"/>
              </w:rPr>
              <w:t>本项目不专门面向中小企业采购</w:t>
            </w:r>
          </w:p>
          <w:p w:rsidR="007B65CD" w:rsidRDefault="00C409AA">
            <w:pPr>
              <w:spacing w:line="200" w:lineRule="atLeast"/>
              <w:rPr>
                <w:rFonts w:ascii="宋体"/>
              </w:rPr>
            </w:pPr>
            <w:r>
              <w:rPr>
                <w:rFonts w:ascii="宋体" w:hAnsi="宋体" w:hint="eastAsia"/>
              </w:rPr>
              <w:t>小微企业的价格扣除优惠</w:t>
            </w:r>
            <w:r>
              <w:rPr>
                <w:rFonts w:ascii="宋体" w:hAnsi="宋体" w:hint="eastAsia"/>
                <w:u w:val="single"/>
              </w:rPr>
              <w:t xml:space="preserve">  </w:t>
            </w:r>
            <w:r>
              <w:rPr>
                <w:rFonts w:ascii="宋体" w:hAnsi="宋体" w:hint="eastAsia"/>
                <w:u w:val="single"/>
              </w:rPr>
              <w:t>10</w:t>
            </w:r>
            <w:r>
              <w:rPr>
                <w:rFonts w:ascii="宋体" w:hAnsi="宋体" w:hint="eastAsia"/>
                <w:u w:val="single"/>
              </w:rPr>
              <w:t xml:space="preserve"> </w:t>
            </w:r>
            <w:r>
              <w:rPr>
                <w:rFonts w:ascii="宋体" w:hAnsi="宋体" w:hint="eastAsia"/>
              </w:rPr>
              <w:t>%</w:t>
            </w:r>
            <w:r>
              <w:rPr>
                <w:rFonts w:ascii="??" w:hAnsi="??" w:hint="eastAsia"/>
                <w:szCs w:val="21"/>
              </w:rPr>
              <w:t>（采购文件确认书中由采购人签字盖章确认）</w:t>
            </w:r>
          </w:p>
        </w:tc>
      </w:tr>
      <w:tr w:rsidR="007B65CD">
        <w:trPr>
          <w:trHeight w:val="298"/>
        </w:trPr>
        <w:tc>
          <w:tcPr>
            <w:tcW w:w="2031" w:type="dxa"/>
            <w:vAlign w:val="center"/>
          </w:tcPr>
          <w:p w:rsidR="007B65CD" w:rsidRDefault="00C409AA">
            <w:pPr>
              <w:spacing w:line="200" w:lineRule="atLeast"/>
              <w:jc w:val="center"/>
              <w:rPr>
                <w:rFonts w:ascii="宋体"/>
                <w:b/>
                <w:bCs/>
              </w:rPr>
            </w:pPr>
            <w:r>
              <w:rPr>
                <w:rFonts w:ascii="宋体" w:hAnsi="宋体" w:hint="eastAsia"/>
                <w:b/>
                <w:bCs/>
              </w:rPr>
              <w:t>本公告发布媒体</w:t>
            </w:r>
          </w:p>
        </w:tc>
        <w:tc>
          <w:tcPr>
            <w:tcW w:w="7351" w:type="dxa"/>
            <w:gridSpan w:val="3"/>
            <w:vAlign w:val="center"/>
          </w:tcPr>
          <w:p w:rsidR="007B65CD" w:rsidRDefault="00C409AA">
            <w:pPr>
              <w:spacing w:line="200" w:lineRule="atLeast"/>
              <w:rPr>
                <w:rFonts w:ascii="宋体"/>
              </w:rPr>
            </w:pPr>
            <w:r>
              <w:rPr>
                <w:rFonts w:ascii="宋体" w:hAnsi="宋体" w:hint="eastAsia"/>
              </w:rPr>
              <w:t>河北省政府采购网（</w:t>
            </w:r>
            <w:r>
              <w:rPr>
                <w:rFonts w:ascii="宋体" w:hAnsi="宋体"/>
              </w:rPr>
              <w:t>http://www.ccgp-hebei.gov.cn/province/</w:t>
            </w:r>
            <w:r>
              <w:rPr>
                <w:rFonts w:ascii="宋体" w:hAnsi="宋体" w:hint="eastAsia"/>
              </w:rPr>
              <w:t>）、</w:t>
            </w:r>
          </w:p>
          <w:p w:rsidR="007B65CD" w:rsidRDefault="00C409AA">
            <w:pPr>
              <w:spacing w:line="200" w:lineRule="atLeast"/>
              <w:rPr>
                <w:rFonts w:ascii="宋体"/>
              </w:rPr>
            </w:pPr>
            <w:r>
              <w:rPr>
                <w:rFonts w:ascii="宋体" w:hAnsi="宋体" w:cs="宋体" w:hint="eastAsia"/>
                <w:szCs w:val="21"/>
              </w:rPr>
              <w:t>承德市公共资源交易平台（</w:t>
            </w:r>
            <w:r>
              <w:rPr>
                <w:rFonts w:ascii="宋体" w:hAnsi="宋体" w:cs="宋体"/>
                <w:szCs w:val="21"/>
              </w:rPr>
              <w:t>http://xzspj.chengde.gov.cn/ggzy/</w:t>
            </w:r>
            <w:r>
              <w:rPr>
                <w:rFonts w:ascii="宋体" w:hAnsi="宋体" w:cs="宋体" w:hint="eastAsia"/>
                <w:szCs w:val="21"/>
              </w:rPr>
              <w:t>）</w:t>
            </w:r>
          </w:p>
        </w:tc>
      </w:tr>
    </w:tbl>
    <w:p w:rsidR="007B65CD" w:rsidRDefault="007B65CD">
      <w:pPr>
        <w:pStyle w:val="a0"/>
        <w:rPr>
          <w:rFonts w:ascii="宋体" w:hAnsi="宋体"/>
          <w:color w:val="auto"/>
          <w:szCs w:val="21"/>
          <w:lang w:val="en-US"/>
        </w:rPr>
      </w:pPr>
    </w:p>
    <w:p w:rsidR="007B65CD" w:rsidRDefault="007B65CD">
      <w:pPr>
        <w:jc w:val="center"/>
        <w:rPr>
          <w:rStyle w:val="p12"/>
          <w:rFonts w:ascii="宋体" w:hAnsi="宋体"/>
          <w:b/>
          <w:bCs/>
          <w:sz w:val="36"/>
          <w:szCs w:val="36"/>
        </w:rPr>
      </w:pPr>
      <w:bookmarkStart w:id="15" w:name="第二部分"/>
      <w:bookmarkEnd w:id="6"/>
      <w:bookmarkEnd w:id="15"/>
    </w:p>
    <w:p w:rsidR="007B65CD" w:rsidRDefault="007B65CD">
      <w:pPr>
        <w:jc w:val="center"/>
        <w:rPr>
          <w:rStyle w:val="p12"/>
          <w:rFonts w:ascii="宋体" w:hAnsi="宋体"/>
          <w:b/>
          <w:bCs/>
          <w:sz w:val="36"/>
          <w:szCs w:val="36"/>
        </w:rPr>
      </w:pPr>
    </w:p>
    <w:p w:rsidR="007B65CD" w:rsidRDefault="007B65CD">
      <w:pPr>
        <w:jc w:val="center"/>
        <w:rPr>
          <w:rStyle w:val="p12"/>
          <w:rFonts w:ascii="宋体" w:hAnsi="宋体"/>
          <w:b/>
          <w:bCs/>
          <w:sz w:val="36"/>
          <w:szCs w:val="36"/>
        </w:rPr>
      </w:pPr>
    </w:p>
    <w:p w:rsidR="007B65CD" w:rsidRDefault="007B65CD">
      <w:pPr>
        <w:jc w:val="center"/>
        <w:rPr>
          <w:rStyle w:val="p12"/>
          <w:rFonts w:ascii="宋体" w:hAnsi="宋体"/>
          <w:b/>
          <w:bCs/>
          <w:sz w:val="36"/>
          <w:szCs w:val="36"/>
        </w:rPr>
      </w:pPr>
    </w:p>
    <w:p w:rsidR="007B65CD" w:rsidRDefault="007B65CD">
      <w:pPr>
        <w:jc w:val="center"/>
        <w:rPr>
          <w:rStyle w:val="p12"/>
          <w:rFonts w:ascii="宋体" w:hAnsi="宋体"/>
          <w:b/>
          <w:bCs/>
          <w:sz w:val="36"/>
          <w:szCs w:val="36"/>
        </w:rPr>
      </w:pPr>
    </w:p>
    <w:p w:rsidR="007B65CD" w:rsidRDefault="007B65CD">
      <w:pPr>
        <w:jc w:val="center"/>
        <w:rPr>
          <w:rStyle w:val="p12"/>
          <w:rFonts w:ascii="宋体" w:hAnsi="宋体"/>
          <w:b/>
          <w:bCs/>
          <w:sz w:val="36"/>
          <w:szCs w:val="36"/>
        </w:rPr>
      </w:pPr>
    </w:p>
    <w:p w:rsidR="007B65CD" w:rsidRDefault="00C409AA">
      <w:pPr>
        <w:rPr>
          <w:rStyle w:val="p12"/>
          <w:rFonts w:ascii="宋体" w:hAnsi="宋体"/>
          <w:b/>
          <w:bCs/>
          <w:sz w:val="36"/>
          <w:szCs w:val="36"/>
        </w:rPr>
      </w:pPr>
      <w:r>
        <w:rPr>
          <w:rStyle w:val="p12"/>
          <w:rFonts w:ascii="宋体" w:hAnsi="宋体"/>
          <w:b/>
          <w:bCs/>
          <w:sz w:val="36"/>
          <w:szCs w:val="36"/>
        </w:rPr>
        <w:br w:type="page"/>
      </w:r>
    </w:p>
    <w:p w:rsidR="007B65CD" w:rsidRDefault="007B65CD">
      <w:pPr>
        <w:pStyle w:val="a0"/>
      </w:pPr>
    </w:p>
    <w:p w:rsidR="007B65CD" w:rsidRDefault="00C409AA">
      <w:pPr>
        <w:jc w:val="center"/>
        <w:outlineLvl w:val="0"/>
        <w:rPr>
          <w:rFonts w:ascii="宋体" w:hAnsi="宋体"/>
          <w:sz w:val="36"/>
          <w:szCs w:val="36"/>
        </w:rPr>
      </w:pPr>
      <w:bookmarkStart w:id="16" w:name="_Toc23100"/>
      <w:bookmarkStart w:id="17" w:name="_Toc27666"/>
      <w:r>
        <w:rPr>
          <w:rStyle w:val="p12"/>
          <w:rFonts w:ascii="宋体" w:hAnsi="宋体"/>
          <w:b/>
          <w:bCs/>
          <w:sz w:val="36"/>
          <w:szCs w:val="36"/>
        </w:rPr>
        <w:t>第</w:t>
      </w:r>
      <w:r>
        <w:rPr>
          <w:rStyle w:val="p12"/>
          <w:rFonts w:ascii="宋体" w:hAnsi="宋体" w:hint="eastAsia"/>
          <w:b/>
          <w:bCs/>
          <w:sz w:val="36"/>
          <w:szCs w:val="36"/>
        </w:rPr>
        <w:t>二</w:t>
      </w:r>
      <w:r>
        <w:rPr>
          <w:rStyle w:val="p12"/>
          <w:rFonts w:ascii="宋体" w:hAnsi="宋体"/>
          <w:b/>
          <w:bCs/>
          <w:sz w:val="36"/>
          <w:szCs w:val="36"/>
        </w:rPr>
        <w:t>部分</w:t>
      </w:r>
      <w:bookmarkStart w:id="18" w:name="_Toc5597392"/>
      <w:r>
        <w:rPr>
          <w:rStyle w:val="p12"/>
          <w:rFonts w:ascii="宋体" w:hAnsi="宋体" w:hint="eastAsia"/>
          <w:b/>
          <w:bCs/>
          <w:sz w:val="36"/>
          <w:szCs w:val="36"/>
        </w:rPr>
        <w:t xml:space="preserve">  </w:t>
      </w:r>
      <w:r>
        <w:rPr>
          <w:rStyle w:val="p12"/>
          <w:rFonts w:ascii="宋体" w:hAnsi="宋体" w:hint="eastAsia"/>
          <w:b/>
          <w:bCs/>
          <w:sz w:val="36"/>
          <w:szCs w:val="36"/>
        </w:rPr>
        <w:t>投标</w:t>
      </w:r>
      <w:r>
        <w:rPr>
          <w:rStyle w:val="p12"/>
          <w:rFonts w:ascii="宋体" w:hAnsi="宋体"/>
          <w:b/>
          <w:bCs/>
          <w:sz w:val="36"/>
          <w:szCs w:val="36"/>
        </w:rPr>
        <w:t>须知</w:t>
      </w:r>
      <w:bookmarkEnd w:id="16"/>
      <w:bookmarkEnd w:id="17"/>
      <w:bookmarkEnd w:id="18"/>
    </w:p>
    <w:p w:rsidR="007B65CD" w:rsidRDefault="00C409AA">
      <w:pPr>
        <w:spacing w:line="360" w:lineRule="auto"/>
        <w:jc w:val="center"/>
        <w:outlineLvl w:val="1"/>
        <w:rPr>
          <w:rFonts w:ascii="宋体" w:hAnsi="宋体"/>
          <w:b/>
          <w:sz w:val="28"/>
        </w:rPr>
      </w:pPr>
      <w:bookmarkStart w:id="19" w:name="_Toc9808"/>
      <w:bookmarkStart w:id="20" w:name="_Toc2629"/>
      <w:r>
        <w:rPr>
          <w:rFonts w:ascii="宋体" w:hAnsi="宋体" w:hint="eastAsia"/>
          <w:b/>
          <w:bCs/>
          <w:sz w:val="28"/>
        </w:rPr>
        <w:t>Ａ</w:t>
      </w:r>
      <w:r>
        <w:rPr>
          <w:rFonts w:ascii="宋体" w:hAnsi="宋体" w:hint="eastAsia"/>
          <w:b/>
          <w:bCs/>
          <w:sz w:val="28"/>
        </w:rPr>
        <w:t xml:space="preserve"> </w:t>
      </w:r>
      <w:r>
        <w:rPr>
          <w:rFonts w:ascii="宋体" w:hAnsi="宋体" w:hint="eastAsia"/>
          <w:b/>
          <w:bCs/>
          <w:sz w:val="28"/>
        </w:rPr>
        <w:t>说</w:t>
      </w:r>
      <w:r>
        <w:rPr>
          <w:rFonts w:ascii="宋体" w:hAnsi="宋体" w:hint="eastAsia"/>
          <w:b/>
          <w:bCs/>
          <w:sz w:val="28"/>
        </w:rPr>
        <w:t xml:space="preserve">  </w:t>
      </w:r>
      <w:r>
        <w:rPr>
          <w:rFonts w:ascii="宋体" w:hAnsi="宋体" w:hint="eastAsia"/>
          <w:b/>
          <w:bCs/>
          <w:sz w:val="28"/>
        </w:rPr>
        <w:t>明</w:t>
      </w:r>
      <w:bookmarkEnd w:id="19"/>
      <w:bookmarkEnd w:id="20"/>
    </w:p>
    <w:p w:rsidR="007B65CD" w:rsidRDefault="00C409AA">
      <w:pPr>
        <w:spacing w:line="360" w:lineRule="auto"/>
        <w:rPr>
          <w:rFonts w:ascii="宋体" w:hAnsi="宋体"/>
          <w:sz w:val="24"/>
        </w:rPr>
      </w:pPr>
      <w:r>
        <w:rPr>
          <w:rFonts w:ascii="宋体" w:hAnsi="宋体"/>
          <w:sz w:val="24"/>
        </w:rPr>
        <w:t xml:space="preserve">1. </w:t>
      </w:r>
      <w:r>
        <w:rPr>
          <w:rFonts w:ascii="宋体" w:hAnsi="宋体" w:hint="eastAsia"/>
          <w:sz w:val="24"/>
        </w:rPr>
        <w:t>适用范围</w:t>
      </w:r>
    </w:p>
    <w:p w:rsidR="007B65CD" w:rsidRDefault="00C409AA">
      <w:pPr>
        <w:spacing w:line="360" w:lineRule="auto"/>
        <w:ind w:firstLineChars="200" w:firstLine="480"/>
        <w:rPr>
          <w:rFonts w:ascii="宋体" w:hAnsi="宋体"/>
          <w:sz w:val="24"/>
        </w:rPr>
      </w:pPr>
      <w:r>
        <w:rPr>
          <w:rFonts w:ascii="宋体" w:hAnsi="宋体"/>
          <w:sz w:val="24"/>
        </w:rPr>
        <w:t>1.1</w:t>
      </w:r>
      <w:r>
        <w:rPr>
          <w:rFonts w:ascii="宋体" w:hAnsi="宋体" w:hint="eastAsia"/>
          <w:sz w:val="24"/>
        </w:rPr>
        <w:t xml:space="preserve"> </w:t>
      </w:r>
      <w:r>
        <w:rPr>
          <w:rFonts w:ascii="宋体" w:hAnsi="宋体" w:hint="eastAsia"/>
          <w:sz w:val="24"/>
        </w:rPr>
        <w:t>本磋商文件仅适用于本次采购活动。</w:t>
      </w:r>
    </w:p>
    <w:p w:rsidR="007B65CD" w:rsidRDefault="00C409AA" w:rsidP="000A5456">
      <w:pPr>
        <w:spacing w:beforeLines="25" w:before="78" w:line="480" w:lineRule="exact"/>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合格的供应商</w:t>
      </w:r>
    </w:p>
    <w:p w:rsidR="007B65CD" w:rsidRDefault="00C409AA">
      <w:pPr>
        <w:spacing w:line="360" w:lineRule="auto"/>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供应商开标时须提供下列资料由采购人进行资格审查。</w:t>
      </w:r>
      <w:r>
        <w:rPr>
          <w:rFonts w:ascii="宋体" w:hAnsi="宋体" w:hint="eastAsia"/>
          <w:sz w:val="24"/>
        </w:rPr>
        <w:t>（</w:t>
      </w:r>
      <w:r>
        <w:rPr>
          <w:rFonts w:ascii="宋体" w:hAnsi="宋体" w:hint="eastAsia"/>
          <w:sz w:val="24"/>
        </w:rPr>
        <w:t>供应商资格条件证明资料，以上传电子文件为准，取消原件评审</w:t>
      </w:r>
      <w:r>
        <w:rPr>
          <w:rFonts w:ascii="宋体" w:hAnsi="宋体" w:hint="eastAsia"/>
          <w:sz w:val="24"/>
        </w:rPr>
        <w:t>）。</w:t>
      </w:r>
    </w:p>
    <w:p w:rsidR="007B65CD" w:rsidRDefault="00C409AA">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法人或其他组织的营业执照、银行开户许可证等证明文件、自然人的身份证明（供应商是法人的，须提供法定代表人证明，法定代表人授权委托他人的，须同时提供法定代表人签署或盖章并加盖公章的委托书）；</w:t>
      </w:r>
    </w:p>
    <w:p w:rsidR="007B65CD" w:rsidRDefault="00C409AA">
      <w:pPr>
        <w:spacing w:line="360" w:lineRule="auto"/>
        <w:ind w:firstLineChars="200" w:firstLine="480"/>
        <w:rPr>
          <w:rFonts w:ascii="宋体"/>
          <w:sz w:val="24"/>
        </w:rPr>
      </w:pPr>
      <w:r>
        <w:rPr>
          <w:rFonts w:ascii="宋体" w:hAnsi="宋体"/>
          <w:sz w:val="24"/>
        </w:rPr>
        <w:t>(2)</w:t>
      </w:r>
      <w:r>
        <w:rPr>
          <w:rFonts w:ascii="宋体" w:hAnsi="宋体" w:hint="eastAsia"/>
          <w:sz w:val="24"/>
        </w:rPr>
        <w:t>上一年</w:t>
      </w:r>
      <w:r>
        <w:rPr>
          <w:rFonts w:ascii="宋体" w:hAnsi="宋体" w:hint="eastAsia"/>
          <w:sz w:val="24"/>
        </w:rPr>
        <w:t>度经审计的财务报告或其基本开户银行出具的资信证明</w:t>
      </w:r>
      <w:r>
        <w:rPr>
          <w:rFonts w:ascii="宋体" w:hAnsi="宋体" w:hint="eastAsia"/>
          <w:sz w:val="24"/>
        </w:rPr>
        <w:t>（提供承诺函）</w:t>
      </w:r>
    </w:p>
    <w:p w:rsidR="007B65CD" w:rsidRDefault="00C409AA">
      <w:pPr>
        <w:spacing w:line="360" w:lineRule="auto"/>
        <w:ind w:firstLineChars="200" w:firstLine="480"/>
        <w:rPr>
          <w:rFonts w:ascii="宋体"/>
          <w:sz w:val="24"/>
        </w:rPr>
      </w:pPr>
      <w:r>
        <w:rPr>
          <w:rFonts w:ascii="宋体" w:hAnsi="宋体"/>
          <w:sz w:val="24"/>
        </w:rPr>
        <w:t>(3)</w:t>
      </w:r>
      <w:r>
        <w:rPr>
          <w:rFonts w:ascii="宋体" w:hAnsi="宋体" w:hint="eastAsia"/>
          <w:sz w:val="24"/>
        </w:rPr>
        <w:t>依法缴纳税收和社会保障资金的凭据（依法免税或不需要缴纳社会保障资金的，提供相应文件证明）</w:t>
      </w:r>
      <w:r>
        <w:rPr>
          <w:rFonts w:ascii="宋体" w:hAnsi="宋体" w:hint="eastAsia"/>
          <w:sz w:val="24"/>
        </w:rPr>
        <w:t>（提供承诺函）</w:t>
      </w:r>
    </w:p>
    <w:p w:rsidR="007B65CD" w:rsidRDefault="00C409A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履行合同所必需的设备和专业技术能力的证明材料（见磋商文件第一部分“供应商资格要求”）；</w:t>
      </w:r>
    </w:p>
    <w:p w:rsidR="007B65CD" w:rsidRDefault="00C409A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参加政府采购活动前</w:t>
      </w:r>
      <w:r>
        <w:rPr>
          <w:rFonts w:ascii="宋体" w:hAnsi="宋体" w:hint="eastAsia"/>
          <w:sz w:val="24"/>
        </w:rPr>
        <w:t>3</w:t>
      </w:r>
      <w:r>
        <w:rPr>
          <w:rFonts w:ascii="宋体" w:hAnsi="宋体" w:hint="eastAsia"/>
          <w:sz w:val="24"/>
        </w:rPr>
        <w:t>年内在经营活动中没有重大违法记录的书面声明；</w:t>
      </w:r>
    </w:p>
    <w:p w:rsidR="007B65CD" w:rsidRDefault="00C409AA">
      <w:pPr>
        <w:spacing w:line="360" w:lineRule="auto"/>
        <w:ind w:firstLineChars="150" w:firstLine="36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）符合采购项目特殊要求的证明材料（见磋商文件第一部分“供应商资格要求”）。</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）人民法院裁定批准重整计划的破产企业，有及时在“信用中国”网站、国家企业信用信息公示系统、金融信用信息基础数据库中申请添加相关企业重整情况信息的，满足《中华人</w:t>
      </w:r>
      <w:r>
        <w:rPr>
          <w:rFonts w:ascii="宋体" w:hAnsi="宋体" w:hint="eastAsia"/>
          <w:sz w:val="24"/>
        </w:rPr>
        <w:t>民共和国政府采购法》第二十二条规定的。</w:t>
      </w:r>
    </w:p>
    <w:p w:rsidR="007B65CD" w:rsidRDefault="00C409AA">
      <w:pPr>
        <w:pStyle w:val="a9"/>
        <w:spacing w:line="360" w:lineRule="auto"/>
        <w:ind w:firstLineChars="200" w:firstLine="482"/>
        <w:rPr>
          <w:rFonts w:ascii="宋体" w:hAnsi="宋体"/>
          <w:b/>
          <w:bCs/>
          <w:sz w:val="24"/>
        </w:rPr>
      </w:pPr>
      <w:r>
        <w:rPr>
          <w:rFonts w:ascii="宋体" w:hAnsi="宋体" w:hint="eastAsia"/>
          <w:b/>
          <w:bCs/>
          <w:sz w:val="24"/>
        </w:rPr>
        <w:t>注：根据《河北省</w:t>
      </w:r>
      <w:r>
        <w:rPr>
          <w:rFonts w:ascii="宋体" w:hAnsi="宋体" w:hint="eastAsia"/>
          <w:b/>
          <w:bCs/>
          <w:sz w:val="24"/>
        </w:rPr>
        <w:t>2022</w:t>
      </w:r>
      <w:r>
        <w:rPr>
          <w:rFonts w:ascii="宋体" w:hAnsi="宋体" w:hint="eastAsia"/>
          <w:b/>
          <w:bCs/>
          <w:sz w:val="24"/>
        </w:rPr>
        <w:t>年政府采购领域优化营商环境工作实施方案》（冀财采〔</w:t>
      </w:r>
      <w:r>
        <w:rPr>
          <w:rFonts w:ascii="宋体" w:hAnsi="宋体" w:hint="eastAsia"/>
          <w:b/>
          <w:bCs/>
          <w:sz w:val="24"/>
        </w:rPr>
        <w:t>2022</w:t>
      </w:r>
      <w:r>
        <w:rPr>
          <w:rFonts w:ascii="宋体" w:hAnsi="宋体" w:hint="eastAsia"/>
          <w:b/>
          <w:bCs/>
          <w:sz w:val="24"/>
        </w:rPr>
        <w:t>〕</w:t>
      </w:r>
      <w:r>
        <w:rPr>
          <w:rFonts w:ascii="宋体" w:hAnsi="宋体" w:hint="eastAsia"/>
          <w:b/>
          <w:bCs/>
          <w:sz w:val="24"/>
        </w:rPr>
        <w:t>6</w:t>
      </w:r>
      <w:r>
        <w:rPr>
          <w:rFonts w:ascii="宋体" w:hAnsi="宋体" w:hint="eastAsia"/>
          <w:b/>
          <w:bCs/>
          <w:sz w:val="24"/>
        </w:rPr>
        <w:t>号）的通知，对专门面向中小微企业的政府采购项目，不再要求供应商提供相关财务状况、缴纳税收和社会保障资金等证明材料，改为承诺函形式，承诺函随中标、成交公告一并公示。《通知》中规定情形的除外。（承诺函格式见附件</w:t>
      </w:r>
      <w:r>
        <w:rPr>
          <w:rFonts w:ascii="宋体" w:hAnsi="宋体" w:hint="eastAsia"/>
          <w:b/>
          <w:bCs/>
          <w:sz w:val="24"/>
        </w:rPr>
        <w:t>20</w:t>
      </w:r>
      <w:r>
        <w:rPr>
          <w:rFonts w:ascii="宋体" w:hAnsi="宋体" w:hint="eastAsia"/>
          <w:b/>
          <w:bCs/>
          <w:sz w:val="24"/>
        </w:rPr>
        <w:t>）</w:t>
      </w:r>
    </w:p>
    <w:p w:rsidR="007B65CD" w:rsidRDefault="00C409AA">
      <w:pPr>
        <w:spacing w:line="360" w:lineRule="auto"/>
        <w:ind w:firstLineChars="200" w:firstLine="480"/>
        <w:rPr>
          <w:rFonts w:ascii="宋体"/>
          <w:sz w:val="24"/>
        </w:rPr>
      </w:pPr>
      <w:r>
        <w:rPr>
          <w:rFonts w:ascii="宋体" w:hAnsi="宋体"/>
          <w:sz w:val="24"/>
        </w:rPr>
        <w:t>2.2</w:t>
      </w:r>
      <w:r>
        <w:rPr>
          <w:rFonts w:ascii="宋体" w:hAnsi="宋体" w:hint="eastAsia"/>
          <w:sz w:val="24"/>
        </w:rPr>
        <w:t>按照《财政部关于在政府采购活动中查询及使用信用记录有关问题的通知》（财库﹝</w:t>
      </w:r>
      <w:r>
        <w:rPr>
          <w:rFonts w:ascii="宋体" w:hAnsi="宋体" w:hint="eastAsia"/>
          <w:sz w:val="24"/>
        </w:rPr>
        <w:t>2016</w:t>
      </w:r>
      <w:r>
        <w:rPr>
          <w:rFonts w:ascii="宋体" w:hAnsi="宋体" w:hint="eastAsia"/>
          <w:sz w:val="24"/>
        </w:rPr>
        <w:t>﹞</w:t>
      </w:r>
      <w:r>
        <w:rPr>
          <w:rFonts w:ascii="宋体" w:hAnsi="宋体" w:hint="eastAsia"/>
          <w:sz w:val="24"/>
        </w:rPr>
        <w:t>125</w:t>
      </w:r>
      <w:r>
        <w:rPr>
          <w:rFonts w:ascii="宋体" w:hAnsi="宋体" w:hint="eastAsia"/>
          <w:sz w:val="24"/>
        </w:rPr>
        <w:t>号）、</w:t>
      </w:r>
      <w:r>
        <w:rPr>
          <w:rFonts w:ascii="宋体" w:hAnsi="宋体" w:hint="eastAsia"/>
          <w:sz w:val="24"/>
        </w:rPr>
        <w:t>《</w:t>
      </w:r>
      <w:r>
        <w:rPr>
          <w:rFonts w:ascii="宋体" w:hAnsi="宋体" w:hint="eastAsia"/>
          <w:sz w:val="24"/>
        </w:rPr>
        <w:t>河北省财政厅关于进一步优化营商环境规范政府采购供应商资格条件设置等有关问题的通知</w:t>
      </w:r>
      <w:r>
        <w:rPr>
          <w:rFonts w:ascii="宋体" w:hAnsi="宋体" w:hint="eastAsia"/>
          <w:sz w:val="24"/>
        </w:rPr>
        <w:t>》</w:t>
      </w:r>
      <w:r>
        <w:rPr>
          <w:rFonts w:ascii="宋体" w:hAnsi="宋体" w:hint="eastAsia"/>
          <w:sz w:val="24"/>
        </w:rPr>
        <w:t>（冀财采〔</w:t>
      </w:r>
      <w:r>
        <w:rPr>
          <w:rFonts w:ascii="宋体" w:hAnsi="宋体" w:hint="eastAsia"/>
          <w:sz w:val="24"/>
        </w:rPr>
        <w:t>2020</w:t>
      </w:r>
      <w:r>
        <w:rPr>
          <w:rFonts w:ascii="宋体" w:hAnsi="宋体" w:hint="eastAsia"/>
          <w:sz w:val="24"/>
        </w:rPr>
        <w:t>〕</w:t>
      </w:r>
      <w:r>
        <w:rPr>
          <w:rFonts w:ascii="宋体" w:hAnsi="宋体" w:hint="eastAsia"/>
          <w:sz w:val="24"/>
        </w:rPr>
        <w:t>14</w:t>
      </w:r>
      <w:r>
        <w:rPr>
          <w:rFonts w:ascii="宋体" w:hAnsi="宋体" w:hint="eastAsia"/>
          <w:sz w:val="24"/>
        </w:rPr>
        <w:t>号）</w:t>
      </w:r>
      <w:r>
        <w:rPr>
          <w:rFonts w:ascii="宋体" w:hAnsi="宋体" w:hint="eastAsia"/>
          <w:sz w:val="24"/>
        </w:rPr>
        <w:t>、</w:t>
      </w:r>
      <w:r>
        <w:rPr>
          <w:rFonts w:ascii="宋体" w:hAnsi="宋体" w:hint="eastAsia"/>
          <w:sz w:val="24"/>
        </w:rPr>
        <w:t>《河北省</w:t>
      </w:r>
      <w:r>
        <w:rPr>
          <w:rFonts w:ascii="宋体" w:hAnsi="宋体" w:hint="eastAsia"/>
          <w:sz w:val="24"/>
        </w:rPr>
        <w:t>2022</w:t>
      </w:r>
      <w:r>
        <w:rPr>
          <w:rFonts w:ascii="宋体" w:hAnsi="宋体" w:hint="eastAsia"/>
          <w:sz w:val="24"/>
        </w:rPr>
        <w:t>年政府采购领域优化营商环境工作实施方案》的通知（冀财采〔</w:t>
      </w:r>
      <w:r>
        <w:rPr>
          <w:rFonts w:ascii="宋体" w:hAnsi="宋体" w:hint="eastAsia"/>
          <w:sz w:val="24"/>
        </w:rPr>
        <w:t>2022</w:t>
      </w:r>
      <w:r>
        <w:rPr>
          <w:rFonts w:ascii="宋体" w:hAnsi="宋体" w:hint="eastAsia"/>
          <w:sz w:val="24"/>
        </w:rPr>
        <w:t>〕</w:t>
      </w:r>
      <w:r>
        <w:rPr>
          <w:rFonts w:ascii="宋体" w:hAnsi="宋体" w:hint="eastAsia"/>
          <w:sz w:val="24"/>
        </w:rPr>
        <w:t>6</w:t>
      </w:r>
      <w:r>
        <w:rPr>
          <w:rFonts w:ascii="宋体" w:hAnsi="宋体" w:hint="eastAsia"/>
          <w:sz w:val="24"/>
        </w:rPr>
        <w:t>号）</w:t>
      </w:r>
      <w:r>
        <w:rPr>
          <w:rFonts w:ascii="宋体" w:hAnsi="宋体" w:hint="eastAsia"/>
          <w:sz w:val="24"/>
        </w:rPr>
        <w:t>要求，在评标前由采购人或代理机构通过“信用中国”</w:t>
      </w:r>
      <w:r>
        <w:rPr>
          <w:rFonts w:ascii="宋体" w:hAnsi="宋体"/>
          <w:sz w:val="24"/>
        </w:rPr>
        <w:t xml:space="preserve"> (www.creditchina.gov.cn)</w:t>
      </w:r>
      <w:r>
        <w:rPr>
          <w:rFonts w:ascii="宋体" w:hAnsi="宋体" w:hint="eastAsia"/>
          <w:sz w:val="24"/>
        </w:rPr>
        <w:t>、“信用中国（河北）”</w:t>
      </w:r>
      <w:r>
        <w:rPr>
          <w:rFonts w:ascii="宋体" w:hAnsi="宋体"/>
          <w:sz w:val="24"/>
        </w:rPr>
        <w:t xml:space="preserve"> (http://xy.hebei.gov.cn)</w:t>
      </w:r>
      <w:r>
        <w:rPr>
          <w:rFonts w:ascii="宋体" w:hAnsi="宋体" w:hint="eastAsia"/>
          <w:sz w:val="24"/>
        </w:rPr>
        <w:t>、中国政府采购网</w:t>
      </w:r>
      <w:r>
        <w:rPr>
          <w:rFonts w:ascii="宋体" w:hAnsi="宋体"/>
          <w:sz w:val="24"/>
        </w:rPr>
        <w:t>(www.ccgp.gov.cn)</w:t>
      </w:r>
      <w:r>
        <w:rPr>
          <w:rFonts w:ascii="宋体" w:hAnsi="宋体" w:hint="eastAsia"/>
          <w:sz w:val="24"/>
        </w:rPr>
        <w:t>、中国河北政府采购网</w:t>
      </w:r>
      <w:r>
        <w:rPr>
          <w:rFonts w:ascii="宋体" w:hAnsi="宋体"/>
          <w:sz w:val="24"/>
        </w:rPr>
        <w:t>(http://www.ccgp-hebei.gov.cn)</w:t>
      </w:r>
      <w:r>
        <w:rPr>
          <w:rFonts w:ascii="宋体" w:hAnsi="宋体" w:hint="eastAsia"/>
          <w:sz w:val="24"/>
        </w:rPr>
        <w:t>、国家企业信</w:t>
      </w:r>
      <w:r>
        <w:rPr>
          <w:rFonts w:ascii="宋体" w:hAnsi="宋体" w:hint="eastAsia"/>
          <w:sz w:val="24"/>
        </w:rPr>
        <w:t>用信息公示系统（</w:t>
      </w:r>
      <w:r>
        <w:rPr>
          <w:rFonts w:ascii="宋体" w:hAnsi="宋体"/>
          <w:sz w:val="24"/>
        </w:rPr>
        <w:t>http://www.gsxt.gov.cn</w:t>
      </w:r>
      <w:r>
        <w:rPr>
          <w:rFonts w:ascii="宋体" w:hAnsi="宋体" w:hint="eastAsia"/>
          <w:sz w:val="24"/>
        </w:rPr>
        <w:t>）</w:t>
      </w:r>
      <w:r>
        <w:rPr>
          <w:rFonts w:ascii="宋体" w:hAnsi="宋体"/>
          <w:sz w:val="24"/>
        </w:rPr>
        <w:t xml:space="preserve"> </w:t>
      </w:r>
      <w:r>
        <w:rPr>
          <w:rFonts w:ascii="宋体" w:hAnsi="宋体" w:hint="eastAsia"/>
          <w:sz w:val="24"/>
        </w:rPr>
        <w:t>、中国执行信息公开网（</w:t>
      </w:r>
      <w:r>
        <w:rPr>
          <w:rFonts w:ascii="宋体" w:hAnsi="宋体"/>
          <w:sz w:val="24"/>
        </w:rPr>
        <w:t>http://zxgk.court.gov.cn/</w:t>
      </w:r>
      <w:r>
        <w:rPr>
          <w:rFonts w:ascii="宋体" w:hAnsi="宋体" w:hint="eastAsia"/>
          <w:sz w:val="24"/>
        </w:rPr>
        <w:t>）等渠道查询相关主体信用记录、中国执行信息，对供应商信用记录进行甄别，对列入失信被执行人、重大税收违法案件当事人名单、政府采购严重违法失信、被执行行为记录名单及其他不符合《中华人民共和国政府采购法》第二十二条规定条件的供应商，拒绝其参与政府采购活动，同时对信用信息查询记录、中国执行信息和证据截图存档，信用信息查询记录、中国执行信息及相关证据与其他采购文件一并保存。</w:t>
      </w:r>
    </w:p>
    <w:p w:rsidR="007B65CD" w:rsidRDefault="00C409AA">
      <w:pPr>
        <w:spacing w:line="360" w:lineRule="auto"/>
        <w:ind w:firstLineChars="200" w:firstLine="480"/>
        <w:rPr>
          <w:rFonts w:ascii="宋体"/>
          <w:sz w:val="24"/>
        </w:rPr>
      </w:pPr>
      <w:r>
        <w:rPr>
          <w:rFonts w:ascii="宋体" w:hAnsi="宋体" w:hint="eastAsia"/>
          <w:sz w:val="24"/>
        </w:rPr>
        <w:t>两个以上</w:t>
      </w:r>
      <w:r>
        <w:rPr>
          <w:rFonts w:ascii="宋体" w:hAnsi="宋体" w:hint="eastAsia"/>
          <w:sz w:val="24"/>
        </w:rPr>
        <w:t>的自然人、法人或者其他组织组成一个联合体，以一个供应商的身份共同参加政府采购活动的，应当对所有联合体成员进行信用记录查询，联合体成员存在不良信用记录的，视同联合体存在不良信用记录。</w:t>
      </w:r>
    </w:p>
    <w:p w:rsidR="007B65CD" w:rsidRDefault="00C409AA">
      <w:pPr>
        <w:spacing w:line="360" w:lineRule="auto"/>
        <w:ind w:firstLineChars="200" w:firstLine="480"/>
        <w:rPr>
          <w:rFonts w:ascii="宋体"/>
          <w:sz w:val="24"/>
        </w:rPr>
      </w:pPr>
      <w:r>
        <w:rPr>
          <w:rFonts w:ascii="宋体" w:hAnsi="宋体"/>
          <w:sz w:val="24"/>
        </w:rPr>
        <w:t>2.3</w:t>
      </w:r>
      <w:r>
        <w:rPr>
          <w:rFonts w:ascii="宋体" w:hAnsi="宋体" w:hint="eastAsia"/>
          <w:sz w:val="24"/>
        </w:rPr>
        <w:t>根据《政府采购法》第二十二条规定，信用信息查询起始时间为投标截止时间前三日，查询截止时间为投标截止时间。</w:t>
      </w:r>
    </w:p>
    <w:p w:rsidR="007B65CD" w:rsidRDefault="00C409AA">
      <w:pPr>
        <w:spacing w:line="360" w:lineRule="auto"/>
        <w:ind w:firstLineChars="200" w:firstLine="480"/>
        <w:rPr>
          <w:rFonts w:ascii="宋体"/>
          <w:sz w:val="24"/>
        </w:rPr>
      </w:pPr>
      <w:r>
        <w:rPr>
          <w:rFonts w:ascii="宋体" w:hAnsi="宋体" w:hint="eastAsia"/>
          <w:sz w:val="24"/>
        </w:rPr>
        <w:t>证据留存：查询时如发现供应商信用记录不实或发现其列入失信被执行人、重大税收违法案件当事人名单、政府采购严重违法失信行为记录名单及其他不符合《中华人民共和国政府采购法》第二十二条规定条件的供应商，则将查询结果页面下载打印</w:t>
      </w:r>
      <w:r>
        <w:rPr>
          <w:rFonts w:ascii="宋体" w:hAnsi="宋体" w:hint="eastAsia"/>
          <w:sz w:val="24"/>
        </w:rPr>
        <w:t>，作为证据留存，同时拒绝其参与政府采购活动。供应商为联合体的，应当对所有联合体成员进行信用记录查询，联合体成员存在不良信用记录的，视同联合体存在不良信用记录，将被拒绝参加政府采购活动。</w:t>
      </w:r>
    </w:p>
    <w:p w:rsidR="007B65CD" w:rsidRDefault="00C409AA">
      <w:pPr>
        <w:spacing w:line="360" w:lineRule="auto"/>
        <w:ind w:firstLineChars="200" w:firstLine="480"/>
        <w:rPr>
          <w:rFonts w:ascii="宋体"/>
          <w:sz w:val="24"/>
        </w:rPr>
      </w:pPr>
      <w:r>
        <w:rPr>
          <w:rFonts w:ascii="宋体" w:hAnsi="宋体"/>
          <w:sz w:val="24"/>
        </w:rPr>
        <w:t>2</w:t>
      </w:r>
      <w:r>
        <w:rPr>
          <w:rFonts w:ascii="宋体"/>
          <w:sz w:val="24"/>
        </w:rPr>
        <w:t>.</w:t>
      </w:r>
      <w:r>
        <w:rPr>
          <w:rFonts w:ascii="宋体" w:hAnsi="宋体"/>
          <w:sz w:val="24"/>
        </w:rPr>
        <w:t>4</w:t>
      </w:r>
      <w:r>
        <w:rPr>
          <w:rFonts w:ascii="宋体" w:hAnsi="宋体" w:hint="eastAsia"/>
          <w:sz w:val="24"/>
        </w:rPr>
        <w:t>供应商</w:t>
      </w:r>
      <w:r>
        <w:rPr>
          <w:rFonts w:ascii="宋体" w:hAnsi="宋体" w:hint="eastAsia"/>
          <w:sz w:val="24"/>
        </w:rPr>
        <w:t>应遵守《中华人民共和国政府采购法》等有关法律、法规。</w:t>
      </w:r>
    </w:p>
    <w:p w:rsidR="007B65CD" w:rsidRDefault="00C409AA">
      <w:pPr>
        <w:spacing w:line="360" w:lineRule="auto"/>
        <w:ind w:firstLineChars="200" w:firstLine="480"/>
        <w:rPr>
          <w:rFonts w:ascii="宋体"/>
          <w:sz w:val="24"/>
        </w:rPr>
      </w:pPr>
      <w:r>
        <w:rPr>
          <w:rFonts w:ascii="宋体" w:hAnsi="宋体"/>
          <w:sz w:val="24"/>
        </w:rPr>
        <w:t>2.5</w:t>
      </w:r>
      <w:r>
        <w:rPr>
          <w:rFonts w:ascii="宋体" w:hAnsi="宋体" w:hint="eastAsia"/>
          <w:sz w:val="24"/>
        </w:rPr>
        <w:t>由财政拨款保障的群团组织和公益一类事业单位不可以作为政府购买服务的承接主体。</w:t>
      </w:r>
    </w:p>
    <w:p w:rsidR="007B65CD" w:rsidRDefault="00C409AA">
      <w:pPr>
        <w:spacing w:line="360" w:lineRule="auto"/>
        <w:rPr>
          <w:rFonts w:ascii="宋体"/>
          <w:sz w:val="24"/>
        </w:rPr>
      </w:pPr>
      <w:r>
        <w:rPr>
          <w:rFonts w:ascii="宋体" w:hAnsi="宋体"/>
          <w:sz w:val="24"/>
        </w:rPr>
        <w:t xml:space="preserve">3. </w:t>
      </w:r>
      <w:r>
        <w:rPr>
          <w:rFonts w:ascii="宋体" w:hAnsi="宋体" w:hint="eastAsia"/>
          <w:sz w:val="24"/>
        </w:rPr>
        <w:t>投标费用的承担</w:t>
      </w:r>
    </w:p>
    <w:p w:rsidR="007B65CD" w:rsidRDefault="00C409AA">
      <w:pPr>
        <w:spacing w:line="360" w:lineRule="auto"/>
        <w:ind w:firstLineChars="200" w:firstLine="480"/>
        <w:rPr>
          <w:rFonts w:ascii="宋体"/>
          <w:sz w:val="24"/>
        </w:rPr>
      </w:pPr>
      <w:r>
        <w:rPr>
          <w:rFonts w:ascii="宋体" w:hAnsi="宋体"/>
          <w:sz w:val="24"/>
        </w:rPr>
        <w:t xml:space="preserve">3.1 </w:t>
      </w:r>
      <w:r>
        <w:rPr>
          <w:rFonts w:ascii="宋体" w:hAnsi="宋体" w:hint="eastAsia"/>
          <w:sz w:val="24"/>
        </w:rPr>
        <w:t>无论投标过程中的做法和结果如何，供应商自行承担所有与参加投标有关的全部费用。</w:t>
      </w:r>
    </w:p>
    <w:p w:rsidR="007B65CD" w:rsidRDefault="00C409AA">
      <w:pPr>
        <w:spacing w:line="360" w:lineRule="auto"/>
        <w:rPr>
          <w:rFonts w:ascii="宋体"/>
          <w:sz w:val="24"/>
        </w:rPr>
      </w:pPr>
      <w:r>
        <w:rPr>
          <w:rFonts w:ascii="宋体" w:hAnsi="宋体"/>
          <w:sz w:val="24"/>
        </w:rPr>
        <w:t xml:space="preserve">4. </w:t>
      </w:r>
      <w:r>
        <w:rPr>
          <w:rFonts w:ascii="宋体" w:hAnsi="宋体" w:hint="eastAsia"/>
          <w:sz w:val="24"/>
        </w:rPr>
        <w:t>需要落实的政府采购政策</w:t>
      </w:r>
    </w:p>
    <w:p w:rsidR="007B65CD" w:rsidRDefault="00C409AA">
      <w:pPr>
        <w:spacing w:line="360" w:lineRule="auto"/>
        <w:ind w:firstLineChars="200" w:firstLine="480"/>
        <w:rPr>
          <w:rFonts w:ascii="宋体" w:hAnsi="宋体"/>
          <w:sz w:val="24"/>
        </w:rPr>
      </w:pPr>
      <w:r>
        <w:rPr>
          <w:rFonts w:ascii="宋体" w:hAnsi="宋体"/>
          <w:sz w:val="24"/>
        </w:rPr>
        <w:t>4.1</w:t>
      </w:r>
      <w:r>
        <w:rPr>
          <w:rFonts w:ascii="宋体" w:hAnsi="宋体" w:hint="eastAsia"/>
          <w:sz w:val="24"/>
        </w:rPr>
        <w:t>招标产品未特别注明“进口产品”字样的，均必须采购本国产品。</w:t>
      </w:r>
    </w:p>
    <w:p w:rsidR="007B65CD" w:rsidRDefault="00C409AA">
      <w:pPr>
        <w:spacing w:line="360" w:lineRule="auto"/>
        <w:ind w:firstLineChars="200" w:firstLine="480"/>
        <w:rPr>
          <w:rFonts w:ascii="宋体" w:hAnsi="宋体"/>
          <w:sz w:val="24"/>
        </w:rPr>
      </w:pPr>
      <w:r>
        <w:rPr>
          <w:rFonts w:ascii="宋体" w:hAnsi="宋体" w:hint="eastAsia"/>
          <w:sz w:val="24"/>
        </w:rPr>
        <w:t>4.2</w:t>
      </w:r>
      <w:r>
        <w:rPr>
          <w:rFonts w:ascii="宋体" w:hAnsi="宋体" w:hint="eastAsia"/>
          <w:sz w:val="24"/>
        </w:rPr>
        <w:t>根据财库</w:t>
      </w:r>
      <w:r>
        <w:rPr>
          <w:rFonts w:ascii="宋体" w:hAnsi="宋体" w:hint="eastAsia"/>
          <w:sz w:val="24"/>
        </w:rPr>
        <w:t xml:space="preserve">[2019]9 </w:t>
      </w:r>
      <w:r>
        <w:rPr>
          <w:rFonts w:ascii="宋体" w:hAnsi="宋体" w:hint="eastAsia"/>
          <w:sz w:val="24"/>
        </w:rPr>
        <w:t>号文《关于调整优化节能产品、环境标志产品政府采购执行机制的通知》规定，财政部、发展改革委、生态环境部等部门根据产品节能环保性能、技术水平和市场成熟程度等因素，确定实施政府采购优先采购和强制采购的产品类别及所依据的相关标准规范，以品目清单的形式发布并适时调整。依据品目清单和认证证书实施政府优先采购和强制采购。</w:t>
      </w:r>
    </w:p>
    <w:p w:rsidR="007B65CD" w:rsidRDefault="00C409AA">
      <w:pPr>
        <w:spacing w:line="360" w:lineRule="auto"/>
        <w:ind w:firstLineChars="200" w:firstLine="480"/>
        <w:rPr>
          <w:rFonts w:ascii="宋体" w:hAnsi="宋体"/>
          <w:sz w:val="24"/>
        </w:rPr>
      </w:pPr>
      <w:r>
        <w:rPr>
          <w:rFonts w:ascii="宋体" w:hAnsi="宋体" w:hint="eastAsia"/>
          <w:sz w:val="24"/>
        </w:rPr>
        <w:t>采购人拟采购的产品属于品目清单范围的，</w:t>
      </w:r>
      <w:r>
        <w:rPr>
          <w:rFonts w:ascii="宋体" w:hAnsi="宋体" w:hint="eastAsia"/>
          <w:sz w:val="24"/>
        </w:rPr>
        <w:t>供应商</w:t>
      </w:r>
      <w:r>
        <w:rPr>
          <w:rFonts w:ascii="宋体" w:hAnsi="宋体" w:hint="eastAsia"/>
          <w:sz w:val="24"/>
        </w:rPr>
        <w:t>须在响应文件中附所投产品的国家规定的认证机构出具的、处于有效期之内的</w:t>
      </w:r>
      <w:r>
        <w:rPr>
          <w:rFonts w:ascii="宋体" w:hAnsi="宋体" w:hint="eastAsia"/>
          <w:sz w:val="24"/>
        </w:rPr>
        <w:t>节能产品、环境标志产品认证证书复印件并加盖公章。</w:t>
      </w:r>
    </w:p>
    <w:p w:rsidR="007B65CD" w:rsidRDefault="00C409AA">
      <w:pPr>
        <w:spacing w:line="360" w:lineRule="auto"/>
        <w:ind w:firstLineChars="200" w:firstLine="480"/>
        <w:rPr>
          <w:rFonts w:ascii="宋体" w:hAnsi="宋体"/>
          <w:sz w:val="24"/>
        </w:rPr>
      </w:pPr>
      <w:r>
        <w:rPr>
          <w:rFonts w:ascii="宋体" w:hAnsi="宋体" w:hint="eastAsia"/>
          <w:sz w:val="24"/>
        </w:rPr>
        <w:t>注：</w:t>
      </w:r>
      <w:r>
        <w:rPr>
          <w:rFonts w:ascii="宋体" w:hAnsi="宋体" w:hint="eastAsia"/>
          <w:sz w:val="24"/>
        </w:rPr>
        <w:t xml:space="preserve"> 1</w:t>
      </w:r>
      <w:r>
        <w:rPr>
          <w:rFonts w:ascii="宋体" w:hAnsi="宋体" w:hint="eastAsia"/>
          <w:sz w:val="24"/>
        </w:rPr>
        <w:t>）环境标志产品政府采购品目清单详见财库</w:t>
      </w:r>
      <w:r>
        <w:rPr>
          <w:rFonts w:ascii="宋体" w:hAnsi="宋体" w:hint="eastAsia"/>
          <w:sz w:val="24"/>
        </w:rPr>
        <w:t xml:space="preserve">[2019]18 </w:t>
      </w:r>
      <w:r>
        <w:rPr>
          <w:rFonts w:ascii="宋体" w:hAnsi="宋体" w:hint="eastAsia"/>
          <w:sz w:val="24"/>
        </w:rPr>
        <w:t>文《关于印发环境标志产品政府采购品目清单的通知》；</w:t>
      </w:r>
      <w:r>
        <w:rPr>
          <w:rFonts w:ascii="宋体" w:hAnsi="宋体" w:hint="eastAsia"/>
          <w:sz w:val="24"/>
        </w:rPr>
        <w:t xml:space="preserve"> </w:t>
      </w:r>
    </w:p>
    <w:p w:rsidR="007B65CD" w:rsidRDefault="00C409A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）节能产品政府采购品目清单详见财库</w:t>
      </w:r>
      <w:r>
        <w:rPr>
          <w:rFonts w:ascii="宋体" w:hAnsi="宋体" w:hint="eastAsia"/>
          <w:sz w:val="24"/>
        </w:rPr>
        <w:t>[2019]19</w:t>
      </w:r>
      <w:r>
        <w:rPr>
          <w:rFonts w:ascii="宋体" w:hAnsi="宋体" w:hint="eastAsia"/>
          <w:sz w:val="24"/>
        </w:rPr>
        <w:t>号文《关于印发节能产品政府采购品目清单的通知》；</w:t>
      </w:r>
    </w:p>
    <w:p w:rsidR="007B65CD" w:rsidRDefault="00C409A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 xml:space="preserve"> </w:t>
      </w:r>
      <w:r>
        <w:rPr>
          <w:rFonts w:ascii="宋体" w:hAnsi="宋体" w:hint="eastAsia"/>
          <w:sz w:val="24"/>
        </w:rPr>
        <w:t>政府采购节能产品、环境标志产品认证机构详见</w:t>
      </w:r>
      <w:r>
        <w:rPr>
          <w:rFonts w:ascii="宋体" w:hAnsi="宋体" w:hint="eastAsia"/>
          <w:sz w:val="24"/>
        </w:rPr>
        <w:t xml:space="preserve"> 2019 </w:t>
      </w:r>
      <w:r>
        <w:rPr>
          <w:rFonts w:ascii="宋体" w:hAnsi="宋体" w:hint="eastAsia"/>
          <w:sz w:val="24"/>
        </w:rPr>
        <w:t>第</w:t>
      </w:r>
      <w:r>
        <w:rPr>
          <w:rFonts w:ascii="宋体" w:hAnsi="宋体" w:hint="eastAsia"/>
          <w:sz w:val="24"/>
        </w:rPr>
        <w:t xml:space="preserve"> 16 </w:t>
      </w:r>
      <w:r>
        <w:rPr>
          <w:rFonts w:ascii="宋体" w:hAnsi="宋体" w:hint="eastAsia"/>
          <w:sz w:val="24"/>
        </w:rPr>
        <w:t>号文《市场监管总局关于发布参与实施政府采购节能产品、环境标志产品认证机构名录的公告》。</w:t>
      </w:r>
    </w:p>
    <w:p w:rsidR="007B65CD" w:rsidRDefault="00C409A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在产品性能、价格相同的情况下，优先采购节能产品、环境标志产品。</w:t>
      </w:r>
    </w:p>
    <w:p w:rsidR="007B65CD" w:rsidRDefault="00C409AA">
      <w:pPr>
        <w:spacing w:line="360" w:lineRule="auto"/>
        <w:ind w:firstLineChars="200" w:firstLine="480"/>
        <w:rPr>
          <w:rFonts w:ascii="宋体" w:hAnsi="宋体"/>
          <w:sz w:val="24"/>
        </w:rPr>
      </w:pPr>
      <w:r>
        <w:rPr>
          <w:rFonts w:ascii="宋体" w:hAnsi="宋体" w:hint="eastAsia"/>
          <w:sz w:val="24"/>
        </w:rPr>
        <w:t>4.3</w:t>
      </w:r>
      <w:r>
        <w:rPr>
          <w:rFonts w:ascii="宋体" w:hAnsi="宋体" w:hint="eastAsia"/>
          <w:sz w:val="24"/>
        </w:rPr>
        <w:t>各潜在供应</w:t>
      </w:r>
      <w:r>
        <w:rPr>
          <w:rFonts w:ascii="宋体" w:hAnsi="宋体" w:hint="eastAsia"/>
          <w:sz w:val="24"/>
        </w:rPr>
        <w:t>商如需低息、无抵押、无担保银行贷款，可通过“河北省政府采购网”查找融资政策和贷款合作银行，并与意向合作银行联系。合作银行将按照《河北省省级政府采购支持供应商信用融资办法》（冀财采〔</w:t>
      </w:r>
      <w:r>
        <w:rPr>
          <w:rFonts w:ascii="宋体" w:hAnsi="宋体" w:hint="eastAsia"/>
          <w:sz w:val="24"/>
        </w:rPr>
        <w:t xml:space="preserve"> 2015</w:t>
      </w:r>
      <w:r>
        <w:rPr>
          <w:rFonts w:ascii="宋体" w:hAnsi="宋体" w:hint="eastAsia"/>
          <w:sz w:val="24"/>
        </w:rPr>
        <w:t>〕</w:t>
      </w:r>
      <w:r>
        <w:rPr>
          <w:rFonts w:ascii="宋体" w:hAnsi="宋体" w:hint="eastAsia"/>
          <w:sz w:val="24"/>
        </w:rPr>
        <w:t xml:space="preserve">16 </w:t>
      </w:r>
      <w:r>
        <w:rPr>
          <w:rFonts w:ascii="宋体" w:hAnsi="宋体" w:hint="eastAsia"/>
          <w:sz w:val="24"/>
        </w:rPr>
        <w:t>号）规定给潜在供应商以贷款额度，中标或成交后，凭政府采购合同给予贷款。</w:t>
      </w:r>
    </w:p>
    <w:p w:rsidR="007B65CD" w:rsidRDefault="00C409AA">
      <w:pPr>
        <w:spacing w:line="360" w:lineRule="auto"/>
        <w:ind w:firstLineChars="200" w:firstLine="480"/>
        <w:rPr>
          <w:rFonts w:ascii="宋体" w:hAnsi="宋体"/>
          <w:sz w:val="24"/>
        </w:rPr>
      </w:pPr>
      <w:r>
        <w:rPr>
          <w:rFonts w:ascii="宋体" w:hAnsi="宋体" w:hint="eastAsia"/>
          <w:sz w:val="24"/>
        </w:rPr>
        <w:t>4.4</w:t>
      </w:r>
      <w:r>
        <w:rPr>
          <w:rFonts w:ascii="宋体" w:hAnsi="宋体" w:hint="eastAsia"/>
          <w:sz w:val="24"/>
        </w:rPr>
        <w:t>密码技术设备要求：参与使用密码技术设备政务信息系统的投标、承建及运维服务政府采购项目的供应商，必须具有国家商用密码相关资质；国产密码技术设备必须为经国家密码检测部门检测合格的密码产品。</w:t>
      </w:r>
    </w:p>
    <w:p w:rsidR="007B65CD" w:rsidRDefault="00C409AA">
      <w:pPr>
        <w:spacing w:line="360" w:lineRule="auto"/>
        <w:ind w:firstLineChars="200" w:firstLine="480"/>
        <w:rPr>
          <w:rFonts w:ascii="宋体" w:hAnsi="宋体"/>
          <w:sz w:val="24"/>
        </w:rPr>
      </w:pPr>
      <w:r>
        <w:rPr>
          <w:rFonts w:ascii="宋体" w:hAnsi="宋体" w:hint="eastAsia"/>
          <w:sz w:val="24"/>
        </w:rPr>
        <w:t>4.5</w:t>
      </w:r>
      <w:r>
        <w:rPr>
          <w:rFonts w:ascii="宋体" w:hAnsi="宋体" w:hint="eastAsia"/>
          <w:sz w:val="24"/>
        </w:rPr>
        <w:t>根据《政府采购法实施条例》释义，银行、保险、石油石化、电力、电信等有行业特殊情况的，允许法人的分支机构参加投标和政府采购活动。分支机构参加投标或政府采购活动须具有其总公司（行）授权，分支机构资质按其总公司（行）授权范围认定。</w:t>
      </w:r>
    </w:p>
    <w:p w:rsidR="007B65CD" w:rsidRDefault="00C409AA">
      <w:pPr>
        <w:spacing w:line="360" w:lineRule="auto"/>
        <w:ind w:firstLineChars="200" w:firstLine="480"/>
        <w:rPr>
          <w:rFonts w:ascii="宋体"/>
          <w:sz w:val="24"/>
        </w:rPr>
      </w:pPr>
      <w:r>
        <w:rPr>
          <w:rFonts w:ascii="宋体" w:hAnsi="宋体"/>
          <w:sz w:val="24"/>
        </w:rPr>
        <w:t xml:space="preserve">4.6 </w:t>
      </w:r>
      <w:r>
        <w:rPr>
          <w:rFonts w:ascii="宋体" w:hAnsi="宋体" w:hint="eastAsia"/>
          <w:sz w:val="24"/>
        </w:rPr>
        <w:t>根据财政部、工业和信息化部日前发布《关于印发</w:t>
      </w:r>
      <w:r>
        <w:rPr>
          <w:rFonts w:ascii="宋体" w:hAnsi="宋体"/>
          <w:sz w:val="24"/>
        </w:rPr>
        <w:t>&lt;</w:t>
      </w:r>
      <w:r>
        <w:rPr>
          <w:rFonts w:ascii="宋体" w:hAnsi="宋体" w:hint="eastAsia"/>
          <w:sz w:val="24"/>
        </w:rPr>
        <w:t>政府采购促进中小企业发展管理办法</w:t>
      </w:r>
      <w:r>
        <w:rPr>
          <w:rFonts w:ascii="宋体" w:hAnsi="宋体"/>
          <w:sz w:val="24"/>
        </w:rPr>
        <w:t>&gt;</w:t>
      </w:r>
      <w:r>
        <w:rPr>
          <w:rFonts w:ascii="宋体" w:hAnsi="宋体" w:hint="eastAsia"/>
          <w:sz w:val="24"/>
        </w:rPr>
        <w:t>的通知》</w:t>
      </w:r>
      <w:r>
        <w:rPr>
          <w:rFonts w:ascii="宋体" w:hAnsi="宋体"/>
          <w:sz w:val="24"/>
        </w:rPr>
        <w:t>(</w:t>
      </w:r>
      <w:r>
        <w:rPr>
          <w:rFonts w:ascii="宋体" w:hAnsi="宋体" w:hint="eastAsia"/>
          <w:sz w:val="24"/>
        </w:rPr>
        <w:t>财库〔</w:t>
      </w:r>
      <w:r>
        <w:rPr>
          <w:rFonts w:ascii="宋体" w:hAnsi="宋体"/>
          <w:sz w:val="24"/>
        </w:rPr>
        <w:t>2020</w:t>
      </w:r>
      <w:r>
        <w:rPr>
          <w:rFonts w:ascii="宋体" w:hAnsi="宋体" w:hint="eastAsia"/>
          <w:sz w:val="24"/>
        </w:rPr>
        <w:t>〕</w:t>
      </w:r>
      <w:r>
        <w:rPr>
          <w:rFonts w:ascii="宋体" w:hAnsi="宋体"/>
          <w:sz w:val="24"/>
        </w:rPr>
        <w:t>46</w:t>
      </w:r>
      <w:r>
        <w:rPr>
          <w:rFonts w:ascii="宋体" w:hAnsi="宋体" w:hint="eastAsia"/>
          <w:sz w:val="24"/>
        </w:rPr>
        <w:t>号</w:t>
      </w:r>
      <w:r>
        <w:rPr>
          <w:rFonts w:ascii="宋体" w:hAnsi="宋体"/>
          <w:sz w:val="24"/>
        </w:rPr>
        <w:t>)</w:t>
      </w:r>
      <w:r>
        <w:rPr>
          <w:rFonts w:ascii="宋体" w:hAnsi="宋体" w:hint="eastAsia"/>
          <w:sz w:val="24"/>
        </w:rPr>
        <w:t>：本办法所称中小企业，是指在中华人民共和国境内依法设立，依据国务院批准的中小企业划分标准确定的中型企业、小型企业和微型企业，但与大企业的负责人为同一人，或者与</w:t>
      </w:r>
      <w:r>
        <w:rPr>
          <w:rFonts w:ascii="宋体" w:hAnsi="宋体" w:hint="eastAsia"/>
          <w:sz w:val="24"/>
        </w:rPr>
        <w:t>大企业存在直接控股、管理关系的除外。符合中小企业划分标准的个体工商户，在政府采购活动中视同中小企业。</w:t>
      </w:r>
    </w:p>
    <w:p w:rsidR="007B65CD" w:rsidRDefault="00C409AA">
      <w:pPr>
        <w:spacing w:line="360" w:lineRule="auto"/>
        <w:ind w:firstLineChars="200" w:firstLine="480"/>
        <w:rPr>
          <w:rFonts w:ascii="宋体"/>
          <w:sz w:val="24"/>
        </w:rPr>
      </w:pPr>
      <w:r>
        <w:rPr>
          <w:rFonts w:ascii="宋体" w:hAnsi="宋体" w:hint="eastAsia"/>
          <w:sz w:val="24"/>
        </w:rPr>
        <w:t>在政府采购活动中，供应商提供的货物、工程或者服务符合下列情形的，享受本办法规定的中小企业扶持政策：</w:t>
      </w:r>
    </w:p>
    <w:p w:rsidR="007B65CD" w:rsidRDefault="00C409AA">
      <w:pPr>
        <w:spacing w:line="360" w:lineRule="auto"/>
        <w:ind w:firstLineChars="200" w:firstLine="480"/>
        <w:rPr>
          <w:rFonts w:ascii="宋体"/>
          <w:sz w:val="24"/>
        </w:rPr>
      </w:pPr>
      <w:r>
        <w:rPr>
          <w:rFonts w:ascii="宋体" w:hAnsi="宋体"/>
          <w:sz w:val="24"/>
        </w:rPr>
        <w:t>1</w:t>
      </w:r>
      <w:r>
        <w:rPr>
          <w:rFonts w:ascii="宋体" w:hAnsi="宋体" w:hint="eastAsia"/>
          <w:sz w:val="24"/>
        </w:rPr>
        <w:t>）在货物采购项目中，货物由中小企业制造，即货物由中小企业生产且使用该中小企业商号或者注册商标；</w:t>
      </w:r>
    </w:p>
    <w:p w:rsidR="007B65CD" w:rsidRDefault="00C409AA">
      <w:pPr>
        <w:spacing w:line="360" w:lineRule="auto"/>
        <w:ind w:firstLineChars="200" w:firstLine="480"/>
        <w:rPr>
          <w:rFonts w:ascii="宋体"/>
          <w:sz w:val="24"/>
        </w:rPr>
      </w:pPr>
      <w:r>
        <w:rPr>
          <w:rFonts w:ascii="宋体" w:hAnsi="宋体"/>
          <w:sz w:val="24"/>
        </w:rPr>
        <w:t>2</w:t>
      </w:r>
      <w:r>
        <w:rPr>
          <w:rFonts w:ascii="宋体" w:hAnsi="宋体" w:hint="eastAsia"/>
          <w:sz w:val="24"/>
        </w:rPr>
        <w:t>）在工程采购项目中，工程由中小企业承建，即工程施工单位为中小企业；</w:t>
      </w:r>
    </w:p>
    <w:p w:rsidR="007B65CD" w:rsidRDefault="00C409AA">
      <w:pPr>
        <w:spacing w:line="360" w:lineRule="auto"/>
        <w:ind w:firstLineChars="200" w:firstLine="480"/>
        <w:rPr>
          <w:rFonts w:ascii="宋体"/>
          <w:sz w:val="24"/>
        </w:rPr>
      </w:pPr>
      <w:r>
        <w:rPr>
          <w:rFonts w:ascii="宋体" w:hAnsi="宋体"/>
          <w:sz w:val="24"/>
        </w:rPr>
        <w:t>3</w:t>
      </w:r>
      <w:r>
        <w:rPr>
          <w:rFonts w:ascii="宋体" w:hAnsi="宋体" w:hint="eastAsia"/>
          <w:sz w:val="24"/>
        </w:rPr>
        <w:t>）在服务采购项目中，服务由中小企业承接，即提供服务的人员为中小企业依照《中华人民共和国劳动合同法》订立劳动合同的从业人员。</w:t>
      </w:r>
    </w:p>
    <w:p w:rsidR="007B65CD" w:rsidRDefault="00C409AA">
      <w:pPr>
        <w:spacing w:line="360" w:lineRule="auto"/>
        <w:ind w:firstLineChars="200" w:firstLine="480"/>
        <w:rPr>
          <w:rFonts w:ascii="宋体"/>
          <w:sz w:val="24"/>
        </w:rPr>
      </w:pPr>
      <w:r>
        <w:rPr>
          <w:rFonts w:ascii="宋体" w:hAnsi="宋体" w:hint="eastAsia"/>
          <w:sz w:val="24"/>
        </w:rPr>
        <w:t>在货物采购项目中</w:t>
      </w:r>
      <w:r>
        <w:rPr>
          <w:rFonts w:ascii="宋体" w:hAnsi="宋体" w:hint="eastAsia"/>
          <w:sz w:val="24"/>
        </w:rPr>
        <w:t>，供应商提供的货物既有中小企业制造货物，也有大型企业制造货物的，不享受本办法规定的中小企业扶持政策。</w:t>
      </w:r>
    </w:p>
    <w:p w:rsidR="007B65CD" w:rsidRDefault="00C409AA">
      <w:pPr>
        <w:spacing w:line="360" w:lineRule="auto"/>
        <w:ind w:firstLineChars="200" w:firstLine="480"/>
        <w:rPr>
          <w:rFonts w:ascii="宋体"/>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rsidR="007B65CD" w:rsidRDefault="00C409AA">
      <w:pPr>
        <w:spacing w:line="360" w:lineRule="auto"/>
        <w:ind w:firstLineChars="200" w:firstLine="480"/>
        <w:rPr>
          <w:rFonts w:ascii="宋体"/>
          <w:sz w:val="24"/>
        </w:rPr>
      </w:pPr>
      <w:r>
        <w:rPr>
          <w:rFonts w:ascii="宋体" w:hAnsi="宋体" w:hint="eastAsia"/>
          <w:sz w:val="24"/>
        </w:rPr>
        <w:t>中小企业参加政府采购活动，应当出具本办法规定的《中小企业声明函》（附</w:t>
      </w:r>
      <w:r>
        <w:rPr>
          <w:rFonts w:ascii="宋体" w:hAnsi="宋体"/>
          <w:sz w:val="24"/>
        </w:rPr>
        <w:t>1</w:t>
      </w:r>
      <w:r>
        <w:rPr>
          <w:rFonts w:ascii="宋体" w:hAnsi="宋体" w:hint="eastAsia"/>
          <w:sz w:val="24"/>
        </w:rPr>
        <w:t>），否则不得享受相关中小企业扶持政策。任何单位和个人不得要求供应商提供《中小企业声明函》之外的中小企业身份证明文件。</w:t>
      </w:r>
    </w:p>
    <w:p w:rsidR="007B65CD" w:rsidRDefault="00C409AA">
      <w:pPr>
        <w:spacing w:line="360" w:lineRule="auto"/>
        <w:ind w:firstLineChars="200" w:firstLine="480"/>
        <w:rPr>
          <w:rFonts w:ascii="宋体"/>
          <w:sz w:val="24"/>
        </w:rPr>
      </w:pPr>
      <w:r>
        <w:rPr>
          <w:rFonts w:ascii="宋体" w:hAnsi="宋体"/>
          <w:sz w:val="24"/>
        </w:rPr>
        <w:t>4.7</w:t>
      </w:r>
      <w:r>
        <w:rPr>
          <w:rFonts w:ascii="宋体" w:hAnsi="宋体" w:hint="eastAsia"/>
          <w:sz w:val="24"/>
        </w:rPr>
        <w:t>根据财库〔</w:t>
      </w:r>
      <w:r>
        <w:rPr>
          <w:rFonts w:ascii="宋体" w:hAnsi="宋体"/>
          <w:sz w:val="24"/>
        </w:rPr>
        <w:t>2014</w:t>
      </w:r>
      <w:r>
        <w:rPr>
          <w:rFonts w:ascii="宋体" w:hAnsi="宋体" w:hint="eastAsia"/>
          <w:sz w:val="24"/>
        </w:rPr>
        <w:t>〕</w:t>
      </w:r>
      <w:r>
        <w:rPr>
          <w:rFonts w:ascii="宋体" w:hAnsi="宋体"/>
          <w:sz w:val="24"/>
        </w:rPr>
        <w:t>68</w:t>
      </w:r>
      <w:r>
        <w:rPr>
          <w:rFonts w:ascii="宋体" w:hAnsi="宋体" w:hint="eastAsia"/>
          <w:sz w:val="24"/>
        </w:rPr>
        <w:t>号《财政部司法部关于政府采购支持监狱企业发展有关问题的通知》，</w:t>
      </w:r>
      <w:r>
        <w:rPr>
          <w:rFonts w:ascii="宋体" w:hAnsi="宋体" w:hint="eastAsia"/>
          <w:sz w:val="24"/>
        </w:rPr>
        <w:t>监狱企业视同小微企业。监狱企业是指由司法部认定的为罪犯、戒毒</w:t>
      </w:r>
      <w:r>
        <w:rPr>
          <w:rFonts w:hint="eastAsia"/>
          <w:sz w:val="24"/>
        </w:rPr>
        <w:t>人员提供生产项目和劳动对象，且全部产权属于司法部监狱管理局、戒毒管理局、直</w:t>
      </w:r>
      <w:r>
        <w:rPr>
          <w:rFonts w:ascii="宋体" w:hAnsi="宋体" w:hint="eastAsia"/>
          <w:sz w:val="24"/>
        </w:rPr>
        <w:t>属煤矿管理局，各省、自治区、直辖市监狱管理局、戒毒管理局，各地</w:t>
      </w:r>
      <w:r>
        <w:rPr>
          <w:rFonts w:ascii="宋体" w:hAnsi="宋体"/>
          <w:sz w:val="24"/>
        </w:rPr>
        <w:t>(</w:t>
      </w:r>
      <w:r>
        <w:rPr>
          <w:rFonts w:ascii="宋体" w:hAnsi="宋体" w:hint="eastAsia"/>
          <w:sz w:val="24"/>
        </w:rPr>
        <w:t>设区的市</w:t>
      </w:r>
      <w:r>
        <w:rPr>
          <w:rFonts w:ascii="宋体" w:hAnsi="宋体"/>
          <w:sz w:val="24"/>
        </w:rPr>
        <w:t>)</w:t>
      </w:r>
      <w:r>
        <w:rPr>
          <w:rFonts w:ascii="宋体" w:hAnsi="宋体" w:hint="eastAsia"/>
          <w:sz w:val="24"/>
        </w:rPr>
        <w:t>监狱、强制隔离戒毒所、戒毒康复所，以及新疆生产建设兵团监狱管理局、戒毒管理局的企业。监狱企业投标时，提供由省级以上监狱管理局、戒毒管理局</w:t>
      </w:r>
      <w:r>
        <w:rPr>
          <w:rFonts w:ascii="宋体" w:hAnsi="宋体"/>
          <w:sz w:val="24"/>
        </w:rPr>
        <w:t>(</w:t>
      </w:r>
      <w:r>
        <w:rPr>
          <w:rFonts w:ascii="宋体" w:hAnsi="宋体" w:hint="eastAsia"/>
          <w:sz w:val="24"/>
        </w:rPr>
        <w:t>含新疆生产建设兵团</w:t>
      </w:r>
      <w:r>
        <w:rPr>
          <w:rFonts w:ascii="宋体" w:hAnsi="宋体"/>
          <w:sz w:val="24"/>
        </w:rPr>
        <w:t>)</w:t>
      </w:r>
      <w:r>
        <w:rPr>
          <w:rFonts w:ascii="宋体" w:hAnsi="宋体" w:hint="eastAsia"/>
          <w:sz w:val="24"/>
        </w:rPr>
        <w:t>出具的属于监狱企业的证明文件，不再提供《中小微企业声明函》。</w:t>
      </w:r>
    </w:p>
    <w:p w:rsidR="007B65CD" w:rsidRDefault="00C409AA">
      <w:pPr>
        <w:spacing w:line="360" w:lineRule="auto"/>
        <w:ind w:firstLineChars="200" w:firstLine="480"/>
        <w:rPr>
          <w:rFonts w:ascii="宋体"/>
          <w:sz w:val="24"/>
        </w:rPr>
      </w:pPr>
      <w:r>
        <w:rPr>
          <w:rFonts w:ascii="宋体" w:hAnsi="宋体"/>
          <w:sz w:val="24"/>
        </w:rPr>
        <w:t xml:space="preserve">4.8 </w:t>
      </w:r>
      <w:r>
        <w:rPr>
          <w:rFonts w:ascii="宋体" w:hAnsi="宋体" w:hint="eastAsia"/>
          <w:sz w:val="24"/>
        </w:rPr>
        <w:t>根据财库〔</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z w:val="24"/>
        </w:rPr>
        <w:t>号《财政部</w:t>
      </w:r>
      <w:r>
        <w:rPr>
          <w:rFonts w:ascii="宋体" w:hAnsi="宋体"/>
          <w:sz w:val="24"/>
        </w:rPr>
        <w:t xml:space="preserve"> </w:t>
      </w:r>
      <w:r>
        <w:rPr>
          <w:rFonts w:ascii="宋体" w:hAnsi="宋体" w:hint="eastAsia"/>
          <w:sz w:val="24"/>
        </w:rPr>
        <w:t>民政部</w:t>
      </w:r>
      <w:r>
        <w:rPr>
          <w:rFonts w:ascii="宋体" w:hAnsi="宋体"/>
          <w:sz w:val="24"/>
        </w:rPr>
        <w:t xml:space="preserve"> </w:t>
      </w:r>
      <w:r>
        <w:rPr>
          <w:rFonts w:ascii="宋体" w:hAnsi="宋体" w:hint="eastAsia"/>
          <w:sz w:val="24"/>
        </w:rPr>
        <w:t>中国残疾人联合会关于促进残疾人</w:t>
      </w:r>
      <w:r>
        <w:rPr>
          <w:rFonts w:ascii="宋体" w:hAnsi="宋体" w:hint="eastAsia"/>
          <w:sz w:val="24"/>
        </w:rPr>
        <w:t>就业政府采购政策的通知》，在政府采购活动中，残疾人福利性单位视同小型、微型企业，享受政府采购支持政策的残疾人福利性单位应当同时满足《财政部</w:t>
      </w:r>
      <w:r>
        <w:rPr>
          <w:rFonts w:ascii="宋体" w:hAnsi="宋体"/>
          <w:sz w:val="24"/>
        </w:rPr>
        <w:t xml:space="preserve"> </w:t>
      </w:r>
      <w:r>
        <w:rPr>
          <w:rFonts w:ascii="宋体" w:hAnsi="宋体" w:hint="eastAsia"/>
          <w:sz w:val="24"/>
        </w:rPr>
        <w:t>民政部</w:t>
      </w:r>
      <w:r>
        <w:rPr>
          <w:rFonts w:ascii="宋体" w:hAnsi="宋体"/>
          <w:sz w:val="24"/>
        </w:rPr>
        <w:t xml:space="preserve"> </w:t>
      </w:r>
      <w:r>
        <w:rPr>
          <w:rFonts w:ascii="宋体" w:hAnsi="宋体" w:hint="eastAsia"/>
          <w:sz w:val="24"/>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sidR="007B65CD" w:rsidRDefault="00C409AA">
      <w:pPr>
        <w:spacing w:line="360" w:lineRule="auto"/>
        <w:ind w:firstLineChars="200" w:firstLine="480"/>
        <w:rPr>
          <w:rFonts w:ascii="宋体" w:hAnsi="宋体"/>
          <w:sz w:val="24"/>
        </w:rPr>
      </w:pPr>
      <w:r>
        <w:rPr>
          <w:rFonts w:ascii="宋体" w:hAnsi="宋体" w:hint="eastAsia"/>
          <w:sz w:val="24"/>
        </w:rPr>
        <w:t>对于非专门面向中小微企业采购的项目，依照</w:t>
      </w:r>
      <w:r>
        <w:rPr>
          <w:rFonts w:ascii="宋体" w:hAnsi="宋体" w:hint="eastAsia"/>
          <w:sz w:val="24"/>
        </w:rPr>
        <w:t>财库（</w:t>
      </w:r>
      <w:r>
        <w:rPr>
          <w:rFonts w:ascii="宋体" w:hAnsi="宋体" w:hint="eastAsia"/>
          <w:sz w:val="24"/>
        </w:rPr>
        <w:t>2022</w:t>
      </w:r>
      <w:r>
        <w:rPr>
          <w:rFonts w:ascii="宋体" w:hAnsi="宋体" w:hint="eastAsia"/>
          <w:sz w:val="24"/>
        </w:rPr>
        <w:t>）</w:t>
      </w:r>
      <w:r>
        <w:rPr>
          <w:rFonts w:ascii="宋体" w:hAnsi="宋体" w:hint="eastAsia"/>
          <w:sz w:val="24"/>
        </w:rPr>
        <w:t>19</w:t>
      </w:r>
      <w:r>
        <w:rPr>
          <w:rFonts w:ascii="宋体" w:hAnsi="宋体" w:hint="eastAsia"/>
          <w:sz w:val="24"/>
        </w:rPr>
        <w:t>号“关于进一步加大政府采购支持中小企业力度的通知”要求，调整对小微企业的价格评审优惠幅度。货物服务采购项目给予小微企业的价格扣除优惠，由财库〔</w:t>
      </w:r>
      <w:r>
        <w:rPr>
          <w:rFonts w:ascii="宋体" w:hAnsi="宋体" w:hint="eastAsia"/>
          <w:sz w:val="24"/>
        </w:rPr>
        <w:t>2020</w:t>
      </w:r>
      <w:r>
        <w:rPr>
          <w:rFonts w:ascii="宋体" w:hAnsi="宋体" w:hint="eastAsia"/>
          <w:sz w:val="24"/>
        </w:rPr>
        <w:t>〕</w:t>
      </w:r>
      <w:r>
        <w:rPr>
          <w:rFonts w:ascii="宋体" w:hAnsi="宋体" w:hint="eastAsia"/>
          <w:sz w:val="24"/>
        </w:rPr>
        <w:t>46</w:t>
      </w:r>
      <w:r>
        <w:rPr>
          <w:rFonts w:ascii="宋体" w:hAnsi="宋体" w:hint="eastAsia"/>
          <w:sz w:val="24"/>
        </w:rPr>
        <w:t>号文件规定的</w:t>
      </w:r>
      <w:r>
        <w:rPr>
          <w:rFonts w:ascii="宋体" w:hAnsi="宋体" w:hint="eastAsia"/>
          <w:sz w:val="24"/>
        </w:rPr>
        <w:t>6%</w:t>
      </w:r>
      <w:r>
        <w:rPr>
          <w:rFonts w:ascii="宋体" w:hAnsi="宋体" w:hint="eastAsia"/>
          <w:sz w:val="24"/>
        </w:rPr>
        <w:t>—</w:t>
      </w:r>
      <w:r>
        <w:rPr>
          <w:rFonts w:ascii="宋体" w:hAnsi="宋体" w:hint="eastAsia"/>
          <w:sz w:val="24"/>
        </w:rPr>
        <w:t>10%</w:t>
      </w:r>
      <w:r>
        <w:rPr>
          <w:rFonts w:ascii="宋体" w:hAnsi="宋体" w:hint="eastAsia"/>
          <w:sz w:val="24"/>
        </w:rPr>
        <w:t>提高至</w:t>
      </w:r>
      <w:r>
        <w:rPr>
          <w:rFonts w:ascii="宋体" w:hAnsi="宋体" w:hint="eastAsia"/>
          <w:sz w:val="24"/>
        </w:rPr>
        <w:t>10%</w:t>
      </w:r>
      <w:r>
        <w:rPr>
          <w:rFonts w:ascii="宋体" w:hAnsi="宋体" w:hint="eastAsia"/>
          <w:sz w:val="24"/>
        </w:rPr>
        <w:t>—</w:t>
      </w:r>
      <w:r>
        <w:rPr>
          <w:rFonts w:ascii="宋体" w:hAnsi="宋体" w:hint="eastAsia"/>
          <w:sz w:val="24"/>
        </w:rPr>
        <w:t>20%</w:t>
      </w:r>
      <w:r>
        <w:rPr>
          <w:rFonts w:ascii="宋体" w:hAnsi="宋体" w:hint="eastAsia"/>
          <w:sz w:val="24"/>
        </w:rPr>
        <w:t>。大中型企业与小微企业组成联合体或者大中型企业向小微企业分包的，评审优惠幅度由</w:t>
      </w:r>
      <w:r>
        <w:rPr>
          <w:rFonts w:ascii="宋体" w:hAnsi="宋体" w:hint="eastAsia"/>
          <w:sz w:val="24"/>
        </w:rPr>
        <w:t>2%</w:t>
      </w:r>
      <w:r>
        <w:rPr>
          <w:rFonts w:ascii="宋体" w:hAnsi="宋体" w:hint="eastAsia"/>
          <w:sz w:val="24"/>
        </w:rPr>
        <w:t>—</w:t>
      </w:r>
      <w:r>
        <w:rPr>
          <w:rFonts w:ascii="宋体" w:hAnsi="宋体" w:hint="eastAsia"/>
          <w:sz w:val="24"/>
        </w:rPr>
        <w:t>3%</w:t>
      </w:r>
      <w:r>
        <w:rPr>
          <w:rFonts w:ascii="宋体" w:hAnsi="宋体" w:hint="eastAsia"/>
          <w:sz w:val="24"/>
        </w:rPr>
        <w:t>提高至</w:t>
      </w:r>
      <w:r>
        <w:rPr>
          <w:rFonts w:ascii="宋体" w:hAnsi="宋体" w:hint="eastAsia"/>
          <w:sz w:val="24"/>
        </w:rPr>
        <w:t>4%</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w:t>
      </w:r>
      <w:r>
        <w:rPr>
          <w:rFonts w:ascii="宋体" w:hAnsi="宋体" w:hint="eastAsia"/>
          <w:sz w:val="24"/>
        </w:rPr>
        <w:t>具体扣除比例详见邀请函</w:t>
      </w:r>
      <w:r>
        <w:rPr>
          <w:rFonts w:ascii="宋体" w:hAnsi="宋体" w:hint="eastAsia"/>
          <w:sz w:val="24"/>
        </w:rPr>
        <w:t>)</w:t>
      </w:r>
      <w:r>
        <w:rPr>
          <w:rFonts w:ascii="宋体" w:hAnsi="宋体" w:hint="eastAsia"/>
          <w:sz w:val="24"/>
        </w:rPr>
        <w:t>，用扣除后的价格参加评审。采购人根据采购标的相关行业平均利润率、市场竞争状况等，在本办法规定的幅度内确定。</w:t>
      </w:r>
    </w:p>
    <w:p w:rsidR="007B65CD" w:rsidRDefault="00C409AA">
      <w:pPr>
        <w:spacing w:line="360" w:lineRule="auto"/>
        <w:ind w:firstLineChars="200" w:firstLine="480"/>
        <w:rPr>
          <w:rFonts w:ascii="宋体" w:hAnsi="宋体"/>
          <w:sz w:val="24"/>
        </w:rPr>
      </w:pPr>
      <w:r>
        <w:rPr>
          <w:rFonts w:ascii="宋体" w:hAnsi="宋体" w:hint="eastAsia"/>
          <w:sz w:val="24"/>
        </w:rPr>
        <w:t>注：（</w:t>
      </w:r>
      <w:r>
        <w:rPr>
          <w:rFonts w:ascii="宋体" w:hAnsi="宋体"/>
          <w:sz w:val="24"/>
        </w:rPr>
        <w:t>1</w:t>
      </w:r>
      <w:r>
        <w:rPr>
          <w:rFonts w:ascii="宋体" w:hAnsi="宋体" w:hint="eastAsia"/>
          <w:sz w:val="24"/>
        </w:rPr>
        <w:t>）中型企业不享受以上优惠；</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）小型、微型企业提供中型企业</w:t>
      </w:r>
      <w:r>
        <w:rPr>
          <w:rFonts w:ascii="宋体" w:hAnsi="宋体" w:hint="eastAsia"/>
          <w:sz w:val="24"/>
        </w:rPr>
        <w:t>制造的货物的，视同为中型企业。</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）小型和微型企业产品包括货物及其提供的服务与工程，无法认定小型和微型企业的，不享受价格扣除。</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）监狱企业视同小微企业，监狱企业投标的提供由省级以上监狱管理局、戒毒管理局</w:t>
      </w:r>
      <w:r>
        <w:rPr>
          <w:rFonts w:ascii="宋体" w:hAnsi="宋体"/>
          <w:sz w:val="24"/>
        </w:rPr>
        <w:t>(</w:t>
      </w:r>
      <w:r>
        <w:rPr>
          <w:rFonts w:ascii="宋体" w:hAnsi="宋体" w:hint="eastAsia"/>
          <w:sz w:val="24"/>
        </w:rPr>
        <w:t>含新疆生产建设兵团</w:t>
      </w:r>
      <w:r>
        <w:rPr>
          <w:rFonts w:ascii="宋体" w:hAnsi="宋体"/>
          <w:sz w:val="24"/>
        </w:rPr>
        <w:t>)</w:t>
      </w:r>
      <w:r>
        <w:rPr>
          <w:rFonts w:ascii="宋体" w:hAnsi="宋体" w:hint="eastAsia"/>
          <w:sz w:val="24"/>
        </w:rPr>
        <w:t>出具的属于监狱企业的证明文件，不再提供《中小微企业声明函》。</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）残疾人福利性单位视同小型、微型企业，残疾人福利性单位属于小型、微型企业的，不重复享受政策。符合条件的残疾人福利性单位在参加政府采购活动时，应当提供《残疾人福利性单位声明函》。</w:t>
      </w:r>
    </w:p>
    <w:p w:rsidR="007B65CD" w:rsidRDefault="00C409AA">
      <w:pPr>
        <w:spacing w:line="360" w:lineRule="auto"/>
        <w:ind w:firstLineChars="200" w:firstLine="480"/>
        <w:rPr>
          <w:rFonts w:ascii="宋体"/>
          <w:sz w:val="24"/>
        </w:rPr>
      </w:pPr>
      <w:r>
        <w:rPr>
          <w:rFonts w:ascii="宋体" w:hAnsi="宋体"/>
          <w:sz w:val="24"/>
        </w:rPr>
        <w:t>4.9</w:t>
      </w:r>
      <w:r>
        <w:rPr>
          <w:rFonts w:ascii="宋体" w:hAnsi="宋体" w:hint="eastAsia"/>
          <w:sz w:val="24"/>
        </w:rPr>
        <w:t>根据财库〔</w:t>
      </w:r>
      <w:r>
        <w:rPr>
          <w:rFonts w:ascii="宋体" w:hAnsi="宋体"/>
          <w:sz w:val="24"/>
        </w:rPr>
        <w:t>2017</w:t>
      </w:r>
      <w:r>
        <w:rPr>
          <w:rFonts w:ascii="宋体" w:hAnsi="宋体" w:hint="eastAsia"/>
          <w:sz w:val="24"/>
        </w:rPr>
        <w:t>〕</w:t>
      </w:r>
      <w:r>
        <w:rPr>
          <w:rFonts w:ascii="宋体" w:hAnsi="宋体"/>
          <w:sz w:val="24"/>
        </w:rPr>
        <w:t>210</w:t>
      </w:r>
      <w:r>
        <w:rPr>
          <w:rFonts w:ascii="宋体" w:hAnsi="宋体" w:hint="eastAsia"/>
          <w:sz w:val="24"/>
        </w:rPr>
        <w:t>号</w:t>
      </w:r>
      <w:r>
        <w:rPr>
          <w:rFonts w:ascii="宋体"/>
          <w:sz w:val="24"/>
        </w:rPr>
        <w:t> </w:t>
      </w:r>
      <w:r>
        <w:rPr>
          <w:rFonts w:ascii="宋体" w:hAnsi="宋体" w:hint="eastAsia"/>
          <w:sz w:val="24"/>
        </w:rPr>
        <w:t>《</w:t>
      </w:r>
      <w:r>
        <w:rPr>
          <w:rFonts w:ascii="宋体" w:hAnsi="宋体" w:hint="eastAsia"/>
          <w:sz w:val="24"/>
        </w:rPr>
        <w:t>财政部关于印发</w:t>
      </w:r>
      <w:r>
        <w:rPr>
          <w:rFonts w:ascii="宋体" w:hAnsi="宋体"/>
          <w:sz w:val="24"/>
        </w:rPr>
        <w:t>&lt;</w:t>
      </w:r>
      <w:r>
        <w:rPr>
          <w:rFonts w:ascii="宋体" w:hAnsi="宋体" w:hint="eastAsia"/>
          <w:sz w:val="24"/>
        </w:rPr>
        <w:t>政务信息系统政府采购管理暂行办法</w:t>
      </w:r>
      <w:r>
        <w:rPr>
          <w:rFonts w:ascii="宋体" w:hAnsi="宋体"/>
          <w:sz w:val="24"/>
        </w:rPr>
        <w:t>&gt;</w:t>
      </w:r>
      <w:r>
        <w:rPr>
          <w:rFonts w:ascii="宋体" w:hAnsi="宋体" w:hint="eastAsia"/>
          <w:sz w:val="24"/>
        </w:rPr>
        <w:t>的通知》</w:t>
      </w:r>
      <w:r>
        <w:rPr>
          <w:rFonts w:ascii="宋体" w:hAnsi="宋体"/>
          <w:sz w:val="24"/>
        </w:rPr>
        <w:t xml:space="preserve">, </w:t>
      </w:r>
      <w:r>
        <w:rPr>
          <w:rFonts w:ascii="宋体" w:hAnsi="宋体" w:hint="eastAsia"/>
          <w:sz w:val="24"/>
        </w:rPr>
        <w:t>政务信息系统采用招标方式采购的，应当采用综合评分法；采用非招标方式采购的，应当采用竞争性磋商或单一来源采购方式。除单一来源采购方式外，政务信息系统采购货物的，价格分值占总分值比重应当为</w:t>
      </w:r>
      <w:r>
        <w:rPr>
          <w:rFonts w:ascii="宋体" w:hAnsi="宋体"/>
          <w:sz w:val="24"/>
        </w:rPr>
        <w:t>30%</w:t>
      </w:r>
      <w:r>
        <w:rPr>
          <w:rFonts w:ascii="宋体" w:hAnsi="宋体" w:hint="eastAsia"/>
          <w:sz w:val="24"/>
        </w:rPr>
        <w:t>；采购服务的，价格分值占总分值比重应当为</w:t>
      </w:r>
      <w:r>
        <w:rPr>
          <w:rFonts w:ascii="宋体" w:hAnsi="宋体"/>
          <w:sz w:val="24"/>
        </w:rPr>
        <w:t>10%</w:t>
      </w:r>
      <w:r>
        <w:rPr>
          <w:rFonts w:ascii="宋体" w:hAnsi="宋体" w:hint="eastAsia"/>
          <w:sz w:val="24"/>
        </w:rPr>
        <w:t>。无法确定项目属于货物或服务的，由采购人按照有利于采购项目实施的原则确定项目属性。</w:t>
      </w:r>
    </w:p>
    <w:p w:rsidR="007B65CD" w:rsidRDefault="00C409AA">
      <w:pPr>
        <w:spacing w:line="360" w:lineRule="auto"/>
        <w:ind w:firstLineChars="200" w:firstLine="480"/>
        <w:rPr>
          <w:rFonts w:ascii="宋体"/>
          <w:sz w:val="24"/>
        </w:rPr>
      </w:pPr>
      <w:r>
        <w:rPr>
          <w:rFonts w:ascii="宋体" w:hAnsi="宋体" w:hint="eastAsia"/>
          <w:sz w:val="24"/>
        </w:rPr>
        <w:t>政务信息系统：是指由政府投资建设、政府和社会企业联合建设、政府向社会购买服务或需要政府运行维护的，用于支撑政务部门履行管理和服务职</w:t>
      </w:r>
      <w:r>
        <w:rPr>
          <w:rFonts w:ascii="宋体" w:hAnsi="宋体" w:hint="eastAsia"/>
          <w:sz w:val="24"/>
        </w:rPr>
        <w:t>能的各类信息系统，包括执行政务信息处理的计算机、软件和外围设备等货物和服务。</w:t>
      </w:r>
    </w:p>
    <w:p w:rsidR="007B65CD" w:rsidRDefault="00C409AA">
      <w:pPr>
        <w:spacing w:line="360" w:lineRule="auto"/>
        <w:ind w:firstLineChars="200" w:firstLine="480"/>
        <w:rPr>
          <w:sz w:val="24"/>
        </w:rPr>
      </w:pPr>
      <w:r>
        <w:rPr>
          <w:rFonts w:ascii="宋体" w:hAnsi="宋体" w:hint="eastAsia"/>
          <w:sz w:val="24"/>
        </w:rPr>
        <w:t>4.10</w:t>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 xml:space="preserve">GB </w:t>
      </w:r>
      <w:r>
        <w:rPr>
          <w:sz w:val="24"/>
        </w:rPr>
        <w:t>15629.11/1102</w:t>
      </w:r>
      <w:r>
        <w:rPr>
          <w:sz w:val="24"/>
        </w:rPr>
        <w:t>）并通过国家产品认证的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7B65CD" w:rsidRDefault="00C409AA">
      <w:pPr>
        <w:spacing w:line="360" w:lineRule="auto"/>
        <w:ind w:firstLineChars="200" w:firstLine="480"/>
        <w:rPr>
          <w:sz w:val="24"/>
        </w:rPr>
      </w:pPr>
      <w:r>
        <w:rPr>
          <w:rFonts w:hint="eastAsia"/>
          <w:sz w:val="24"/>
        </w:rPr>
        <w:t>4.11</w:t>
      </w:r>
      <w:r>
        <w:rPr>
          <w:rFonts w:hint="eastAsia"/>
          <w:sz w:val="24"/>
        </w:rPr>
        <w:t>各级政府部门在购置计算机办公设备时，必须采购预装正版操作系统软件的计算机产品，相关规定依据《国家版权局、信息产业部、财政部、国</w:t>
      </w:r>
      <w:r>
        <w:rPr>
          <w:rFonts w:hint="eastAsia"/>
          <w:sz w:val="24"/>
        </w:rPr>
        <w:t>务院机关事务管理局关于政府部门购置计算机办公设备必须采购已预装正版操作系统软件产品的通知》（国权联〔</w:t>
      </w:r>
      <w:r>
        <w:rPr>
          <w:rFonts w:hint="eastAsia"/>
          <w:sz w:val="24"/>
        </w:rPr>
        <w:t>2006</w:t>
      </w:r>
      <w:r>
        <w:rPr>
          <w:rFonts w:hint="eastAsia"/>
          <w:sz w:val="24"/>
        </w:rPr>
        <w:t>〕</w:t>
      </w:r>
      <w:r>
        <w:rPr>
          <w:rFonts w:hint="eastAsia"/>
          <w:sz w:val="24"/>
        </w:rPr>
        <w:t xml:space="preserve">1 </w:t>
      </w:r>
      <w:r>
        <w:rPr>
          <w:rFonts w:hint="eastAsia"/>
          <w:sz w:val="24"/>
        </w:rPr>
        <w:t>号）、《国务院办公厅关于进一步做好政府机关使用正版软件工作的通知》（国办发〔</w:t>
      </w:r>
      <w:r>
        <w:rPr>
          <w:rFonts w:hint="eastAsia"/>
          <w:sz w:val="24"/>
        </w:rPr>
        <w:t>2010</w:t>
      </w:r>
      <w:r>
        <w:rPr>
          <w:rFonts w:hint="eastAsia"/>
          <w:sz w:val="24"/>
        </w:rPr>
        <w:t>〕</w:t>
      </w:r>
      <w:r>
        <w:rPr>
          <w:rFonts w:hint="eastAsia"/>
          <w:sz w:val="24"/>
        </w:rPr>
        <w:t xml:space="preserve">47 </w:t>
      </w:r>
      <w:r>
        <w:rPr>
          <w:rFonts w:hint="eastAsia"/>
          <w:sz w:val="24"/>
        </w:rPr>
        <w:t>号）、《财政部关于进一步做好政府机关使用正版软件工作的通知》（财预〔</w:t>
      </w:r>
      <w:r>
        <w:rPr>
          <w:rFonts w:hint="eastAsia"/>
          <w:sz w:val="24"/>
        </w:rPr>
        <w:t>2010</w:t>
      </w:r>
      <w:r>
        <w:rPr>
          <w:rFonts w:hint="eastAsia"/>
          <w:sz w:val="24"/>
        </w:rPr>
        <w:t>〕</w:t>
      </w:r>
      <w:r>
        <w:rPr>
          <w:rFonts w:hint="eastAsia"/>
          <w:sz w:val="24"/>
        </w:rPr>
        <w:t xml:space="preserve">536 </w:t>
      </w:r>
      <w:r>
        <w:rPr>
          <w:rFonts w:hint="eastAsia"/>
          <w:sz w:val="24"/>
        </w:rPr>
        <w:t>号）。</w:t>
      </w:r>
    </w:p>
    <w:p w:rsidR="007B65CD" w:rsidRDefault="00C409AA">
      <w:pPr>
        <w:spacing w:line="360" w:lineRule="auto"/>
        <w:ind w:firstLineChars="200" w:firstLine="480"/>
        <w:rPr>
          <w:sz w:val="24"/>
        </w:rPr>
      </w:pPr>
      <w:r>
        <w:rPr>
          <w:rFonts w:hint="eastAsia"/>
          <w:sz w:val="24"/>
        </w:rPr>
        <w:t>4.12</w:t>
      </w:r>
      <w:r>
        <w:rPr>
          <w:rFonts w:hint="eastAsia"/>
          <w:sz w:val="24"/>
        </w:rPr>
        <w:t>所投产品属于《关于调整信息安全产品强制性认证实施要求的公告》（</w:t>
      </w:r>
      <w:r>
        <w:rPr>
          <w:rFonts w:hint="eastAsia"/>
          <w:sz w:val="24"/>
        </w:rPr>
        <w:t xml:space="preserve">2009 </w:t>
      </w:r>
      <w:r>
        <w:rPr>
          <w:rFonts w:hint="eastAsia"/>
          <w:sz w:val="24"/>
        </w:rPr>
        <w:t>年第</w:t>
      </w:r>
      <w:r>
        <w:rPr>
          <w:rFonts w:hint="eastAsia"/>
          <w:sz w:val="24"/>
        </w:rPr>
        <w:t xml:space="preserve">33 </w:t>
      </w:r>
      <w:r>
        <w:rPr>
          <w:rFonts w:hint="eastAsia"/>
          <w:sz w:val="24"/>
        </w:rPr>
        <w:t>号）范围的，采购经国家认证的信息安全产品。关于信息安全相关规定依据《关于信息安全产品实施政府采购的通知》（财库〔</w:t>
      </w:r>
      <w:r>
        <w:rPr>
          <w:rFonts w:hint="eastAsia"/>
          <w:sz w:val="24"/>
        </w:rPr>
        <w:t>2010</w:t>
      </w:r>
      <w:r>
        <w:rPr>
          <w:rFonts w:hint="eastAsia"/>
          <w:sz w:val="24"/>
        </w:rPr>
        <w:t>〕</w:t>
      </w:r>
      <w:r>
        <w:rPr>
          <w:rFonts w:hint="eastAsia"/>
          <w:sz w:val="24"/>
        </w:rPr>
        <w:t xml:space="preserve">48 </w:t>
      </w:r>
      <w:r>
        <w:rPr>
          <w:rFonts w:hint="eastAsia"/>
          <w:sz w:val="24"/>
        </w:rPr>
        <w:t>号）。</w:t>
      </w:r>
    </w:p>
    <w:p w:rsidR="007B65CD" w:rsidRDefault="00C409AA">
      <w:pPr>
        <w:spacing w:line="360" w:lineRule="auto"/>
        <w:ind w:firstLineChars="200" w:firstLine="480"/>
        <w:rPr>
          <w:rFonts w:ascii="宋体" w:hAnsi="宋体"/>
          <w:sz w:val="24"/>
        </w:rPr>
      </w:pPr>
      <w:r>
        <w:rPr>
          <w:rFonts w:hint="eastAsia"/>
          <w:sz w:val="24"/>
        </w:rPr>
        <w:t>4.13</w:t>
      </w:r>
      <w:r>
        <w:rPr>
          <w:rFonts w:hint="eastAsia"/>
          <w:sz w:val="24"/>
        </w:rPr>
        <w:t>根据河北省财政厅关于印发《河北省</w:t>
      </w:r>
      <w:r>
        <w:rPr>
          <w:rFonts w:hint="eastAsia"/>
          <w:sz w:val="24"/>
        </w:rPr>
        <w:t>2022</w:t>
      </w:r>
      <w:r>
        <w:rPr>
          <w:rFonts w:hint="eastAsia"/>
          <w:sz w:val="24"/>
        </w:rPr>
        <w:t>年政府采购领域优化营商环境工作实施方案》的通知（冀财采〔</w:t>
      </w:r>
      <w:r>
        <w:rPr>
          <w:rFonts w:hint="eastAsia"/>
          <w:sz w:val="24"/>
        </w:rPr>
        <w:t>2022</w:t>
      </w:r>
      <w:r>
        <w:rPr>
          <w:rFonts w:hint="eastAsia"/>
          <w:sz w:val="24"/>
        </w:rPr>
        <w:t>〕</w:t>
      </w:r>
      <w:r>
        <w:rPr>
          <w:rFonts w:hint="eastAsia"/>
          <w:sz w:val="24"/>
        </w:rPr>
        <w:t>6</w:t>
      </w:r>
      <w:r>
        <w:rPr>
          <w:rFonts w:hint="eastAsia"/>
          <w:sz w:val="24"/>
        </w:rPr>
        <w:t>号），</w:t>
      </w:r>
      <w:r>
        <w:rPr>
          <w:rFonts w:ascii="宋体" w:hAnsi="宋体" w:hint="eastAsia"/>
          <w:sz w:val="24"/>
        </w:rPr>
        <w:t>加大政府采购政策的落实，持续推进政府采购“信用</w:t>
      </w:r>
      <w:r>
        <w:rPr>
          <w:rFonts w:ascii="宋体" w:hAnsi="宋体" w:hint="eastAsia"/>
          <w:sz w:val="24"/>
        </w:rPr>
        <w:t>+</w:t>
      </w:r>
      <w:r>
        <w:rPr>
          <w:rFonts w:ascii="宋体" w:hAnsi="宋体" w:hint="eastAsia"/>
          <w:sz w:val="24"/>
        </w:rPr>
        <w:t>承诺”制，对专门面向中小微企业的政府采购项目，采购人、采购代理机构在采购文件和采购公告中不再要求供应商提供相关财务状况、缴纳税收和社会保障资金等证明材料，改为承诺函形式，以降低政府采购供应商交易成本。承诺函应随中标、成交公告一并公示，对发现供应商承诺函不实的，属于提供虚假材料谋取中标、成交，依照《中华人民共和国政府采购法》等国</w:t>
      </w:r>
      <w:r>
        <w:rPr>
          <w:rFonts w:ascii="宋体" w:hAnsi="宋体" w:hint="eastAsia"/>
          <w:sz w:val="24"/>
        </w:rPr>
        <w:t>家有关规定追究法律责任。</w:t>
      </w:r>
      <w:r>
        <w:rPr>
          <w:rFonts w:ascii="宋体" w:hAnsi="宋体" w:hint="eastAsia"/>
          <w:sz w:val="24"/>
        </w:rPr>
        <w:t>2.</w:t>
      </w:r>
      <w:r>
        <w:rPr>
          <w:rFonts w:ascii="宋体" w:hAnsi="宋体" w:hint="eastAsia"/>
          <w:sz w:val="24"/>
        </w:rPr>
        <w:t>健全企业重整期间信用修复机制。对人民法院裁定批准重整计划的破产企业，有及时在“信用中国”网站、国家企业信用信息公示系统、金融信用信息基础数据库中申请添加相关企业重整情况信息的，且符合《中华人民共和国政府采购法》第二</w:t>
      </w:r>
      <w:r>
        <w:rPr>
          <w:rFonts w:ascii="宋体" w:hAnsi="宋体" w:hint="eastAsia"/>
          <w:sz w:val="24"/>
        </w:rPr>
        <w:t>十二条规定的，应允许其参与政府采购项目，并在采购文件中列明。</w:t>
      </w:r>
    </w:p>
    <w:p w:rsidR="007B65CD" w:rsidRDefault="00C409AA">
      <w:pPr>
        <w:spacing w:line="360" w:lineRule="auto"/>
        <w:ind w:firstLineChars="200" w:firstLine="480"/>
        <w:rPr>
          <w:rFonts w:ascii="宋体" w:hAnsi="宋体"/>
          <w:sz w:val="24"/>
        </w:rPr>
      </w:pPr>
      <w:r>
        <w:rPr>
          <w:rFonts w:ascii="宋体" w:hAnsi="宋体" w:hint="eastAsia"/>
          <w:sz w:val="24"/>
        </w:rPr>
        <w:t>政务部门</w:t>
      </w:r>
      <w:r>
        <w:rPr>
          <w:rFonts w:ascii="宋体" w:hAnsi="宋体" w:hint="eastAsia"/>
          <w:sz w:val="24"/>
        </w:rPr>
        <w:t>:</w:t>
      </w:r>
      <w:r>
        <w:rPr>
          <w:rFonts w:ascii="宋体" w:hAnsi="宋体" w:hint="eastAsia"/>
          <w:sz w:val="24"/>
        </w:rPr>
        <w:t>是指中共中央、全国人大、国务院、全国政协、最高法院、最高检察院及中央和国家机关各部门，各级地方党委、人大、政府、政协、法院、检察院及其直属各</w:t>
      </w:r>
      <w:r>
        <w:rPr>
          <w:rFonts w:ascii="宋体" w:hAnsi="宋体" w:hint="eastAsia"/>
          <w:sz w:val="24"/>
        </w:rPr>
        <w:t>部门（单位）。</w:t>
      </w:r>
    </w:p>
    <w:p w:rsidR="007B65CD" w:rsidRDefault="00C409AA">
      <w:pPr>
        <w:pStyle w:val="ab"/>
        <w:spacing w:line="360" w:lineRule="auto"/>
        <w:ind w:firstLineChars="0" w:firstLine="0"/>
        <w:jc w:val="center"/>
        <w:outlineLvl w:val="1"/>
        <w:rPr>
          <w:b/>
          <w:bCs/>
        </w:rPr>
      </w:pPr>
      <w:bookmarkStart w:id="21" w:name="_Toc19359"/>
      <w:bookmarkStart w:id="22" w:name="_Toc3098"/>
      <w:r>
        <w:rPr>
          <w:rFonts w:hint="eastAsia"/>
          <w:b/>
          <w:bCs/>
        </w:rPr>
        <w:t>Ｂ</w:t>
      </w:r>
      <w:r>
        <w:rPr>
          <w:rFonts w:hint="eastAsia"/>
          <w:b/>
          <w:bCs/>
        </w:rPr>
        <w:t xml:space="preserve"> </w:t>
      </w:r>
      <w:r>
        <w:rPr>
          <w:rFonts w:hint="eastAsia"/>
          <w:b/>
          <w:bCs/>
        </w:rPr>
        <w:t>磋商文件说明</w:t>
      </w:r>
      <w:bookmarkEnd w:id="21"/>
      <w:bookmarkEnd w:id="22"/>
    </w:p>
    <w:p w:rsidR="007B65CD" w:rsidRDefault="00C409AA">
      <w:pPr>
        <w:spacing w:line="360" w:lineRule="auto"/>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“磋商文件”的构成</w:t>
      </w:r>
    </w:p>
    <w:p w:rsidR="007B65CD" w:rsidRDefault="00C409AA">
      <w:pPr>
        <w:spacing w:line="360" w:lineRule="auto"/>
        <w:ind w:firstLineChars="200" w:firstLine="480"/>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“磋商文件”是用以阐明所需设备及服务的情况，以及招标、投标程序和相应的合同条款。“磋商文件”由下述部分组成：</w:t>
      </w:r>
    </w:p>
    <w:p w:rsidR="007B65CD" w:rsidRDefault="00C409AA">
      <w:pPr>
        <w:spacing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邀请函；</w:t>
      </w:r>
    </w:p>
    <w:p w:rsidR="007B65CD" w:rsidRDefault="00C409AA">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投标须知；</w:t>
      </w:r>
    </w:p>
    <w:p w:rsidR="007B65CD" w:rsidRDefault="00C409AA">
      <w:pPr>
        <w:spacing w:line="360" w:lineRule="auto"/>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 </w:t>
      </w:r>
      <w:r>
        <w:rPr>
          <w:rFonts w:ascii="宋体" w:hAnsi="宋体" w:hint="eastAsia"/>
          <w:sz w:val="24"/>
        </w:rPr>
        <w:t>合同条款；</w:t>
      </w:r>
    </w:p>
    <w:p w:rsidR="007B65CD" w:rsidRDefault="00C409AA">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采购项目要求；</w:t>
      </w:r>
    </w:p>
    <w:p w:rsidR="007B65CD" w:rsidRDefault="00C409AA">
      <w:pPr>
        <w:spacing w:line="360" w:lineRule="auto"/>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响应文件格式。</w:t>
      </w:r>
    </w:p>
    <w:p w:rsidR="007B65CD" w:rsidRDefault="00C409AA">
      <w:pPr>
        <w:spacing w:line="360" w:lineRule="auto"/>
        <w:ind w:firstLineChars="200" w:firstLine="480"/>
        <w:rPr>
          <w:rFonts w:ascii="宋体" w:hAnsi="宋体"/>
          <w:sz w:val="24"/>
        </w:rPr>
      </w:pPr>
      <w:r>
        <w:rPr>
          <w:rFonts w:ascii="宋体" w:hAnsi="宋体" w:hint="eastAsia"/>
          <w:sz w:val="24"/>
        </w:rPr>
        <w:t>供应商</w:t>
      </w:r>
      <w:r>
        <w:rPr>
          <w:rFonts w:ascii="宋体" w:hAnsi="宋体" w:hint="eastAsia"/>
          <w:sz w:val="24"/>
        </w:rPr>
        <w:t>应认真阅读</w:t>
      </w:r>
      <w:r>
        <w:rPr>
          <w:rFonts w:ascii="宋体" w:hAnsi="宋体" w:hint="eastAsia"/>
          <w:sz w:val="24"/>
        </w:rPr>
        <w:t>磋商</w:t>
      </w:r>
      <w:r>
        <w:rPr>
          <w:rFonts w:ascii="宋体" w:hAnsi="宋体" w:hint="eastAsia"/>
          <w:sz w:val="24"/>
        </w:rPr>
        <w:t>文件的全部内容。</w:t>
      </w:r>
      <w:r>
        <w:rPr>
          <w:rFonts w:ascii="宋体" w:hAnsi="宋体" w:hint="eastAsia"/>
          <w:sz w:val="24"/>
        </w:rPr>
        <w:t>供应商</w:t>
      </w:r>
      <w:r>
        <w:rPr>
          <w:rFonts w:ascii="宋体" w:hAnsi="宋体" w:hint="eastAsia"/>
          <w:sz w:val="24"/>
        </w:rPr>
        <w:t>应按照</w:t>
      </w:r>
      <w:r>
        <w:rPr>
          <w:rFonts w:ascii="宋体" w:hAnsi="宋体" w:hint="eastAsia"/>
          <w:sz w:val="24"/>
        </w:rPr>
        <w:t>磋商</w:t>
      </w:r>
      <w:r>
        <w:rPr>
          <w:rFonts w:ascii="宋体" w:hAnsi="宋体" w:hint="eastAsia"/>
          <w:sz w:val="24"/>
        </w:rPr>
        <w:t>文件要求提</w:t>
      </w:r>
      <w:r>
        <w:rPr>
          <w:rFonts w:ascii="宋体" w:hAnsi="宋体" w:hint="eastAsia"/>
          <w:sz w:val="24"/>
        </w:rPr>
        <w:t>交响应</w:t>
      </w:r>
      <w:r>
        <w:rPr>
          <w:rFonts w:ascii="宋体" w:hAnsi="宋体" w:hint="eastAsia"/>
          <w:sz w:val="24"/>
        </w:rPr>
        <w:t>文件并保证所提供的全部资料的真实性，并对</w:t>
      </w:r>
      <w:r>
        <w:rPr>
          <w:rFonts w:ascii="宋体" w:hAnsi="宋体" w:hint="eastAsia"/>
          <w:sz w:val="24"/>
        </w:rPr>
        <w:t>磋商</w:t>
      </w:r>
      <w:r>
        <w:rPr>
          <w:rFonts w:ascii="宋体" w:hAnsi="宋体" w:hint="eastAsia"/>
          <w:sz w:val="24"/>
        </w:rPr>
        <w:t>文件做出实质性响应</w:t>
      </w:r>
      <w:r>
        <w:rPr>
          <w:rFonts w:ascii="宋体" w:hAnsi="宋体" w:hint="eastAsia"/>
          <w:sz w:val="24"/>
        </w:rPr>
        <w:t>。</w:t>
      </w:r>
    </w:p>
    <w:p w:rsidR="007B65CD" w:rsidRDefault="00C409AA">
      <w:pPr>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“磋商文件”的澄清、修改及暂停</w:t>
      </w:r>
    </w:p>
    <w:p w:rsidR="007B65CD" w:rsidRDefault="00C409AA">
      <w:pPr>
        <w:spacing w:line="360" w:lineRule="auto"/>
        <w:ind w:firstLineChars="200" w:firstLine="480"/>
        <w:rPr>
          <w:rFonts w:ascii="宋体" w:hAnsi="宋体"/>
          <w:sz w:val="24"/>
        </w:rPr>
      </w:pPr>
      <w:r>
        <w:rPr>
          <w:rFonts w:ascii="宋体" w:hAnsi="宋体" w:hint="eastAsia"/>
          <w:sz w:val="24"/>
        </w:rPr>
        <w:t>6.1</w:t>
      </w:r>
      <w:r>
        <w:rPr>
          <w:rFonts w:ascii="宋体" w:hAnsi="宋体" w:hint="eastAsia"/>
          <w:sz w:val="24"/>
        </w:rPr>
        <w:t>采购人或者采购代理机构可以对已发出的</w:t>
      </w:r>
      <w:r>
        <w:rPr>
          <w:rFonts w:ascii="宋体" w:hAnsi="宋体" w:hint="eastAsia"/>
          <w:sz w:val="24"/>
        </w:rPr>
        <w:t>磋商</w:t>
      </w:r>
      <w:r>
        <w:rPr>
          <w:rFonts w:ascii="宋体" w:hAnsi="宋体" w:hint="eastAsia"/>
          <w:sz w:val="24"/>
        </w:rPr>
        <w:t>文件、资格预审文件、投标邀请书进行必要的澄清或者修改，但不得改变采购标的和资格条件。澄清或者修改应当在原公告发布媒体上发布澄清公告。澄清或者修改的内容为</w:t>
      </w:r>
      <w:r>
        <w:rPr>
          <w:rFonts w:ascii="宋体" w:hAnsi="宋体" w:hint="eastAsia"/>
          <w:sz w:val="24"/>
        </w:rPr>
        <w:t>磋商</w:t>
      </w:r>
      <w:r>
        <w:rPr>
          <w:rFonts w:ascii="宋体" w:hAnsi="宋体" w:hint="eastAsia"/>
          <w:sz w:val="24"/>
        </w:rPr>
        <w:t>文件的组成部分</w:t>
      </w:r>
      <w:r>
        <w:rPr>
          <w:rFonts w:ascii="宋体" w:hAnsi="宋体" w:hint="eastAsia"/>
          <w:sz w:val="24"/>
        </w:rPr>
        <w:t>，</w:t>
      </w:r>
      <w:r>
        <w:rPr>
          <w:rFonts w:ascii="宋体" w:hAnsi="宋体" w:hint="eastAsia"/>
          <w:sz w:val="24"/>
        </w:rPr>
        <w:t>并对所有获取招标文件的潜在</w:t>
      </w:r>
      <w:r>
        <w:rPr>
          <w:rFonts w:ascii="宋体" w:hAnsi="宋体" w:hint="eastAsia"/>
          <w:sz w:val="24"/>
        </w:rPr>
        <w:t>供应商</w:t>
      </w:r>
      <w:r>
        <w:rPr>
          <w:rFonts w:ascii="宋体" w:hAnsi="宋体" w:hint="eastAsia"/>
          <w:sz w:val="24"/>
        </w:rPr>
        <w:t>具有约束力。</w:t>
      </w:r>
    </w:p>
    <w:p w:rsidR="007B65CD" w:rsidRDefault="00C409AA">
      <w:pPr>
        <w:spacing w:line="360" w:lineRule="auto"/>
        <w:ind w:firstLineChars="200" w:firstLine="480"/>
        <w:rPr>
          <w:rFonts w:ascii="宋体" w:hAnsi="宋体"/>
          <w:sz w:val="24"/>
        </w:rPr>
      </w:pPr>
      <w:r>
        <w:rPr>
          <w:rFonts w:ascii="宋体" w:hAnsi="宋体"/>
          <w:sz w:val="24"/>
        </w:rPr>
        <w:t>6.2</w:t>
      </w:r>
      <w:r>
        <w:rPr>
          <w:rFonts w:ascii="宋体" w:hAnsi="宋体" w:hint="eastAsia"/>
          <w:sz w:val="24"/>
        </w:rPr>
        <w:t>磋商</w:t>
      </w:r>
      <w:r>
        <w:rPr>
          <w:rFonts w:ascii="宋体" w:hAnsi="宋体" w:hint="eastAsia"/>
          <w:sz w:val="24"/>
        </w:rPr>
        <w:t>文件澄清、修改、补充的内容均以最后的更正公告为准。</w:t>
      </w:r>
    </w:p>
    <w:p w:rsidR="007B65CD" w:rsidRDefault="00C409AA">
      <w:pPr>
        <w:spacing w:line="360" w:lineRule="auto"/>
        <w:jc w:val="center"/>
        <w:outlineLvl w:val="1"/>
        <w:rPr>
          <w:rFonts w:ascii="宋体" w:hAnsi="宋体"/>
          <w:b/>
          <w:bCs/>
          <w:sz w:val="28"/>
        </w:rPr>
      </w:pPr>
      <w:bookmarkStart w:id="23" w:name="_Toc28416"/>
      <w:bookmarkStart w:id="24" w:name="_Toc15934"/>
      <w:r>
        <w:rPr>
          <w:rFonts w:ascii="宋体" w:hAnsi="宋体" w:hint="eastAsia"/>
          <w:b/>
          <w:bCs/>
          <w:sz w:val="28"/>
        </w:rPr>
        <w:t>Ｃ</w:t>
      </w:r>
      <w:r>
        <w:rPr>
          <w:rFonts w:ascii="宋体" w:hAnsi="宋体" w:hint="eastAsia"/>
          <w:b/>
          <w:bCs/>
          <w:sz w:val="28"/>
        </w:rPr>
        <w:t xml:space="preserve"> </w:t>
      </w:r>
      <w:r>
        <w:rPr>
          <w:rFonts w:ascii="宋体" w:hAnsi="宋体" w:hint="eastAsia"/>
          <w:b/>
          <w:bCs/>
          <w:sz w:val="28"/>
        </w:rPr>
        <w:t>响应文件的编写</w:t>
      </w:r>
      <w:bookmarkEnd w:id="23"/>
      <w:bookmarkEnd w:id="24"/>
    </w:p>
    <w:p w:rsidR="007B65CD" w:rsidRDefault="00C409AA">
      <w:pPr>
        <w:spacing w:line="360" w:lineRule="auto"/>
        <w:rPr>
          <w:rFonts w:ascii="宋体" w:hAnsi="宋体"/>
          <w:sz w:val="24"/>
        </w:rPr>
      </w:pPr>
      <w:r>
        <w:rPr>
          <w:rFonts w:ascii="宋体" w:hAnsi="宋体" w:hint="eastAsia"/>
          <w:sz w:val="24"/>
        </w:rPr>
        <w:t>7</w:t>
      </w:r>
      <w:r>
        <w:rPr>
          <w:rFonts w:ascii="宋体" w:hAnsi="宋体"/>
          <w:sz w:val="24"/>
        </w:rPr>
        <w:t xml:space="preserve">. </w:t>
      </w:r>
      <w:r>
        <w:rPr>
          <w:rFonts w:ascii="宋体" w:hAnsi="宋体" w:hint="eastAsia"/>
          <w:sz w:val="24"/>
        </w:rPr>
        <w:t>要求</w:t>
      </w:r>
    </w:p>
    <w:p w:rsidR="007B65CD" w:rsidRDefault="00C409AA">
      <w:pPr>
        <w:spacing w:line="360" w:lineRule="auto"/>
        <w:ind w:firstLineChars="200" w:firstLine="480"/>
        <w:rPr>
          <w:rFonts w:ascii="宋体" w:hAnsi="宋体"/>
          <w:b/>
          <w:sz w:val="24"/>
        </w:rPr>
      </w:pPr>
      <w:r>
        <w:rPr>
          <w:rFonts w:ascii="宋体" w:hAnsi="宋体" w:hint="eastAsia"/>
          <w:sz w:val="24"/>
        </w:rPr>
        <w:t>7</w:t>
      </w:r>
      <w:r>
        <w:rPr>
          <w:rFonts w:ascii="宋体" w:hAnsi="宋体"/>
          <w:sz w:val="24"/>
        </w:rPr>
        <w:t xml:space="preserve">.1 </w:t>
      </w:r>
      <w:r>
        <w:rPr>
          <w:rFonts w:ascii="宋体" w:hAnsi="宋体" w:hint="eastAsia"/>
          <w:sz w:val="24"/>
        </w:rPr>
        <w:t>供应商</w:t>
      </w:r>
      <w:r>
        <w:rPr>
          <w:rFonts w:ascii="宋体" w:hAnsi="宋体" w:hint="eastAsia"/>
          <w:sz w:val="24"/>
        </w:rPr>
        <w:t>应仔细阅读“磋商文件”的所有内容，按“磋商文件”的要求提供“响应文件”，</w:t>
      </w:r>
      <w:r>
        <w:rPr>
          <w:rFonts w:ascii="宋体" w:hAnsi="宋体" w:hint="eastAsia"/>
          <w:sz w:val="24"/>
        </w:rPr>
        <w:t>供应商</w:t>
      </w:r>
      <w:r>
        <w:rPr>
          <w:rFonts w:ascii="宋体" w:hAnsi="宋体" w:hint="eastAsia"/>
          <w:sz w:val="24"/>
        </w:rPr>
        <w:t>应保证所提供的全部资料的真实性，以确保其投标对“磋商文件”作出实质性响应。否则，其投标将被拒绝。</w:t>
      </w:r>
    </w:p>
    <w:p w:rsidR="007B65CD" w:rsidRDefault="00C409AA">
      <w:pPr>
        <w:spacing w:line="360" w:lineRule="auto"/>
        <w:rPr>
          <w:rFonts w:ascii="宋体" w:hAnsi="宋体"/>
          <w:sz w:val="24"/>
        </w:rPr>
      </w:pPr>
      <w:r>
        <w:rPr>
          <w:rFonts w:ascii="宋体" w:hAnsi="宋体" w:hint="eastAsia"/>
          <w:sz w:val="24"/>
        </w:rPr>
        <w:t>8</w:t>
      </w:r>
      <w:r>
        <w:rPr>
          <w:rFonts w:ascii="宋体" w:hAnsi="宋体"/>
          <w:sz w:val="24"/>
        </w:rPr>
        <w:t xml:space="preserve">. </w:t>
      </w:r>
      <w:r>
        <w:rPr>
          <w:rFonts w:ascii="宋体" w:hAnsi="宋体" w:hint="eastAsia"/>
          <w:sz w:val="24"/>
        </w:rPr>
        <w:t>“响</w:t>
      </w:r>
      <w:r>
        <w:rPr>
          <w:rFonts w:ascii="宋体" w:hAnsi="宋体" w:hint="eastAsia"/>
          <w:sz w:val="24"/>
        </w:rPr>
        <w:t>应文件”的组成（详见采购文件“第五部分响应文件格式”）</w:t>
      </w:r>
    </w:p>
    <w:p w:rsidR="007B65CD" w:rsidRDefault="00C409AA">
      <w:pPr>
        <w:spacing w:line="360" w:lineRule="auto"/>
        <w:rPr>
          <w:rFonts w:ascii="宋体" w:hAnsi="宋体"/>
          <w:sz w:val="24"/>
        </w:rPr>
      </w:pPr>
      <w:r>
        <w:rPr>
          <w:rFonts w:ascii="宋体" w:hAnsi="宋体" w:hint="eastAsia"/>
          <w:sz w:val="24"/>
        </w:rPr>
        <w:t>9</w:t>
      </w:r>
      <w:r>
        <w:rPr>
          <w:rFonts w:ascii="宋体" w:hAnsi="宋体"/>
          <w:sz w:val="24"/>
        </w:rPr>
        <w:t xml:space="preserve">. </w:t>
      </w:r>
      <w:r>
        <w:rPr>
          <w:rFonts w:ascii="宋体" w:hAnsi="宋体" w:hint="eastAsia"/>
          <w:sz w:val="24"/>
        </w:rPr>
        <w:t>“响应文件”格式</w:t>
      </w:r>
    </w:p>
    <w:p w:rsidR="007B65CD" w:rsidRDefault="00C409AA">
      <w:pPr>
        <w:spacing w:line="360" w:lineRule="auto"/>
        <w:ind w:firstLineChars="200" w:firstLine="480"/>
        <w:rPr>
          <w:rFonts w:ascii="宋体" w:hAnsi="宋体"/>
          <w:sz w:val="24"/>
        </w:rPr>
      </w:pPr>
      <w:r>
        <w:rPr>
          <w:rFonts w:ascii="宋体" w:hAnsi="宋体" w:hint="eastAsia"/>
          <w:sz w:val="24"/>
        </w:rPr>
        <w:t>9</w:t>
      </w:r>
      <w:r>
        <w:rPr>
          <w:rFonts w:ascii="宋体" w:hAnsi="宋体"/>
          <w:sz w:val="24"/>
        </w:rPr>
        <w:t xml:space="preserve">.1 </w:t>
      </w:r>
      <w:r>
        <w:rPr>
          <w:rFonts w:ascii="宋体" w:hAnsi="宋体" w:hint="eastAsia"/>
          <w:sz w:val="24"/>
        </w:rPr>
        <w:t>供应商</w:t>
      </w:r>
      <w:r>
        <w:rPr>
          <w:rFonts w:ascii="宋体" w:hAnsi="宋体" w:hint="eastAsia"/>
          <w:sz w:val="24"/>
        </w:rPr>
        <w:t>应按“磋商文件”中提供的“响应文件格式”制作响应文件。</w:t>
      </w:r>
    </w:p>
    <w:p w:rsidR="007B65CD" w:rsidRDefault="00C409AA">
      <w:pPr>
        <w:spacing w:line="360" w:lineRule="auto"/>
        <w:ind w:firstLineChars="200" w:firstLine="480"/>
        <w:rPr>
          <w:rFonts w:ascii="宋体" w:hAnsi="宋体"/>
          <w:sz w:val="24"/>
        </w:rPr>
      </w:pPr>
      <w:r>
        <w:rPr>
          <w:rFonts w:ascii="宋体" w:hAnsi="宋体" w:hint="eastAsia"/>
          <w:sz w:val="24"/>
        </w:rPr>
        <w:t xml:space="preserve">9.2 </w:t>
      </w:r>
      <w:r>
        <w:rPr>
          <w:rFonts w:ascii="宋体" w:hAnsi="宋体" w:hint="eastAsia"/>
          <w:sz w:val="24"/>
        </w:rPr>
        <w:t>响应文件中“开标一览表”、“投标价格表”必须标明投标总价大写金额及小写金额，“开标一览表”与响应文件中相应内容不一致的，以开标一览表（报价表</w:t>
      </w:r>
      <w:r>
        <w:rPr>
          <w:rFonts w:ascii="宋体" w:hAnsi="宋体" w:hint="eastAsia"/>
          <w:sz w:val="24"/>
        </w:rPr>
        <w:t>)</w:t>
      </w:r>
      <w:r>
        <w:rPr>
          <w:rFonts w:ascii="宋体" w:hAnsi="宋体" w:hint="eastAsia"/>
          <w:sz w:val="24"/>
        </w:rPr>
        <w:t>为准；大写金额和小写金额不一致的，以大写金额为准。</w:t>
      </w:r>
    </w:p>
    <w:p w:rsidR="007B65CD" w:rsidRDefault="00C409AA">
      <w:pPr>
        <w:spacing w:line="360" w:lineRule="auto"/>
        <w:ind w:firstLineChars="200" w:firstLine="480"/>
        <w:rPr>
          <w:rFonts w:ascii="宋体" w:hAnsi="宋体"/>
          <w:sz w:val="24"/>
        </w:rPr>
      </w:pPr>
      <w:r>
        <w:rPr>
          <w:rFonts w:ascii="宋体" w:hAnsi="宋体" w:hint="eastAsia"/>
          <w:sz w:val="24"/>
        </w:rPr>
        <w:t>9.3</w:t>
      </w:r>
      <w:r>
        <w:rPr>
          <w:rFonts w:ascii="宋体" w:hAnsi="宋体" w:hint="eastAsia"/>
          <w:sz w:val="24"/>
        </w:rPr>
        <w:t>除</w:t>
      </w:r>
      <w:r>
        <w:rPr>
          <w:rFonts w:ascii="宋体" w:hAnsi="宋体" w:hint="eastAsia"/>
          <w:sz w:val="24"/>
        </w:rPr>
        <w:t>磋商</w:t>
      </w:r>
      <w:r>
        <w:rPr>
          <w:rFonts w:ascii="宋体" w:hAnsi="宋体" w:hint="eastAsia"/>
          <w:sz w:val="24"/>
        </w:rPr>
        <w:t>文件有特殊要求外，本项目投标所使用的计量单位，应采用中华人民共和国法定计量单位。</w:t>
      </w:r>
    </w:p>
    <w:p w:rsidR="007B65CD" w:rsidRDefault="00C409AA">
      <w:pPr>
        <w:spacing w:line="360" w:lineRule="auto"/>
        <w:rPr>
          <w:rFonts w:ascii="宋体" w:hAnsi="宋体"/>
          <w:sz w:val="24"/>
        </w:rPr>
      </w:pPr>
      <w:r>
        <w:rPr>
          <w:rFonts w:ascii="宋体" w:hAnsi="宋体" w:hint="eastAsia"/>
          <w:sz w:val="24"/>
        </w:rPr>
        <w:t>10</w:t>
      </w:r>
      <w:r>
        <w:rPr>
          <w:rFonts w:ascii="宋体" w:hAnsi="宋体"/>
          <w:sz w:val="24"/>
        </w:rPr>
        <w:t xml:space="preserve">. </w:t>
      </w:r>
      <w:r>
        <w:rPr>
          <w:rFonts w:ascii="宋体" w:hAnsi="宋体" w:hint="eastAsia"/>
          <w:sz w:val="24"/>
        </w:rPr>
        <w:t>投标报价</w:t>
      </w:r>
    </w:p>
    <w:p w:rsidR="007B65CD" w:rsidRDefault="00C409AA">
      <w:pPr>
        <w:spacing w:line="360" w:lineRule="auto"/>
        <w:ind w:firstLineChars="200" w:firstLine="480"/>
        <w:rPr>
          <w:rFonts w:ascii="宋体" w:hAnsi="宋体"/>
          <w:sz w:val="24"/>
        </w:rPr>
      </w:pPr>
      <w:r>
        <w:rPr>
          <w:rFonts w:ascii="宋体" w:hAnsi="宋体" w:hint="eastAsia"/>
          <w:sz w:val="24"/>
        </w:rPr>
        <w:t>10</w:t>
      </w:r>
      <w:r>
        <w:rPr>
          <w:rFonts w:ascii="宋体" w:hAnsi="宋体"/>
          <w:sz w:val="24"/>
        </w:rPr>
        <w:t xml:space="preserve">.1 </w:t>
      </w:r>
      <w:r>
        <w:rPr>
          <w:rFonts w:ascii="宋体" w:hAnsi="宋体"/>
          <w:sz w:val="24"/>
        </w:rPr>
        <w:t>所有投标均以人民币报价。</w:t>
      </w:r>
    </w:p>
    <w:p w:rsidR="007B65CD" w:rsidRDefault="00C409AA">
      <w:pPr>
        <w:spacing w:line="360" w:lineRule="auto"/>
        <w:ind w:firstLineChars="200" w:firstLine="480"/>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2</w:t>
      </w:r>
      <w:r>
        <w:rPr>
          <w:rFonts w:ascii="宋体" w:hAnsi="宋体" w:hint="eastAsia"/>
          <w:sz w:val="24"/>
        </w:rPr>
        <w:t>供应商</w:t>
      </w:r>
      <w:r>
        <w:rPr>
          <w:rFonts w:ascii="宋体" w:hAnsi="宋体" w:hint="eastAsia"/>
          <w:sz w:val="24"/>
        </w:rPr>
        <w:t>应在“响应文件”中写明投标的单价和投标总价。</w:t>
      </w:r>
    </w:p>
    <w:p w:rsidR="007B65CD" w:rsidRDefault="00C409AA">
      <w:pPr>
        <w:spacing w:line="360" w:lineRule="auto"/>
        <w:ind w:firstLineChars="200" w:firstLine="480"/>
        <w:rPr>
          <w:rFonts w:ascii="宋体" w:hAnsi="宋体"/>
          <w:sz w:val="24"/>
        </w:rPr>
      </w:pPr>
      <w:r>
        <w:rPr>
          <w:rFonts w:ascii="宋体" w:hAnsi="宋体" w:hint="eastAsia"/>
          <w:sz w:val="24"/>
        </w:rPr>
        <w:t>10.3</w:t>
      </w:r>
      <w:r>
        <w:rPr>
          <w:rFonts w:ascii="宋体" w:hAnsi="宋体" w:hint="eastAsia"/>
          <w:sz w:val="24"/>
        </w:rPr>
        <w:t>投标报价必须是唯一的，不接受有选择的投标报价。</w:t>
      </w:r>
    </w:p>
    <w:p w:rsidR="007B65CD" w:rsidRDefault="00C409AA">
      <w:pPr>
        <w:spacing w:line="360" w:lineRule="auto"/>
        <w:ind w:firstLineChars="200" w:firstLine="480"/>
        <w:rPr>
          <w:rFonts w:ascii="宋体" w:hAnsi="宋体"/>
          <w:sz w:val="24"/>
        </w:rPr>
      </w:pPr>
      <w:r>
        <w:rPr>
          <w:rFonts w:ascii="宋体" w:hAnsi="宋体" w:hint="eastAsia"/>
          <w:sz w:val="24"/>
        </w:rPr>
        <w:t>10.4</w:t>
      </w:r>
      <w:r>
        <w:rPr>
          <w:rFonts w:ascii="宋体" w:hAnsi="宋体" w:hint="eastAsia"/>
          <w:sz w:val="24"/>
        </w:rPr>
        <w:t>供应商的报价应包括为完成本项目所发生的一切费用和税费，采购人将不再支付报价以外的任何费用。</w:t>
      </w:r>
    </w:p>
    <w:p w:rsidR="007B65CD" w:rsidRDefault="00C409AA">
      <w:pPr>
        <w:pStyle w:val="a0"/>
        <w:spacing w:line="360" w:lineRule="auto"/>
        <w:ind w:firstLineChars="200" w:firstLine="480"/>
        <w:rPr>
          <w:color w:val="auto"/>
          <w:lang w:val="en-US"/>
        </w:rPr>
      </w:pPr>
      <w:r>
        <w:rPr>
          <w:rFonts w:ascii="宋体" w:hAnsi="宋体" w:hint="eastAsia"/>
          <w:b w:val="0"/>
          <w:bCs w:val="0"/>
          <w:color w:val="auto"/>
          <w:sz w:val="24"/>
          <w:szCs w:val="24"/>
          <w:lang w:val="en-US"/>
        </w:rPr>
        <w:t xml:space="preserve"> 10.</w:t>
      </w:r>
      <w:r>
        <w:rPr>
          <w:rFonts w:ascii="宋体" w:hAnsi="宋体" w:hint="eastAsia"/>
          <w:b w:val="0"/>
          <w:bCs w:val="0"/>
          <w:color w:val="auto"/>
          <w:sz w:val="24"/>
          <w:szCs w:val="24"/>
          <w:lang w:val="en-US"/>
        </w:rPr>
        <w:t>5</w:t>
      </w:r>
      <w:r>
        <w:rPr>
          <w:rFonts w:ascii="宋体" w:hAnsi="宋体" w:hint="eastAsia"/>
          <w:b w:val="0"/>
          <w:bCs w:val="0"/>
          <w:color w:val="auto"/>
          <w:sz w:val="24"/>
          <w:szCs w:val="24"/>
          <w:lang w:val="en-US"/>
        </w:rPr>
        <w:t>磋商小组应当要求所有实质性响应的供应商在规定时间内提交最后报价，提交最后报价的供应商不得少于</w:t>
      </w:r>
      <w:r>
        <w:rPr>
          <w:rFonts w:ascii="宋体" w:hAnsi="宋体" w:hint="eastAsia"/>
          <w:b w:val="0"/>
          <w:bCs w:val="0"/>
          <w:color w:val="auto"/>
          <w:sz w:val="24"/>
          <w:szCs w:val="24"/>
          <w:lang w:val="en-US"/>
        </w:rPr>
        <w:t>3</w:t>
      </w:r>
      <w:r>
        <w:rPr>
          <w:rFonts w:ascii="宋体" w:hAnsi="宋体" w:hint="eastAsia"/>
          <w:b w:val="0"/>
          <w:bCs w:val="0"/>
          <w:color w:val="auto"/>
          <w:sz w:val="24"/>
          <w:szCs w:val="24"/>
          <w:lang w:val="en-US"/>
        </w:rPr>
        <w:t>家。</w:t>
      </w:r>
      <w:r>
        <w:rPr>
          <w:rFonts w:ascii="宋体" w:hAnsi="宋体" w:hint="eastAsia"/>
          <w:b w:val="0"/>
          <w:bCs w:val="0"/>
          <w:color w:val="auto"/>
          <w:sz w:val="24"/>
          <w:szCs w:val="24"/>
          <w:lang w:val="en-US"/>
        </w:rPr>
        <w:t>(</w:t>
      </w:r>
      <w:r>
        <w:rPr>
          <w:rFonts w:ascii="宋体" w:hAnsi="宋体" w:hint="eastAsia"/>
          <w:b w:val="0"/>
          <w:bCs w:val="0"/>
          <w:color w:val="auto"/>
          <w:sz w:val="24"/>
          <w:szCs w:val="24"/>
          <w:lang w:val="en-US"/>
        </w:rPr>
        <w:t>采用竞争性磋商采购方式采购的政府购买服务项目（含政府和社会资本合作项目），在采购过程中符合要求的供应商（社会资本）只有</w:t>
      </w:r>
      <w:r>
        <w:rPr>
          <w:rFonts w:ascii="宋体" w:hAnsi="宋体" w:hint="eastAsia"/>
          <w:b w:val="0"/>
          <w:bCs w:val="0"/>
          <w:color w:val="auto"/>
          <w:sz w:val="24"/>
          <w:szCs w:val="24"/>
          <w:lang w:val="en-US"/>
        </w:rPr>
        <w:t>2</w:t>
      </w:r>
      <w:r>
        <w:rPr>
          <w:rFonts w:ascii="宋体" w:hAnsi="宋体" w:hint="eastAsia"/>
          <w:b w:val="0"/>
          <w:bCs w:val="0"/>
          <w:color w:val="auto"/>
          <w:sz w:val="24"/>
          <w:szCs w:val="24"/>
          <w:lang w:val="en-US"/>
        </w:rPr>
        <w:t>家的，竞争性磋商采购活动可以继续进行。</w:t>
      </w:r>
      <w:r>
        <w:rPr>
          <w:rFonts w:ascii="宋体" w:hAnsi="宋体" w:hint="eastAsia"/>
          <w:b w:val="0"/>
          <w:bCs w:val="0"/>
          <w:color w:val="auto"/>
          <w:sz w:val="24"/>
          <w:szCs w:val="24"/>
          <w:lang w:val="en-US"/>
        </w:rPr>
        <w:t>)</w:t>
      </w:r>
    </w:p>
    <w:p w:rsidR="007B65CD" w:rsidRDefault="00C409AA">
      <w:pPr>
        <w:spacing w:line="360" w:lineRule="auto"/>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供应商</w:t>
      </w:r>
      <w:r>
        <w:rPr>
          <w:rFonts w:ascii="宋体" w:hAnsi="宋体" w:hint="eastAsia"/>
          <w:sz w:val="24"/>
        </w:rPr>
        <w:t>资格的证明文件</w:t>
      </w:r>
    </w:p>
    <w:p w:rsidR="007B65CD" w:rsidRDefault="00C409AA">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.1 </w:t>
      </w:r>
      <w:r>
        <w:rPr>
          <w:rFonts w:ascii="宋体" w:hAnsi="宋体" w:hint="eastAsia"/>
          <w:sz w:val="24"/>
        </w:rPr>
        <w:t>供应商</w:t>
      </w:r>
      <w:r>
        <w:rPr>
          <w:rFonts w:ascii="宋体" w:hAnsi="宋体" w:hint="eastAsia"/>
          <w:sz w:val="24"/>
        </w:rPr>
        <w:t>应提交证明其有资格进行投标和有能力履行合同的证明文件，作为响应文件的组成部分。</w:t>
      </w:r>
    </w:p>
    <w:p w:rsidR="007B65CD" w:rsidRDefault="00C409AA">
      <w:pPr>
        <w:spacing w:line="360" w:lineRule="auto"/>
        <w:ind w:firstLineChars="200" w:firstLine="480"/>
        <w:rPr>
          <w:rFonts w:ascii="宋体" w:hAnsi="宋体"/>
          <w:sz w:val="24"/>
        </w:rPr>
      </w:pPr>
      <w:r>
        <w:rPr>
          <w:rFonts w:ascii="宋体" w:hAnsi="宋体" w:hint="eastAsia"/>
          <w:sz w:val="24"/>
        </w:rPr>
        <w:t>供应商</w:t>
      </w:r>
      <w:r>
        <w:rPr>
          <w:rFonts w:ascii="宋体" w:hAnsi="宋体" w:hint="eastAsia"/>
          <w:sz w:val="24"/>
        </w:rPr>
        <w:t>应有能力履行“磋商文件”中合同条款和技术要求所规定的由卖方履行的运输、安装调试、人员培训、售后服务和其它技术服务的义务。</w:t>
      </w:r>
    </w:p>
    <w:p w:rsidR="007B65CD" w:rsidRDefault="00C409AA" w:rsidP="000A5456">
      <w:pPr>
        <w:numPr>
          <w:ilvl w:val="0"/>
          <w:numId w:val="8"/>
        </w:numPr>
        <w:spacing w:beforeLines="25" w:before="78" w:line="360" w:lineRule="auto"/>
        <w:rPr>
          <w:rFonts w:ascii="宋体" w:hAnsi="宋体"/>
          <w:sz w:val="24"/>
        </w:rPr>
      </w:pPr>
      <w:r>
        <w:rPr>
          <w:rFonts w:ascii="宋体" w:hAnsi="宋体" w:hint="eastAsia"/>
          <w:sz w:val="24"/>
        </w:rPr>
        <w:t>保证金</w:t>
      </w:r>
    </w:p>
    <w:p w:rsidR="007B65CD" w:rsidRDefault="00C409AA" w:rsidP="000A5456">
      <w:pPr>
        <w:spacing w:beforeLines="25" w:before="78" w:line="360" w:lineRule="auto"/>
        <w:ind w:firstLineChars="200" w:firstLine="480"/>
        <w:rPr>
          <w:rFonts w:ascii="宋体"/>
          <w:sz w:val="24"/>
        </w:rPr>
      </w:pPr>
      <w:r>
        <w:rPr>
          <w:rFonts w:ascii="宋体" w:hAnsi="宋体"/>
          <w:sz w:val="24"/>
        </w:rPr>
        <w:t>12.1</w:t>
      </w:r>
      <w:r>
        <w:rPr>
          <w:rFonts w:ascii="宋体" w:hAnsi="宋体" w:hint="eastAsia"/>
          <w:sz w:val="24"/>
        </w:rPr>
        <w:t>保证金为“</w:t>
      </w:r>
      <w:r>
        <w:rPr>
          <w:rFonts w:ascii="宋体" w:hAnsi="宋体" w:hint="eastAsia"/>
          <w:sz w:val="24"/>
        </w:rPr>
        <w:t>响应</w:t>
      </w:r>
      <w:r>
        <w:rPr>
          <w:rFonts w:ascii="宋体" w:hAnsi="宋体" w:hint="eastAsia"/>
          <w:sz w:val="24"/>
        </w:rPr>
        <w:t>文件”的组成部分。</w:t>
      </w:r>
    </w:p>
    <w:p w:rsidR="007B65CD" w:rsidRDefault="00C409AA">
      <w:pPr>
        <w:spacing w:line="360" w:lineRule="auto"/>
        <w:ind w:firstLineChars="200" w:firstLine="480"/>
        <w:rPr>
          <w:rFonts w:ascii="宋体"/>
          <w:sz w:val="24"/>
        </w:rPr>
      </w:pPr>
      <w:r>
        <w:rPr>
          <w:rFonts w:ascii="宋体" w:hAnsi="宋体"/>
          <w:sz w:val="24"/>
        </w:rPr>
        <w:t>12.2</w:t>
      </w:r>
      <w:r>
        <w:rPr>
          <w:rFonts w:ascii="宋体" w:hAnsi="宋体" w:hint="eastAsia"/>
          <w:sz w:val="24"/>
        </w:rPr>
        <w:t>供应商</w:t>
      </w:r>
      <w:r>
        <w:rPr>
          <w:rFonts w:ascii="宋体" w:hAnsi="宋体"/>
          <w:sz w:val="24"/>
        </w:rPr>
        <w:t>可以自行选择以支票、汇票、本票，转账或者金融机构、担保机构、出具的保函、电子保函等非现金形式提</w:t>
      </w:r>
      <w:r>
        <w:rPr>
          <w:rFonts w:ascii="宋体" w:hAnsi="宋体" w:hint="eastAsia"/>
          <w:sz w:val="24"/>
        </w:rPr>
        <w:t>交</w:t>
      </w:r>
      <w:r>
        <w:rPr>
          <w:rFonts w:ascii="宋体" w:hAnsi="宋体"/>
          <w:sz w:val="24"/>
        </w:rPr>
        <w:t>，鼓励使用电子保函。</w:t>
      </w:r>
    </w:p>
    <w:p w:rsidR="007B65CD" w:rsidRDefault="00C409AA">
      <w:pPr>
        <w:pStyle w:val="ac"/>
        <w:spacing w:line="360" w:lineRule="auto"/>
        <w:ind w:firstLineChars="170" w:firstLine="408"/>
        <w:jc w:val="left"/>
        <w:rPr>
          <w:rFonts w:hAnsi="宋体"/>
          <w:sz w:val="24"/>
          <w:szCs w:val="24"/>
        </w:rPr>
      </w:pPr>
      <w:r>
        <w:rPr>
          <w:rFonts w:hAnsi="宋体" w:hint="eastAsia"/>
          <w:sz w:val="24"/>
          <w:szCs w:val="24"/>
        </w:rPr>
        <w:t>户</w:t>
      </w:r>
      <w:r>
        <w:rPr>
          <w:rFonts w:hAnsi="宋体"/>
          <w:sz w:val="24"/>
          <w:szCs w:val="24"/>
        </w:rPr>
        <w:t xml:space="preserve">  </w:t>
      </w:r>
      <w:r>
        <w:rPr>
          <w:rFonts w:hAnsi="宋体" w:hint="eastAsia"/>
          <w:sz w:val="24"/>
          <w:szCs w:val="24"/>
        </w:rPr>
        <w:t>名：承德市公共资源交易中心</w:t>
      </w:r>
    </w:p>
    <w:p w:rsidR="007B65CD" w:rsidRDefault="00C409AA">
      <w:pPr>
        <w:pStyle w:val="ac"/>
        <w:spacing w:line="360" w:lineRule="auto"/>
        <w:ind w:firstLineChars="170" w:firstLine="408"/>
        <w:jc w:val="left"/>
        <w:rPr>
          <w:rFonts w:hAnsi="宋体"/>
          <w:sz w:val="24"/>
          <w:szCs w:val="24"/>
        </w:rPr>
      </w:pPr>
      <w:r>
        <w:rPr>
          <w:rFonts w:hAnsi="宋体" w:hint="eastAsia"/>
          <w:sz w:val="24"/>
          <w:szCs w:val="24"/>
        </w:rPr>
        <w:t>开户行：中国建设银行股份有限公司承德九华山支行</w:t>
      </w:r>
    </w:p>
    <w:p w:rsidR="007B65CD" w:rsidRDefault="00C409AA">
      <w:pPr>
        <w:pStyle w:val="ac"/>
        <w:spacing w:line="360" w:lineRule="auto"/>
        <w:ind w:firstLineChars="170" w:firstLine="408"/>
        <w:jc w:val="left"/>
        <w:rPr>
          <w:rFonts w:hAnsi="宋体"/>
          <w:sz w:val="24"/>
          <w:szCs w:val="24"/>
        </w:rPr>
      </w:pPr>
      <w:r>
        <w:rPr>
          <w:rFonts w:hAnsi="宋体" w:hint="eastAsia"/>
          <w:sz w:val="24"/>
          <w:szCs w:val="24"/>
        </w:rPr>
        <w:t>账</w:t>
      </w:r>
      <w:r>
        <w:rPr>
          <w:rFonts w:hAnsi="宋体"/>
          <w:sz w:val="24"/>
          <w:szCs w:val="24"/>
        </w:rPr>
        <w:t xml:space="preserve">  </w:t>
      </w:r>
      <w:r>
        <w:rPr>
          <w:rFonts w:hAnsi="宋体" w:hint="eastAsia"/>
          <w:sz w:val="24"/>
          <w:szCs w:val="24"/>
        </w:rPr>
        <w:t>号：登录投标交易系统，在【投标保证金】确认界面查看本项目账号</w:t>
      </w:r>
    </w:p>
    <w:p w:rsidR="007B65CD" w:rsidRDefault="00C409AA">
      <w:pPr>
        <w:pStyle w:val="ac"/>
        <w:spacing w:line="360" w:lineRule="auto"/>
        <w:ind w:firstLineChars="170" w:firstLine="408"/>
        <w:jc w:val="left"/>
        <w:rPr>
          <w:rFonts w:hAnsi="宋体"/>
          <w:sz w:val="24"/>
          <w:szCs w:val="24"/>
        </w:rPr>
      </w:pPr>
      <w:r>
        <w:rPr>
          <w:rFonts w:hAnsi="宋体" w:hint="eastAsia"/>
          <w:sz w:val="24"/>
          <w:szCs w:val="24"/>
        </w:rPr>
        <w:t>银行联系电话：</w:t>
      </w:r>
      <w:r>
        <w:rPr>
          <w:rFonts w:hAnsi="宋体"/>
          <w:sz w:val="24"/>
          <w:szCs w:val="24"/>
        </w:rPr>
        <w:t>0314-7980565</w:t>
      </w:r>
      <w:r>
        <w:rPr>
          <w:rFonts w:hAnsi="宋体" w:hint="eastAsia"/>
          <w:sz w:val="24"/>
          <w:szCs w:val="24"/>
        </w:rPr>
        <w:t>。</w:t>
      </w:r>
    </w:p>
    <w:p w:rsidR="007B65CD" w:rsidRDefault="00C409AA">
      <w:pPr>
        <w:spacing w:line="360" w:lineRule="auto"/>
        <w:ind w:firstLineChars="200" w:firstLine="480"/>
        <w:rPr>
          <w:rFonts w:ascii="宋体"/>
          <w:sz w:val="24"/>
        </w:rPr>
      </w:pPr>
      <w:r>
        <w:rPr>
          <w:rFonts w:ascii="宋体" w:hAnsi="宋体"/>
          <w:sz w:val="24"/>
        </w:rPr>
        <w:t xml:space="preserve">13.1 </w:t>
      </w:r>
      <w:r>
        <w:rPr>
          <w:rFonts w:ascii="宋体" w:hAnsi="宋体" w:hint="eastAsia"/>
          <w:sz w:val="24"/>
        </w:rPr>
        <w:t>从开标之日起，投标有效期为</w:t>
      </w:r>
      <w:r>
        <w:rPr>
          <w:rFonts w:ascii="宋体" w:hAnsi="宋体"/>
          <w:sz w:val="24"/>
        </w:rPr>
        <w:t>60</w:t>
      </w:r>
      <w:r>
        <w:rPr>
          <w:rFonts w:ascii="宋体" w:hAnsi="宋体" w:hint="eastAsia"/>
          <w:sz w:val="24"/>
        </w:rPr>
        <w:t>天。</w:t>
      </w:r>
    </w:p>
    <w:p w:rsidR="007B65CD" w:rsidRDefault="00C409AA">
      <w:pPr>
        <w:spacing w:line="360" w:lineRule="auto"/>
        <w:rPr>
          <w:rFonts w:ascii="宋体" w:hAnsi="宋体"/>
          <w:sz w:val="24"/>
        </w:rPr>
      </w:pPr>
      <w:r>
        <w:rPr>
          <w:rFonts w:ascii="宋体" w:hAnsi="宋体"/>
          <w:sz w:val="24"/>
        </w:rPr>
        <w:t>14.</w:t>
      </w:r>
      <w:r>
        <w:rPr>
          <w:rFonts w:ascii="宋体" w:hAnsi="宋体" w:hint="eastAsia"/>
          <w:sz w:val="24"/>
        </w:rPr>
        <w:t xml:space="preserve"> </w:t>
      </w:r>
      <w:r>
        <w:rPr>
          <w:rFonts w:ascii="宋体" w:hAnsi="宋体" w:hint="eastAsia"/>
          <w:sz w:val="24"/>
        </w:rPr>
        <w:t>“</w:t>
      </w:r>
      <w:r>
        <w:rPr>
          <w:rFonts w:ascii="宋体" w:hAnsi="宋体" w:hint="eastAsia"/>
          <w:sz w:val="24"/>
        </w:rPr>
        <w:t>响应</w:t>
      </w:r>
      <w:r>
        <w:rPr>
          <w:rFonts w:ascii="宋体" w:hAnsi="宋体" w:hint="eastAsia"/>
          <w:sz w:val="24"/>
        </w:rPr>
        <w:t>文件”的其它规定。</w:t>
      </w:r>
    </w:p>
    <w:p w:rsidR="007B65CD" w:rsidRDefault="00C409AA">
      <w:pPr>
        <w:spacing w:line="360" w:lineRule="auto"/>
        <w:ind w:firstLineChars="200" w:firstLine="480"/>
        <w:rPr>
          <w:rFonts w:ascii="宋体" w:hAnsi="宋体"/>
          <w:sz w:val="24"/>
        </w:rPr>
      </w:pPr>
      <w:r>
        <w:rPr>
          <w:rFonts w:ascii="宋体" w:hAnsi="宋体" w:hint="eastAsia"/>
          <w:sz w:val="24"/>
        </w:rPr>
        <w:t>14.1</w:t>
      </w:r>
      <w:r>
        <w:rPr>
          <w:rFonts w:ascii="宋体" w:hAnsi="宋体" w:hint="eastAsia"/>
          <w:sz w:val="24"/>
        </w:rPr>
        <w:t>电报、电话、传真形式的投标概不接受。</w:t>
      </w:r>
    </w:p>
    <w:p w:rsidR="007B65CD" w:rsidRDefault="00C409AA">
      <w:pPr>
        <w:spacing w:line="360" w:lineRule="auto"/>
        <w:ind w:firstLineChars="200" w:firstLine="480"/>
        <w:rPr>
          <w:rFonts w:ascii="宋体" w:hAnsi="宋体"/>
          <w:sz w:val="24"/>
        </w:rPr>
      </w:pPr>
      <w:r>
        <w:rPr>
          <w:rFonts w:ascii="宋体" w:hAnsi="宋体" w:hint="eastAsia"/>
          <w:sz w:val="24"/>
        </w:rPr>
        <w:t>14.2</w:t>
      </w:r>
      <w:r>
        <w:rPr>
          <w:rFonts w:ascii="宋体" w:hAnsi="宋体" w:hint="eastAsia"/>
          <w:sz w:val="24"/>
        </w:rPr>
        <w:t>磋商</w:t>
      </w:r>
      <w:r>
        <w:rPr>
          <w:rFonts w:ascii="宋体" w:hAnsi="宋体" w:hint="eastAsia"/>
          <w:sz w:val="24"/>
        </w:rPr>
        <w:t>文件要求签字的内容（如授权委托书等），可以使用电子签章或使用原件的电子件（电子件指扫描件、照片等形式电子文件）；</w:t>
      </w:r>
      <w:r>
        <w:rPr>
          <w:rFonts w:ascii="宋体" w:hAnsi="宋体" w:hint="eastAsia"/>
          <w:sz w:val="24"/>
        </w:rPr>
        <w:t>响应</w:t>
      </w:r>
      <w:r>
        <w:rPr>
          <w:rFonts w:ascii="宋体" w:hAnsi="宋体" w:hint="eastAsia"/>
          <w:sz w:val="24"/>
        </w:rPr>
        <w:t>文件中应使用原件的电子件。</w:t>
      </w:r>
    </w:p>
    <w:p w:rsidR="007B65CD" w:rsidRDefault="00C409AA">
      <w:pPr>
        <w:spacing w:line="360" w:lineRule="auto"/>
        <w:ind w:firstLineChars="200" w:firstLine="480"/>
        <w:rPr>
          <w:rFonts w:ascii="宋体" w:hAnsi="宋体"/>
          <w:bCs/>
          <w:sz w:val="24"/>
        </w:rPr>
      </w:pPr>
      <w:r>
        <w:rPr>
          <w:rFonts w:ascii="宋体" w:hAnsi="宋体" w:hint="eastAsia"/>
          <w:sz w:val="24"/>
        </w:rPr>
        <w:t>14.3</w:t>
      </w:r>
      <w:r>
        <w:rPr>
          <w:rFonts w:ascii="宋体" w:hAnsi="宋体" w:hint="eastAsia"/>
          <w:sz w:val="24"/>
        </w:rPr>
        <w:t>磋商</w:t>
      </w:r>
      <w:r>
        <w:rPr>
          <w:rFonts w:ascii="宋体" w:hAnsi="宋体" w:hint="eastAsia"/>
          <w:sz w:val="24"/>
        </w:rPr>
        <w:t>文件要求盖章的内容，一般通过投标文件编制工具加盖电子签章。</w:t>
      </w:r>
    </w:p>
    <w:p w:rsidR="007B65CD" w:rsidRDefault="00C409AA">
      <w:pPr>
        <w:spacing w:line="360" w:lineRule="auto"/>
        <w:ind w:firstLineChars="200" w:firstLine="562"/>
        <w:jc w:val="center"/>
        <w:outlineLvl w:val="1"/>
        <w:rPr>
          <w:rFonts w:ascii="宋体" w:hAnsi="宋体"/>
          <w:b/>
          <w:bCs/>
          <w:sz w:val="28"/>
        </w:rPr>
      </w:pPr>
      <w:bookmarkStart w:id="25" w:name="_Toc31522"/>
      <w:bookmarkStart w:id="26" w:name="_Toc23062"/>
      <w:r>
        <w:rPr>
          <w:rFonts w:ascii="宋体" w:hAnsi="宋体" w:hint="eastAsia"/>
          <w:b/>
          <w:bCs/>
          <w:sz w:val="28"/>
        </w:rPr>
        <w:t>Ｄ</w:t>
      </w:r>
      <w:r>
        <w:rPr>
          <w:rFonts w:ascii="宋体" w:hAnsi="宋体" w:hint="eastAsia"/>
          <w:b/>
          <w:bCs/>
          <w:sz w:val="28"/>
        </w:rPr>
        <w:t xml:space="preserve"> </w:t>
      </w:r>
      <w:r>
        <w:rPr>
          <w:rFonts w:ascii="宋体" w:hAnsi="宋体" w:hint="eastAsia"/>
          <w:b/>
          <w:bCs/>
          <w:sz w:val="28"/>
        </w:rPr>
        <w:t>响应文件的提交</w:t>
      </w:r>
      <w:bookmarkEnd w:id="25"/>
      <w:bookmarkEnd w:id="26"/>
    </w:p>
    <w:p w:rsidR="007B65CD" w:rsidRDefault="00C409AA">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 xml:space="preserve">. </w:t>
      </w:r>
      <w:r>
        <w:rPr>
          <w:rFonts w:ascii="宋体" w:hAnsi="宋体" w:hint="eastAsia"/>
          <w:sz w:val="24"/>
        </w:rPr>
        <w:t>提交“响应文件”的时间、地点</w:t>
      </w:r>
    </w:p>
    <w:p w:rsidR="007B65CD" w:rsidRDefault="00C409AA">
      <w:pPr>
        <w:spacing w:line="360" w:lineRule="auto"/>
        <w:ind w:firstLineChars="200" w:firstLine="480"/>
        <w:rPr>
          <w:rFonts w:ascii="宋体" w:hAnsi="宋体"/>
          <w:sz w:val="24"/>
        </w:rPr>
      </w:pPr>
      <w:r>
        <w:rPr>
          <w:rFonts w:ascii="宋体" w:hAnsi="宋体" w:hint="eastAsia"/>
          <w:sz w:val="24"/>
        </w:rPr>
        <w:t>供应商</w:t>
      </w:r>
      <w:r>
        <w:rPr>
          <w:rFonts w:ascii="宋体" w:hAnsi="宋体" w:hint="eastAsia"/>
          <w:sz w:val="24"/>
        </w:rPr>
        <w:t>应在投标截止时间前上传电子响应文件（</w:t>
      </w:r>
      <w:r>
        <w:rPr>
          <w:rFonts w:ascii="宋体" w:hAnsi="宋体" w:hint="eastAsia"/>
          <w:sz w:val="24"/>
        </w:rPr>
        <w:t>*.TBJ</w:t>
      </w:r>
      <w:r>
        <w:rPr>
          <w:rFonts w:ascii="宋体" w:hAnsi="宋体" w:hint="eastAsia"/>
          <w:sz w:val="24"/>
        </w:rPr>
        <w:t>）到电子交易系统的指定位置。上传完成后必须点击</w:t>
      </w:r>
      <w:r>
        <w:rPr>
          <w:rFonts w:ascii="宋体" w:hAnsi="宋体" w:hint="eastAsia"/>
          <w:sz w:val="24"/>
        </w:rPr>
        <w:t xml:space="preserve"> </w:t>
      </w:r>
      <w:r>
        <w:rPr>
          <w:rFonts w:ascii="宋体" w:hAnsi="宋体" w:hint="eastAsia"/>
          <w:sz w:val="24"/>
        </w:rPr>
        <w:t>“确认签名”。请</w:t>
      </w:r>
      <w:r>
        <w:rPr>
          <w:rFonts w:ascii="宋体" w:hAnsi="宋体" w:hint="eastAsia"/>
          <w:sz w:val="24"/>
        </w:rPr>
        <w:t>供应商</w:t>
      </w:r>
      <w:r>
        <w:rPr>
          <w:rFonts w:ascii="宋体" w:hAnsi="宋体" w:hint="eastAsia"/>
          <w:sz w:val="24"/>
        </w:rPr>
        <w:t>在上传时认真检查上传响应文件是否完整、正确。</w:t>
      </w:r>
    </w:p>
    <w:p w:rsidR="007B65CD" w:rsidRDefault="00C409AA">
      <w:pPr>
        <w:spacing w:line="360" w:lineRule="auto"/>
        <w:rPr>
          <w:rFonts w:ascii="宋体" w:hAnsi="宋体"/>
          <w:sz w:val="24"/>
        </w:rPr>
      </w:pPr>
      <w:r>
        <w:rPr>
          <w:rFonts w:ascii="宋体" w:hAnsi="宋体"/>
          <w:sz w:val="24"/>
        </w:rPr>
        <w:t>1</w:t>
      </w:r>
      <w:r>
        <w:rPr>
          <w:rFonts w:ascii="宋体" w:hAnsi="宋体" w:hint="eastAsia"/>
          <w:sz w:val="24"/>
        </w:rPr>
        <w:t>6</w:t>
      </w:r>
      <w:r>
        <w:rPr>
          <w:rFonts w:ascii="宋体" w:hAnsi="宋体"/>
          <w:sz w:val="24"/>
        </w:rPr>
        <w:t xml:space="preserve">. </w:t>
      </w:r>
      <w:r>
        <w:rPr>
          <w:rFonts w:ascii="宋体" w:hAnsi="宋体" w:hint="eastAsia"/>
          <w:sz w:val="24"/>
        </w:rPr>
        <w:t>“响应文件”的技术支持</w:t>
      </w:r>
    </w:p>
    <w:p w:rsidR="007B65CD" w:rsidRDefault="00C409AA">
      <w:pPr>
        <w:spacing w:line="360" w:lineRule="auto"/>
        <w:ind w:firstLineChars="200" w:firstLine="480"/>
        <w:rPr>
          <w:rFonts w:ascii="宋体" w:hAnsi="宋体"/>
          <w:sz w:val="24"/>
        </w:rPr>
      </w:pPr>
      <w:r>
        <w:rPr>
          <w:rFonts w:ascii="宋体" w:hAnsi="宋体" w:hint="eastAsia"/>
          <w:sz w:val="24"/>
        </w:rPr>
        <w:t>如遇到无法上传电子响应文件等系统技术问题，请在工作时间电话联系：</w:t>
      </w:r>
      <w:r>
        <w:rPr>
          <w:rFonts w:ascii="宋体" w:hAnsi="宋体" w:hint="eastAsia"/>
          <w:sz w:val="24"/>
        </w:rPr>
        <w:t>010-86483801</w:t>
      </w:r>
      <w:r>
        <w:rPr>
          <w:rFonts w:ascii="宋体" w:hAnsi="宋体" w:hint="eastAsia"/>
          <w:sz w:val="24"/>
        </w:rPr>
        <w:t>。</w:t>
      </w:r>
    </w:p>
    <w:p w:rsidR="007B65CD" w:rsidRDefault="00C409AA">
      <w:pPr>
        <w:spacing w:line="360" w:lineRule="auto"/>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 </w:t>
      </w:r>
      <w:r>
        <w:rPr>
          <w:rFonts w:ascii="宋体" w:hAnsi="宋体" w:hint="eastAsia"/>
          <w:sz w:val="24"/>
        </w:rPr>
        <w:t>迟交的“响应文件”</w:t>
      </w:r>
    </w:p>
    <w:p w:rsidR="007B65CD" w:rsidRDefault="00C409AA">
      <w:pPr>
        <w:spacing w:line="360" w:lineRule="auto"/>
        <w:ind w:firstLineChars="200" w:firstLine="480"/>
      </w:pPr>
      <w:r>
        <w:rPr>
          <w:rFonts w:ascii="宋体" w:hAnsi="宋体" w:hint="eastAsia"/>
          <w:sz w:val="24"/>
        </w:rPr>
        <w:t>投标截止时间后递交的“</w:t>
      </w:r>
      <w:r>
        <w:rPr>
          <w:rFonts w:ascii="宋体" w:hAnsi="宋体" w:hint="eastAsia"/>
          <w:sz w:val="24"/>
        </w:rPr>
        <w:t>响应</w:t>
      </w:r>
      <w:r>
        <w:rPr>
          <w:rFonts w:ascii="宋体" w:hAnsi="宋体" w:hint="eastAsia"/>
          <w:sz w:val="24"/>
        </w:rPr>
        <w:t>文件”</w:t>
      </w:r>
      <w:r>
        <w:rPr>
          <w:rFonts w:ascii="宋体" w:hAnsi="宋体" w:hint="eastAsia"/>
          <w:sz w:val="24"/>
        </w:rPr>
        <w:t>，</w:t>
      </w:r>
      <w:r>
        <w:rPr>
          <w:rFonts w:ascii="宋体" w:hAnsi="宋体" w:hint="eastAsia"/>
          <w:sz w:val="24"/>
        </w:rPr>
        <w:t>将被拒绝接收</w:t>
      </w:r>
      <w:r>
        <w:rPr>
          <w:rFonts w:ascii="宋体" w:hAnsi="宋体" w:hint="eastAsia"/>
          <w:sz w:val="24"/>
        </w:rPr>
        <w:t>。</w:t>
      </w:r>
    </w:p>
    <w:p w:rsidR="007B65CD" w:rsidRDefault="00C409AA">
      <w:pPr>
        <w:spacing w:line="360" w:lineRule="auto"/>
        <w:ind w:firstLineChars="200" w:firstLine="562"/>
        <w:jc w:val="center"/>
        <w:outlineLvl w:val="1"/>
        <w:rPr>
          <w:rFonts w:ascii="宋体" w:hAnsi="宋体"/>
          <w:b/>
          <w:bCs/>
          <w:sz w:val="28"/>
        </w:rPr>
      </w:pPr>
      <w:bookmarkStart w:id="27" w:name="_Toc9054"/>
      <w:bookmarkStart w:id="28" w:name="_Toc9272"/>
      <w:r>
        <w:rPr>
          <w:rFonts w:ascii="宋体" w:hAnsi="宋体" w:hint="eastAsia"/>
          <w:b/>
          <w:bCs/>
          <w:sz w:val="28"/>
        </w:rPr>
        <w:t>Ｅ</w:t>
      </w:r>
      <w:r>
        <w:rPr>
          <w:rFonts w:ascii="宋体" w:hAnsi="宋体" w:hint="eastAsia"/>
          <w:b/>
          <w:bCs/>
          <w:sz w:val="28"/>
        </w:rPr>
        <w:t xml:space="preserve"> </w:t>
      </w:r>
      <w:r>
        <w:rPr>
          <w:rFonts w:ascii="宋体" w:hAnsi="宋体" w:hint="eastAsia"/>
          <w:b/>
          <w:bCs/>
          <w:sz w:val="28"/>
        </w:rPr>
        <w:t>开标和评标</w:t>
      </w:r>
      <w:bookmarkEnd w:id="27"/>
      <w:bookmarkEnd w:id="28"/>
    </w:p>
    <w:p w:rsidR="007B65CD" w:rsidRDefault="00C409AA">
      <w:pPr>
        <w:spacing w:line="360" w:lineRule="auto"/>
        <w:rPr>
          <w:rFonts w:ascii="宋体"/>
          <w:sz w:val="24"/>
        </w:rPr>
      </w:pPr>
      <w:r>
        <w:rPr>
          <w:rFonts w:ascii="宋体" w:hAnsi="宋体"/>
          <w:sz w:val="24"/>
        </w:rPr>
        <w:t xml:space="preserve">18. </w:t>
      </w:r>
      <w:r>
        <w:rPr>
          <w:rFonts w:ascii="宋体" w:hAnsi="宋体" w:hint="eastAsia"/>
          <w:sz w:val="24"/>
        </w:rPr>
        <w:t>开标</w:t>
      </w:r>
    </w:p>
    <w:p w:rsidR="007B65CD" w:rsidRDefault="00C409AA">
      <w:pPr>
        <w:spacing w:line="360" w:lineRule="auto"/>
        <w:ind w:firstLineChars="200" w:firstLine="480"/>
        <w:rPr>
          <w:rFonts w:ascii="宋体"/>
          <w:sz w:val="24"/>
        </w:rPr>
      </w:pPr>
      <w:r>
        <w:rPr>
          <w:rFonts w:ascii="宋体" w:hAnsi="宋体"/>
          <w:sz w:val="24"/>
        </w:rPr>
        <w:t xml:space="preserve">18.1 </w:t>
      </w:r>
      <w:r>
        <w:rPr>
          <w:rFonts w:ascii="宋体" w:hAnsi="宋体" w:hint="eastAsia"/>
          <w:sz w:val="24"/>
        </w:rPr>
        <w:t>开标的</w:t>
      </w:r>
      <w:r>
        <w:rPr>
          <w:rFonts w:ascii="宋体" w:hAnsi="宋体" w:hint="eastAsia"/>
          <w:sz w:val="24"/>
        </w:rPr>
        <w:t>时间</w:t>
      </w:r>
      <w:r>
        <w:rPr>
          <w:rFonts w:ascii="宋体" w:hAnsi="宋体" w:hint="eastAsia"/>
          <w:sz w:val="24"/>
        </w:rPr>
        <w:t>、</w:t>
      </w:r>
      <w:r>
        <w:rPr>
          <w:rFonts w:ascii="宋体" w:hAnsi="宋体" w:hint="eastAsia"/>
          <w:sz w:val="24"/>
        </w:rPr>
        <w:t>地点</w:t>
      </w:r>
      <w:r>
        <w:rPr>
          <w:rFonts w:ascii="宋体" w:hAnsi="宋体" w:hint="eastAsia"/>
          <w:sz w:val="24"/>
        </w:rPr>
        <w:t>、</w:t>
      </w:r>
      <w:r>
        <w:rPr>
          <w:rFonts w:ascii="宋体" w:hAnsi="宋体" w:hint="eastAsia"/>
          <w:sz w:val="24"/>
        </w:rPr>
        <w:t>相关事项，依照</w:t>
      </w:r>
      <w:r>
        <w:rPr>
          <w:rFonts w:ascii="宋体" w:hAnsi="宋体" w:hint="eastAsia"/>
          <w:sz w:val="24"/>
        </w:rPr>
        <w:t>“邀请函”</w:t>
      </w:r>
      <w:r>
        <w:rPr>
          <w:rFonts w:ascii="宋体" w:hAnsi="宋体" w:hint="eastAsia"/>
          <w:sz w:val="24"/>
        </w:rPr>
        <w:t>、“</w:t>
      </w:r>
      <w:r>
        <w:rPr>
          <w:rFonts w:ascii="宋体" w:hAnsi="宋体" w:hint="eastAsia"/>
          <w:sz w:val="24"/>
        </w:rPr>
        <w:t>投标须知</w:t>
      </w:r>
      <w:r>
        <w:rPr>
          <w:rFonts w:ascii="宋体" w:hAnsi="宋体" w:hint="eastAsia"/>
          <w:sz w:val="24"/>
        </w:rPr>
        <w:t>”</w:t>
      </w:r>
      <w:r>
        <w:rPr>
          <w:rFonts w:ascii="宋体" w:hAnsi="宋体" w:hint="eastAsia"/>
          <w:sz w:val="24"/>
        </w:rPr>
        <w:t>规定的情形</w:t>
      </w:r>
      <w:r>
        <w:rPr>
          <w:rFonts w:ascii="宋体" w:hAnsi="宋体" w:hint="eastAsia"/>
          <w:sz w:val="24"/>
        </w:rPr>
        <w:t>。</w:t>
      </w:r>
    </w:p>
    <w:p w:rsidR="007B65CD" w:rsidRDefault="00C409AA">
      <w:pPr>
        <w:spacing w:line="360" w:lineRule="auto"/>
        <w:ind w:firstLineChars="200" w:firstLine="480"/>
        <w:rPr>
          <w:rFonts w:ascii="宋体"/>
          <w:sz w:val="24"/>
        </w:rPr>
      </w:pPr>
      <w:r>
        <w:rPr>
          <w:rFonts w:ascii="宋体" w:hAnsi="宋体"/>
          <w:sz w:val="24"/>
        </w:rPr>
        <w:t xml:space="preserve">18.2 </w:t>
      </w:r>
      <w:r>
        <w:rPr>
          <w:rFonts w:ascii="宋体" w:hAnsi="宋体" w:hint="eastAsia"/>
          <w:sz w:val="24"/>
        </w:rPr>
        <w:t>开标时，供应商须由法人代表或其委托代理人参加，并签到证明其出席开标会议，</w:t>
      </w:r>
      <w:r>
        <w:rPr>
          <w:rFonts w:ascii="宋体" w:hAnsi="宋体" w:hint="eastAsia"/>
          <w:sz w:val="24"/>
        </w:rPr>
        <w:t>供应商</w:t>
      </w:r>
      <w:r>
        <w:rPr>
          <w:rFonts w:ascii="宋体" w:hAnsi="宋体" w:hint="eastAsia"/>
          <w:sz w:val="24"/>
        </w:rPr>
        <w:t>未参加开标的，视同认可开标结果（网上开标不依此执行）。</w:t>
      </w:r>
    </w:p>
    <w:p w:rsidR="007B65CD" w:rsidRDefault="00C409AA" w:rsidP="000A5456">
      <w:pPr>
        <w:spacing w:beforeLines="25" w:before="78" w:line="360" w:lineRule="auto"/>
        <w:ind w:firstLineChars="200" w:firstLine="480"/>
        <w:rPr>
          <w:rFonts w:ascii="宋体"/>
          <w:sz w:val="24"/>
        </w:rPr>
      </w:pPr>
      <w:r>
        <w:rPr>
          <w:rFonts w:ascii="宋体" w:hAnsi="宋体"/>
          <w:sz w:val="24"/>
        </w:rPr>
        <w:t>18.3</w:t>
      </w:r>
      <w:r>
        <w:rPr>
          <w:rFonts w:ascii="宋体" w:hAnsi="宋体" w:hint="eastAsia"/>
          <w:sz w:val="24"/>
        </w:rPr>
        <w:t>开标时，由供应商或者其推选的代表检查“响应文件”的密封情况（网上开标不依此执行）。</w:t>
      </w:r>
    </w:p>
    <w:p w:rsidR="007B65CD" w:rsidRDefault="00C409AA">
      <w:pPr>
        <w:spacing w:line="360" w:lineRule="auto"/>
        <w:rPr>
          <w:rFonts w:ascii="宋体" w:hAnsi="宋体"/>
          <w:sz w:val="24"/>
        </w:rPr>
      </w:pPr>
      <w:r>
        <w:rPr>
          <w:rFonts w:ascii="宋体" w:hAnsi="宋体" w:hint="eastAsia"/>
          <w:sz w:val="24"/>
        </w:rPr>
        <w:t>19</w:t>
      </w:r>
      <w:r>
        <w:rPr>
          <w:rFonts w:ascii="宋体" w:hAnsi="宋体"/>
          <w:sz w:val="24"/>
        </w:rPr>
        <w:t xml:space="preserve">. </w:t>
      </w:r>
      <w:r>
        <w:rPr>
          <w:rFonts w:ascii="宋体" w:hAnsi="宋体" w:hint="eastAsia"/>
          <w:sz w:val="24"/>
        </w:rPr>
        <w:t>磋商小组</w:t>
      </w:r>
    </w:p>
    <w:p w:rsidR="007B65CD" w:rsidRDefault="00C409AA">
      <w:pPr>
        <w:spacing w:line="360" w:lineRule="auto"/>
        <w:ind w:firstLineChars="200" w:firstLine="480"/>
        <w:rPr>
          <w:rFonts w:ascii="宋体" w:hAnsi="宋体"/>
          <w:sz w:val="24"/>
        </w:rPr>
      </w:pPr>
      <w:r>
        <w:rPr>
          <w:rFonts w:ascii="宋体" w:hAnsi="宋体" w:hint="eastAsia"/>
          <w:sz w:val="24"/>
        </w:rPr>
        <w:t xml:space="preserve">19.1 </w:t>
      </w:r>
      <w:r>
        <w:rPr>
          <w:rFonts w:ascii="宋体" w:hAnsi="宋体" w:hint="eastAsia"/>
          <w:sz w:val="24"/>
        </w:rPr>
        <w:t>采购人</w:t>
      </w:r>
      <w:r>
        <w:rPr>
          <w:rFonts w:ascii="宋体" w:hAnsi="宋体" w:hint="eastAsia"/>
          <w:sz w:val="24"/>
        </w:rPr>
        <w:t>将根据本次招标项目的特点组建磋商小组，</w:t>
      </w:r>
      <w:r>
        <w:rPr>
          <w:rFonts w:ascii="宋体" w:hAnsi="宋体" w:hint="eastAsia"/>
          <w:sz w:val="24"/>
          <w:highlight w:val="white"/>
        </w:rPr>
        <w:t>磋商小组由采购人的代表和从政府采购专家库随机抽取的专家组成。</w:t>
      </w:r>
      <w:r>
        <w:rPr>
          <w:rFonts w:ascii="宋体" w:hAnsi="宋体" w:hint="eastAsia"/>
          <w:sz w:val="24"/>
          <w:highlight w:val="white"/>
        </w:rPr>
        <w:t>磋商小组</w:t>
      </w:r>
      <w:r>
        <w:rPr>
          <w:rFonts w:ascii="宋体" w:hAnsi="宋体" w:hint="eastAsia"/>
          <w:sz w:val="24"/>
          <w:highlight w:val="white"/>
        </w:rPr>
        <w:t>将本着公平、公正、择优的原则，严格按照法律法规和磋商文件设定的程序和规则推荐评审结果，任何单位和个人不得非法干预或者影响评标过程和结果。</w:t>
      </w:r>
    </w:p>
    <w:p w:rsidR="007B65CD" w:rsidRDefault="00C409AA">
      <w:pPr>
        <w:spacing w:line="360" w:lineRule="auto"/>
        <w:ind w:firstLineChars="200" w:firstLine="480"/>
        <w:rPr>
          <w:rFonts w:ascii="宋体" w:hAnsi="宋体"/>
          <w:sz w:val="24"/>
        </w:rPr>
      </w:pPr>
      <w:r>
        <w:rPr>
          <w:rFonts w:ascii="宋体" w:hAnsi="宋体" w:hint="eastAsia"/>
          <w:sz w:val="24"/>
        </w:rPr>
        <w:t>19</w:t>
      </w:r>
      <w:r>
        <w:rPr>
          <w:rFonts w:ascii="宋体" w:hAnsi="宋体"/>
          <w:sz w:val="24"/>
        </w:rPr>
        <w:t>.2</w:t>
      </w:r>
      <w:r>
        <w:rPr>
          <w:rFonts w:ascii="宋体" w:hAnsi="宋体" w:hint="eastAsia"/>
          <w:sz w:val="24"/>
        </w:rPr>
        <w:t>磋商小组负责具体评标事务，并独立履行职责。</w:t>
      </w:r>
      <w:r>
        <w:rPr>
          <w:rFonts w:ascii="宋体" w:hAnsi="宋体"/>
          <w:sz w:val="24"/>
        </w:rPr>
        <w:t>应当按照</w:t>
      </w:r>
      <w:r>
        <w:rPr>
          <w:rFonts w:ascii="宋体" w:hAnsi="宋体" w:hint="eastAsia"/>
          <w:sz w:val="24"/>
        </w:rPr>
        <w:t>磋商文件</w:t>
      </w:r>
      <w:r>
        <w:rPr>
          <w:rFonts w:ascii="宋体" w:hAnsi="宋体"/>
          <w:sz w:val="24"/>
        </w:rPr>
        <w:t>中规定的评标方法和标准，</w:t>
      </w:r>
      <w:r>
        <w:rPr>
          <w:rFonts w:ascii="宋体" w:hAnsi="宋体" w:hint="eastAsia"/>
          <w:sz w:val="24"/>
        </w:rPr>
        <w:t>审查、评价响应文件是否符合磋商文件的商务、技术等实质性要求</w:t>
      </w:r>
      <w:r>
        <w:rPr>
          <w:rFonts w:ascii="宋体" w:hAnsi="宋体"/>
          <w:sz w:val="24"/>
        </w:rPr>
        <w:t>，</w:t>
      </w:r>
      <w:r>
        <w:rPr>
          <w:rFonts w:ascii="宋体" w:hAnsi="宋体" w:hint="eastAsia"/>
          <w:sz w:val="24"/>
        </w:rPr>
        <w:t>对响应文件进行</w:t>
      </w:r>
      <w:r>
        <w:rPr>
          <w:rFonts w:ascii="宋体" w:hAnsi="宋体"/>
          <w:sz w:val="24"/>
        </w:rPr>
        <w:t>比较与评价。</w:t>
      </w:r>
    </w:p>
    <w:p w:rsidR="007B65CD" w:rsidRDefault="00C409AA">
      <w:pPr>
        <w:spacing w:line="360" w:lineRule="auto"/>
        <w:ind w:firstLineChars="200" w:firstLine="480"/>
        <w:rPr>
          <w:rFonts w:ascii="宋体" w:hAnsi="宋体"/>
          <w:sz w:val="24"/>
        </w:rPr>
      </w:pPr>
      <w:r>
        <w:rPr>
          <w:rFonts w:ascii="宋体" w:hAnsi="宋体" w:hint="eastAsia"/>
          <w:sz w:val="24"/>
          <w:highlight w:val="white"/>
        </w:rPr>
        <w:t>19.3</w:t>
      </w:r>
      <w:r>
        <w:rPr>
          <w:rFonts w:ascii="宋体" w:hAnsi="宋体" w:hint="eastAsia"/>
          <w:sz w:val="24"/>
          <w:highlight w:val="white"/>
        </w:rPr>
        <w:t>磋商小组判断响应文件的有效性、合格性和响应情况，仅依据</w:t>
      </w:r>
      <w:r>
        <w:rPr>
          <w:rFonts w:ascii="宋体" w:hAnsi="宋体" w:hint="eastAsia"/>
          <w:sz w:val="24"/>
          <w:highlight w:val="white"/>
        </w:rPr>
        <w:t>供应商</w:t>
      </w:r>
      <w:r>
        <w:rPr>
          <w:rFonts w:ascii="宋体" w:hAnsi="宋体" w:hint="eastAsia"/>
          <w:sz w:val="24"/>
          <w:highlight w:val="white"/>
        </w:rPr>
        <w:t>所提交响应文件的真实表述，不受与本项目无直接关联的外部信息、传言而影响自身的专业判断。</w:t>
      </w:r>
    </w:p>
    <w:p w:rsidR="007B65CD" w:rsidRDefault="00C409AA">
      <w:pPr>
        <w:spacing w:line="360" w:lineRule="auto"/>
        <w:ind w:firstLineChars="200" w:firstLine="480"/>
        <w:rPr>
          <w:rFonts w:ascii="宋体" w:hAnsi="宋体"/>
          <w:sz w:val="24"/>
        </w:rPr>
      </w:pPr>
      <w:r>
        <w:rPr>
          <w:rFonts w:ascii="宋体" w:hAnsi="宋体" w:hint="eastAsia"/>
          <w:sz w:val="24"/>
          <w:highlight w:val="white"/>
        </w:rPr>
        <w:t>19.4</w:t>
      </w:r>
      <w:r>
        <w:rPr>
          <w:rFonts w:ascii="宋体" w:hAnsi="宋体" w:hint="eastAsia"/>
          <w:sz w:val="24"/>
          <w:highlight w:val="white"/>
        </w:rPr>
        <w:t>磋商小组成员</w:t>
      </w:r>
      <w:r>
        <w:rPr>
          <w:rFonts w:ascii="宋体" w:hAnsi="宋体"/>
          <w:sz w:val="24"/>
          <w:highlight w:val="white"/>
        </w:rPr>
        <w:t>依法独立评审，并对评审意见承担个人责任。</w:t>
      </w:r>
      <w:r>
        <w:rPr>
          <w:rFonts w:ascii="宋体" w:hAnsi="宋体" w:hint="eastAsia"/>
          <w:sz w:val="24"/>
          <w:highlight w:val="white"/>
        </w:rPr>
        <w:t>磋商小组成员</w:t>
      </w:r>
      <w:r>
        <w:rPr>
          <w:rFonts w:ascii="宋体" w:hAnsi="宋体"/>
          <w:sz w:val="24"/>
          <w:highlight w:val="white"/>
        </w:rPr>
        <w:t>对需要共同认定的事项存在争议的，按照少数服从多数的原则做出结论。持不同意见的</w:t>
      </w:r>
      <w:r>
        <w:rPr>
          <w:rFonts w:ascii="宋体" w:hAnsi="宋体" w:hint="eastAsia"/>
          <w:sz w:val="24"/>
          <w:highlight w:val="white"/>
        </w:rPr>
        <w:t>磋商小组成员</w:t>
      </w:r>
      <w:r>
        <w:rPr>
          <w:rFonts w:ascii="宋体" w:hAnsi="宋体"/>
          <w:sz w:val="24"/>
          <w:highlight w:val="white"/>
        </w:rPr>
        <w:t>应当在评审报告上</w:t>
      </w:r>
      <w:r>
        <w:rPr>
          <w:rFonts w:ascii="宋体" w:hAnsi="宋体"/>
          <w:sz w:val="24"/>
          <w:highlight w:val="white"/>
        </w:rPr>
        <w:t>签署不同意见并说明理由，否则视为同意。</w:t>
      </w:r>
    </w:p>
    <w:p w:rsidR="007B65CD" w:rsidRDefault="00C409AA">
      <w:pPr>
        <w:spacing w:line="360" w:lineRule="auto"/>
        <w:ind w:firstLineChars="200" w:firstLine="480"/>
        <w:rPr>
          <w:rFonts w:ascii="宋体" w:hAnsi="宋体"/>
          <w:sz w:val="24"/>
        </w:rPr>
      </w:pPr>
      <w:r>
        <w:rPr>
          <w:rFonts w:ascii="宋体" w:hAnsi="宋体" w:hint="eastAsia"/>
          <w:sz w:val="24"/>
        </w:rPr>
        <w:t>19.5</w:t>
      </w:r>
      <w:r>
        <w:rPr>
          <w:rFonts w:ascii="宋体" w:hAnsi="宋体" w:hint="eastAsia"/>
          <w:sz w:val="24"/>
          <w:highlight w:val="white"/>
        </w:rPr>
        <w:t>磋商小组</w:t>
      </w:r>
      <w:r>
        <w:rPr>
          <w:rFonts w:ascii="宋体" w:hAnsi="宋体" w:hint="eastAsia"/>
          <w:sz w:val="24"/>
        </w:rPr>
        <w:t>对响应文件中有关问题分别向</w:t>
      </w:r>
      <w:r>
        <w:rPr>
          <w:rFonts w:ascii="宋体" w:hAnsi="宋体" w:hint="eastAsia"/>
          <w:sz w:val="24"/>
        </w:rPr>
        <w:t>供应商</w:t>
      </w:r>
      <w:r>
        <w:rPr>
          <w:rFonts w:ascii="宋体" w:hAnsi="宋体" w:hint="eastAsia"/>
          <w:sz w:val="24"/>
        </w:rPr>
        <w:t>进行询问，</w:t>
      </w:r>
      <w:r>
        <w:rPr>
          <w:rFonts w:ascii="宋体" w:hAnsi="宋体" w:hint="eastAsia"/>
          <w:sz w:val="24"/>
        </w:rPr>
        <w:t>供应商</w:t>
      </w:r>
      <w:r>
        <w:rPr>
          <w:rFonts w:ascii="宋体" w:hAnsi="宋体" w:hint="eastAsia"/>
          <w:sz w:val="24"/>
        </w:rPr>
        <w:t>应予以认真答复。重要或复杂问题的答复需以书面形式，并经法定代表人或授权人签署，答复文件将作为“响应文件”的组成部分。</w:t>
      </w:r>
    </w:p>
    <w:p w:rsidR="007B65CD" w:rsidRDefault="00C409AA">
      <w:pPr>
        <w:spacing w:line="360" w:lineRule="auto"/>
        <w:ind w:firstLineChars="200" w:firstLine="480"/>
        <w:rPr>
          <w:rFonts w:ascii="宋体" w:hAnsi="宋体"/>
          <w:sz w:val="24"/>
        </w:rPr>
      </w:pPr>
      <w:r>
        <w:rPr>
          <w:rFonts w:ascii="宋体" w:hAnsi="宋体" w:hint="eastAsia"/>
          <w:sz w:val="24"/>
        </w:rPr>
        <w:t xml:space="preserve">19.6 </w:t>
      </w:r>
      <w:r>
        <w:rPr>
          <w:rFonts w:ascii="宋体" w:hAnsi="宋体" w:hint="eastAsia"/>
          <w:sz w:val="24"/>
        </w:rPr>
        <w:t>为保证评标的公正性，在评标过程中，</w:t>
      </w:r>
      <w:r>
        <w:rPr>
          <w:rFonts w:ascii="宋体" w:hAnsi="宋体" w:hint="eastAsia"/>
          <w:sz w:val="24"/>
          <w:highlight w:val="white"/>
        </w:rPr>
        <w:t>磋商小组成员</w:t>
      </w:r>
      <w:r>
        <w:rPr>
          <w:rFonts w:ascii="宋体" w:hAnsi="宋体" w:hint="eastAsia"/>
          <w:sz w:val="24"/>
        </w:rPr>
        <w:t>不得与</w:t>
      </w:r>
      <w:r>
        <w:rPr>
          <w:rFonts w:ascii="宋体" w:hAnsi="宋体" w:hint="eastAsia"/>
          <w:sz w:val="24"/>
        </w:rPr>
        <w:t>供应商</w:t>
      </w:r>
      <w:r>
        <w:rPr>
          <w:rFonts w:ascii="宋体" w:hAnsi="宋体" w:hint="eastAsia"/>
          <w:sz w:val="24"/>
        </w:rPr>
        <w:t>私下交换意见。在招标工作结束后，凡与评标情况有接触的任何人，不得将评标情况扩散出</w:t>
      </w:r>
      <w:r>
        <w:rPr>
          <w:rFonts w:ascii="宋体" w:hAnsi="宋体" w:hint="eastAsia"/>
          <w:sz w:val="24"/>
          <w:highlight w:val="white"/>
        </w:rPr>
        <w:t>磋商小组</w:t>
      </w:r>
      <w:r>
        <w:rPr>
          <w:rFonts w:ascii="宋体" w:hAnsi="宋体" w:hint="eastAsia"/>
          <w:sz w:val="24"/>
        </w:rPr>
        <w:t>之外。</w:t>
      </w:r>
    </w:p>
    <w:p w:rsidR="007B65CD" w:rsidRDefault="00C409AA">
      <w:pPr>
        <w:spacing w:line="360" w:lineRule="auto"/>
        <w:ind w:firstLineChars="200" w:firstLine="480"/>
        <w:rPr>
          <w:rFonts w:ascii="宋体" w:hAnsi="宋体"/>
          <w:sz w:val="24"/>
        </w:rPr>
      </w:pPr>
      <w:r>
        <w:rPr>
          <w:rFonts w:ascii="宋体" w:hAnsi="宋体" w:hint="eastAsia"/>
          <w:sz w:val="24"/>
        </w:rPr>
        <w:t>19.7</w:t>
      </w:r>
      <w:r>
        <w:rPr>
          <w:rFonts w:ascii="宋体" w:hAnsi="宋体" w:hint="eastAsia"/>
          <w:sz w:val="24"/>
          <w:highlight w:val="white"/>
        </w:rPr>
        <w:t>磋商小组</w:t>
      </w:r>
      <w:r>
        <w:rPr>
          <w:rFonts w:ascii="宋体" w:hAnsi="宋体" w:hint="eastAsia"/>
          <w:sz w:val="24"/>
        </w:rPr>
        <w:t>不向落标人解释落标原因，</w:t>
      </w:r>
      <w:r>
        <w:rPr>
          <w:rFonts w:ascii="宋体" w:hAnsi="宋体" w:hint="eastAsia"/>
          <w:sz w:val="24"/>
        </w:rPr>
        <w:t>采购人</w:t>
      </w:r>
      <w:r>
        <w:rPr>
          <w:rFonts w:ascii="宋体" w:hAnsi="宋体" w:hint="eastAsia"/>
          <w:sz w:val="24"/>
        </w:rPr>
        <w:t>不退响应文件。</w:t>
      </w:r>
    </w:p>
    <w:p w:rsidR="007B65CD" w:rsidRDefault="00C409AA">
      <w:pPr>
        <w:spacing w:line="360" w:lineRule="auto"/>
        <w:rPr>
          <w:rFonts w:ascii="宋体" w:hAnsi="宋体"/>
          <w:sz w:val="24"/>
        </w:rPr>
      </w:pPr>
      <w:r>
        <w:rPr>
          <w:rFonts w:ascii="宋体" w:hAnsi="宋体"/>
          <w:sz w:val="24"/>
        </w:rPr>
        <w:t>2</w:t>
      </w:r>
      <w:r>
        <w:rPr>
          <w:rFonts w:ascii="宋体" w:hAnsi="宋体" w:hint="eastAsia"/>
          <w:sz w:val="24"/>
        </w:rPr>
        <w:t>0</w:t>
      </w:r>
      <w:r>
        <w:rPr>
          <w:rFonts w:ascii="宋体" w:hAnsi="宋体"/>
          <w:sz w:val="24"/>
        </w:rPr>
        <w:t xml:space="preserve">. </w:t>
      </w:r>
      <w:r>
        <w:rPr>
          <w:rFonts w:ascii="宋体" w:hAnsi="宋体" w:hint="eastAsia"/>
          <w:sz w:val="24"/>
        </w:rPr>
        <w:t>对</w:t>
      </w:r>
      <w:r>
        <w:rPr>
          <w:rFonts w:ascii="宋体" w:hAnsi="宋体" w:hint="eastAsia"/>
          <w:sz w:val="24"/>
        </w:rPr>
        <w:t>供应商</w:t>
      </w:r>
      <w:r>
        <w:rPr>
          <w:rFonts w:ascii="宋体" w:hAnsi="宋体" w:hint="eastAsia"/>
          <w:sz w:val="24"/>
        </w:rPr>
        <w:t>资格和“响应文件”符合性的审查</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.1</w:t>
      </w:r>
      <w:r>
        <w:rPr>
          <w:rFonts w:ascii="宋体" w:hAnsi="宋体" w:hint="eastAsia"/>
          <w:sz w:val="24"/>
        </w:rPr>
        <w:t xml:space="preserve"> </w:t>
      </w:r>
      <w:r>
        <w:rPr>
          <w:rFonts w:ascii="宋体" w:hAnsi="宋体" w:hint="eastAsia"/>
          <w:sz w:val="24"/>
        </w:rPr>
        <w:t>开标后，采购人依法对</w:t>
      </w:r>
      <w:r>
        <w:rPr>
          <w:rFonts w:ascii="宋体" w:hAnsi="宋体" w:hint="eastAsia"/>
          <w:sz w:val="24"/>
        </w:rPr>
        <w:t>供应商</w:t>
      </w:r>
      <w:r>
        <w:rPr>
          <w:rFonts w:ascii="宋体" w:hAnsi="宋体" w:hint="eastAsia"/>
          <w:sz w:val="24"/>
        </w:rPr>
        <w:t>的资格进行审查。</w:t>
      </w:r>
    </w:p>
    <w:p w:rsidR="007B65CD" w:rsidRDefault="00C409AA">
      <w:pPr>
        <w:spacing w:line="360" w:lineRule="auto"/>
        <w:ind w:firstLineChars="200" w:firstLine="480"/>
        <w:rPr>
          <w:rFonts w:ascii="宋体" w:hAnsi="宋体"/>
          <w:sz w:val="24"/>
        </w:rPr>
      </w:pPr>
      <w:r>
        <w:rPr>
          <w:rFonts w:ascii="宋体" w:hAnsi="宋体" w:hint="eastAsia"/>
          <w:sz w:val="24"/>
        </w:rPr>
        <w:t>20.1.1</w:t>
      </w:r>
      <w:r>
        <w:rPr>
          <w:rFonts w:ascii="宋体" w:hAnsi="宋体" w:hint="eastAsia"/>
          <w:sz w:val="24"/>
        </w:rPr>
        <w:t>资格性检查。采购人依据法律法规和磋商文件的规定，对供应商资格和磋商文件中规定的特殊资格要求或业绩要求进行审查，不符合资格要求的，采购人拒绝其参与本次政府采购活动。</w:t>
      </w:r>
    </w:p>
    <w:p w:rsidR="007B65CD" w:rsidRDefault="00C409AA">
      <w:pPr>
        <w:spacing w:line="360" w:lineRule="auto"/>
        <w:ind w:firstLineChars="200" w:firstLine="480"/>
        <w:rPr>
          <w:rFonts w:ascii="宋体" w:hAnsi="宋体"/>
          <w:sz w:val="24"/>
        </w:rPr>
      </w:pPr>
      <w:r>
        <w:rPr>
          <w:rFonts w:ascii="宋体" w:hAnsi="宋体" w:hint="eastAsia"/>
          <w:sz w:val="24"/>
        </w:rPr>
        <w:t>20.1.2</w:t>
      </w:r>
      <w:r>
        <w:rPr>
          <w:rFonts w:ascii="宋体" w:hAnsi="宋体" w:hint="eastAsia"/>
          <w:sz w:val="24"/>
        </w:rPr>
        <w:t>符合性检查。磋商小组依据磋商文件的规定，从响应文件的有效性、完整性和对磋商文件的响应程度进行审查，以确定是否对磋商文件的实质性要求作出响应。</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 xml:space="preserve">2 </w:t>
      </w:r>
      <w:r>
        <w:rPr>
          <w:rFonts w:ascii="宋体" w:hAnsi="宋体" w:hint="eastAsia"/>
          <w:sz w:val="24"/>
        </w:rPr>
        <w:t>磋商小组将确定每份响应文件是否对“磋商文件”的要求作出了实质性的响应（磋商文件中已明确的以磋商文件为准，未明确的以磋商小组认定为准）而没有重大偏离。实质性响应的投标是指符合“磋商文件”的条款、条件和规定，且没有重大偏离或保留。重大偏离或保留系指影响到“磋商文件”规定的范围、质量和性能，或限制了买方的权力和</w:t>
      </w:r>
      <w:r>
        <w:rPr>
          <w:rFonts w:ascii="宋体" w:hAnsi="宋体" w:hint="eastAsia"/>
          <w:sz w:val="24"/>
        </w:rPr>
        <w:t>供应商</w:t>
      </w:r>
      <w:r>
        <w:rPr>
          <w:rFonts w:ascii="宋体" w:hAnsi="宋体" w:hint="eastAsia"/>
          <w:sz w:val="24"/>
        </w:rPr>
        <w:t>的义务的规定。而纠正这些偏离将影响到其它提交实质性响应投标的</w:t>
      </w:r>
      <w:r>
        <w:rPr>
          <w:rFonts w:ascii="宋体" w:hAnsi="宋体" w:hint="eastAsia"/>
          <w:sz w:val="24"/>
        </w:rPr>
        <w:t>供应商</w:t>
      </w:r>
      <w:r>
        <w:rPr>
          <w:rFonts w:ascii="宋体" w:hAnsi="宋体" w:hint="eastAsia"/>
          <w:sz w:val="24"/>
        </w:rPr>
        <w:t>的公平竞争地位。</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 xml:space="preserve">3 </w:t>
      </w:r>
      <w:r>
        <w:rPr>
          <w:rFonts w:ascii="宋体" w:hAnsi="宋体" w:hint="eastAsia"/>
          <w:sz w:val="24"/>
        </w:rPr>
        <w:t>采购人</w:t>
      </w:r>
      <w:r>
        <w:rPr>
          <w:rFonts w:ascii="宋体" w:hAnsi="宋体" w:hint="eastAsia"/>
          <w:sz w:val="24"/>
        </w:rPr>
        <w:t>将拒绝被确定为非实质性响应的</w:t>
      </w:r>
      <w:r>
        <w:rPr>
          <w:rFonts w:ascii="宋体" w:hAnsi="宋体" w:hint="eastAsia"/>
          <w:sz w:val="24"/>
        </w:rPr>
        <w:t>供应商</w:t>
      </w:r>
      <w:r>
        <w:rPr>
          <w:rFonts w:ascii="宋体" w:hAnsi="宋体" w:hint="eastAsia"/>
          <w:sz w:val="24"/>
        </w:rPr>
        <w:t>。</w:t>
      </w:r>
      <w:r>
        <w:rPr>
          <w:rFonts w:ascii="宋体" w:hAnsi="宋体" w:hint="eastAsia"/>
          <w:sz w:val="24"/>
        </w:rPr>
        <w:t>供应商</w:t>
      </w:r>
      <w:r>
        <w:rPr>
          <w:rFonts w:ascii="宋体" w:hAnsi="宋体" w:hint="eastAsia"/>
          <w:sz w:val="24"/>
        </w:rPr>
        <w:t>不能通过修正或撤销不符之处，而使其投标成为实质性响应的投标</w:t>
      </w:r>
      <w:r>
        <w:rPr>
          <w:rFonts w:ascii="宋体" w:hAnsi="宋体" w:hint="eastAsia"/>
          <w:sz w:val="24"/>
        </w:rPr>
        <w:t>。</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4</w:t>
      </w:r>
      <w:r>
        <w:rPr>
          <w:rFonts w:ascii="宋体" w:hAnsi="宋体" w:hint="eastAsia"/>
          <w:sz w:val="24"/>
        </w:rPr>
        <w:t>采购人</w:t>
      </w:r>
      <w:r>
        <w:rPr>
          <w:rFonts w:ascii="宋体" w:hAnsi="宋体" w:hint="eastAsia"/>
          <w:sz w:val="24"/>
        </w:rPr>
        <w:t>允许修改投标中不构成重大偏离的、微小的、非正规、不一致或不规则的地方。</w:t>
      </w:r>
    </w:p>
    <w:p w:rsidR="007B65CD" w:rsidRDefault="00C409AA">
      <w:pPr>
        <w:spacing w:line="360" w:lineRule="auto"/>
        <w:ind w:firstLineChars="200" w:firstLine="480"/>
        <w:rPr>
          <w:rFonts w:ascii="宋体" w:hAnsi="宋体"/>
          <w:sz w:val="24"/>
        </w:rPr>
      </w:pPr>
      <w:r>
        <w:rPr>
          <w:rFonts w:ascii="宋体" w:hAnsi="宋体" w:hint="eastAsia"/>
          <w:sz w:val="24"/>
        </w:rPr>
        <w:t>20.5</w:t>
      </w:r>
      <w:r>
        <w:rPr>
          <w:rFonts w:ascii="宋体" w:hAnsi="宋体" w:hint="eastAsia"/>
          <w:sz w:val="24"/>
        </w:rPr>
        <w:t>废标、无效标判定</w:t>
      </w:r>
    </w:p>
    <w:p w:rsidR="007B65CD" w:rsidRDefault="00C409AA">
      <w:pPr>
        <w:pStyle w:val="af3"/>
        <w:spacing w:before="0" w:beforeAutospacing="0" w:after="0" w:afterAutospacing="0" w:line="360" w:lineRule="auto"/>
        <w:ind w:firstLineChars="200" w:firstLine="480"/>
        <w:jc w:val="both"/>
        <w:rPr>
          <w:color w:val="auto"/>
        </w:rPr>
      </w:pPr>
      <w:r>
        <w:rPr>
          <w:rFonts w:hint="eastAsia"/>
          <w:color w:val="auto"/>
        </w:rPr>
        <w:t>20.5.1</w:t>
      </w:r>
      <w:r>
        <w:rPr>
          <w:rFonts w:hint="eastAsia"/>
          <w:color w:val="auto"/>
        </w:rPr>
        <w:t>在招标采购中，出现下列情形之一的，按照废标处理：</w:t>
      </w:r>
    </w:p>
    <w:p w:rsidR="007B65CD" w:rsidRDefault="00C409A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）符合专业条件的供应商或者对磋商文件作实质响应的供应商不足三家的（注：政府购买服务项目，符合要求的供应商只有</w:t>
      </w:r>
      <w:r>
        <w:rPr>
          <w:rFonts w:ascii="宋体" w:hAnsi="宋体" w:hint="eastAsia"/>
          <w:sz w:val="24"/>
        </w:rPr>
        <w:t>2</w:t>
      </w:r>
      <w:r>
        <w:rPr>
          <w:rFonts w:ascii="宋体" w:hAnsi="宋体" w:hint="eastAsia"/>
          <w:sz w:val="24"/>
        </w:rPr>
        <w:t>家的，采购活动可以继续进行。）；</w:t>
      </w:r>
    </w:p>
    <w:p w:rsidR="007B65CD" w:rsidRDefault="00C409A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）出现影响采购公正的违法、违规行为的；</w:t>
      </w:r>
    </w:p>
    <w:p w:rsidR="007B65CD" w:rsidRDefault="00C409A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供应商</w:t>
      </w:r>
      <w:r>
        <w:rPr>
          <w:rFonts w:ascii="宋体" w:hAnsi="宋体" w:hint="eastAsia"/>
          <w:sz w:val="24"/>
        </w:rPr>
        <w:t>的报价均超过了采购预算，采购人不能支付的；</w:t>
      </w:r>
    </w:p>
    <w:p w:rsidR="007B65CD" w:rsidRDefault="00C409A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）因重大变故，采购任务取消的；</w:t>
      </w:r>
    </w:p>
    <w:p w:rsidR="007B65CD" w:rsidRDefault="00C409A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）法律法规规定的其他情形。</w:t>
      </w:r>
    </w:p>
    <w:p w:rsidR="007B65CD" w:rsidRDefault="00C409AA">
      <w:pPr>
        <w:widowControl/>
        <w:spacing w:line="360" w:lineRule="auto"/>
        <w:ind w:firstLineChars="200" w:firstLine="480"/>
        <w:rPr>
          <w:rFonts w:ascii="宋体" w:hAnsi="宋体" w:cs="宋体"/>
          <w:sz w:val="24"/>
        </w:rPr>
      </w:pPr>
      <w:r>
        <w:rPr>
          <w:rFonts w:ascii="宋体" w:hAnsi="宋体" w:hint="eastAsia"/>
          <w:sz w:val="24"/>
        </w:rPr>
        <w:t>20.5.2</w:t>
      </w:r>
      <w:r>
        <w:rPr>
          <w:rFonts w:ascii="宋体" w:hAnsi="宋体" w:cs="宋体" w:hint="eastAsia"/>
          <w:sz w:val="24"/>
        </w:rPr>
        <w:t>响应文</w:t>
      </w:r>
      <w:r>
        <w:rPr>
          <w:rFonts w:ascii="宋体" w:hAnsi="宋体" w:cs="宋体" w:hint="eastAsia"/>
          <w:sz w:val="24"/>
        </w:rPr>
        <w:t>件属下列情况之一的，按照无效投标处理：</w:t>
      </w:r>
    </w:p>
    <w:p w:rsidR="007B65CD" w:rsidRDefault="00C409AA">
      <w:pPr>
        <w:pStyle w:val="af3"/>
        <w:shd w:val="clear" w:color="auto" w:fill="FFFFFF"/>
        <w:snapToGrid w:val="0"/>
        <w:spacing w:before="0" w:beforeAutospacing="0" w:after="0" w:afterAutospacing="0" w:line="360" w:lineRule="auto"/>
        <w:ind w:firstLineChars="200" w:firstLine="480"/>
        <w:jc w:val="both"/>
        <w:rPr>
          <w:color w:val="auto"/>
        </w:rPr>
      </w:pPr>
      <w:r>
        <w:rPr>
          <w:color w:val="auto"/>
        </w:rPr>
        <w:t>(1</w:t>
      </w:r>
      <w:r>
        <w:rPr>
          <w:rFonts w:hint="eastAsia"/>
          <w:color w:val="auto"/>
        </w:rPr>
        <w:t>）未按照</w:t>
      </w:r>
      <w:r>
        <w:rPr>
          <w:rFonts w:hint="eastAsia"/>
          <w:color w:val="auto"/>
        </w:rPr>
        <w:t>磋商</w:t>
      </w:r>
      <w:r>
        <w:rPr>
          <w:rFonts w:hint="eastAsia"/>
          <w:color w:val="auto"/>
        </w:rPr>
        <w:t>文件的规定提交投标保证金的；</w:t>
      </w:r>
    </w:p>
    <w:p w:rsidR="007B65CD" w:rsidRDefault="00C409AA">
      <w:pPr>
        <w:pStyle w:val="af3"/>
        <w:shd w:val="clear" w:color="auto" w:fill="FFFFFF"/>
        <w:snapToGrid w:val="0"/>
        <w:spacing w:before="0" w:beforeAutospacing="0" w:after="0" w:afterAutospacing="0" w:line="360" w:lineRule="auto"/>
        <w:ind w:firstLineChars="200" w:firstLine="480"/>
        <w:jc w:val="both"/>
        <w:rPr>
          <w:color w:val="auto"/>
        </w:rPr>
      </w:pPr>
      <w:r>
        <w:rPr>
          <w:color w:val="auto"/>
        </w:rPr>
        <w:t>(2</w:t>
      </w:r>
      <w:r>
        <w:rPr>
          <w:rFonts w:hint="eastAsia"/>
          <w:color w:val="auto"/>
        </w:rPr>
        <w:t>）投标文件未按</w:t>
      </w:r>
      <w:r>
        <w:rPr>
          <w:rFonts w:hint="eastAsia"/>
          <w:color w:val="auto"/>
        </w:rPr>
        <w:t>粗搜航</w:t>
      </w:r>
      <w:r>
        <w:rPr>
          <w:rFonts w:hint="eastAsia"/>
          <w:color w:val="auto"/>
        </w:rPr>
        <w:t>文件要求签署、盖章的；</w:t>
      </w:r>
    </w:p>
    <w:p w:rsidR="007B65CD" w:rsidRDefault="00C409AA">
      <w:pPr>
        <w:pStyle w:val="af3"/>
        <w:shd w:val="clear" w:color="auto" w:fill="FFFFFF"/>
        <w:snapToGrid w:val="0"/>
        <w:spacing w:before="0" w:beforeAutospacing="0" w:after="0" w:afterAutospacing="0" w:line="360" w:lineRule="auto"/>
        <w:ind w:firstLineChars="200" w:firstLine="480"/>
        <w:jc w:val="both"/>
        <w:rPr>
          <w:color w:val="auto"/>
        </w:rPr>
      </w:pPr>
      <w:r>
        <w:rPr>
          <w:color w:val="auto"/>
        </w:rPr>
        <w:t>(3</w:t>
      </w:r>
      <w:r>
        <w:rPr>
          <w:rFonts w:hint="eastAsia"/>
          <w:color w:val="auto"/>
        </w:rPr>
        <w:t>）不具备</w:t>
      </w:r>
      <w:r>
        <w:rPr>
          <w:rFonts w:hint="eastAsia"/>
          <w:color w:val="auto"/>
        </w:rPr>
        <w:t>磋商</w:t>
      </w:r>
      <w:r>
        <w:rPr>
          <w:rFonts w:hint="eastAsia"/>
          <w:color w:val="auto"/>
        </w:rPr>
        <w:t>文件中规定的资格要求的；</w:t>
      </w:r>
    </w:p>
    <w:p w:rsidR="007B65CD" w:rsidRDefault="00C409AA">
      <w:pPr>
        <w:pStyle w:val="af3"/>
        <w:shd w:val="clear" w:color="auto" w:fill="FFFFFF"/>
        <w:snapToGrid w:val="0"/>
        <w:spacing w:before="0" w:beforeAutospacing="0" w:after="0" w:afterAutospacing="0" w:line="360" w:lineRule="auto"/>
        <w:ind w:firstLineChars="200" w:firstLine="480"/>
        <w:jc w:val="both"/>
        <w:rPr>
          <w:color w:val="auto"/>
        </w:rPr>
      </w:pPr>
      <w:r>
        <w:rPr>
          <w:color w:val="auto"/>
        </w:rPr>
        <w:t>(4</w:t>
      </w:r>
      <w:r>
        <w:rPr>
          <w:rFonts w:hint="eastAsia"/>
          <w:color w:val="auto"/>
        </w:rPr>
        <w:t>）报价超过</w:t>
      </w:r>
      <w:r>
        <w:rPr>
          <w:rFonts w:hint="eastAsia"/>
          <w:color w:val="auto"/>
        </w:rPr>
        <w:t>磋商</w:t>
      </w:r>
      <w:r>
        <w:rPr>
          <w:rFonts w:hint="eastAsia"/>
          <w:color w:val="auto"/>
        </w:rPr>
        <w:t>文件中规定的预算金额或者最高限价的；</w:t>
      </w:r>
    </w:p>
    <w:p w:rsidR="007B65CD" w:rsidRDefault="00C409AA">
      <w:pPr>
        <w:pStyle w:val="af3"/>
        <w:shd w:val="clear" w:color="auto" w:fill="FFFFFF"/>
        <w:snapToGrid w:val="0"/>
        <w:spacing w:before="0" w:beforeAutospacing="0" w:after="0" w:afterAutospacing="0" w:line="360" w:lineRule="auto"/>
        <w:ind w:firstLineChars="200" w:firstLine="480"/>
        <w:jc w:val="both"/>
        <w:rPr>
          <w:color w:val="auto"/>
        </w:rPr>
      </w:pPr>
      <w:r>
        <w:rPr>
          <w:color w:val="auto"/>
        </w:rPr>
        <w:t>(5</w:t>
      </w:r>
      <w:r>
        <w:rPr>
          <w:rFonts w:hint="eastAsia"/>
          <w:color w:val="auto"/>
        </w:rPr>
        <w:t>）</w:t>
      </w:r>
      <w:r>
        <w:rPr>
          <w:rFonts w:hint="eastAsia"/>
          <w:color w:val="auto"/>
        </w:rPr>
        <w:t>响应</w:t>
      </w:r>
      <w:r>
        <w:rPr>
          <w:rFonts w:hint="eastAsia"/>
          <w:color w:val="auto"/>
        </w:rPr>
        <w:t>文件含有采购人不能接受的附加条件的；</w:t>
      </w:r>
    </w:p>
    <w:p w:rsidR="007B65CD" w:rsidRDefault="00C409AA">
      <w:pPr>
        <w:widowControl/>
        <w:spacing w:line="360" w:lineRule="auto"/>
        <w:ind w:firstLineChars="200" w:firstLine="480"/>
        <w:rPr>
          <w:rFonts w:ascii="宋体"/>
          <w:sz w:val="24"/>
        </w:rPr>
      </w:pPr>
      <w:r>
        <w:rPr>
          <w:rFonts w:ascii="宋体" w:hAnsi="宋体" w:cs="宋体"/>
          <w:sz w:val="24"/>
        </w:rPr>
        <w:t>(</w:t>
      </w:r>
      <w:r>
        <w:rPr>
          <w:rFonts w:ascii="宋体" w:hAnsi="宋体"/>
          <w:sz w:val="24"/>
        </w:rPr>
        <w:t>6</w:t>
      </w:r>
      <w:r>
        <w:rPr>
          <w:rFonts w:ascii="宋体" w:hAnsi="宋体" w:hint="eastAsia"/>
          <w:sz w:val="24"/>
        </w:rPr>
        <w:t>）对大部分复制</w:t>
      </w:r>
      <w:r>
        <w:rPr>
          <w:rFonts w:ascii="宋体" w:hAnsi="宋体" w:hint="eastAsia"/>
          <w:sz w:val="24"/>
        </w:rPr>
        <w:t>磋商</w:t>
      </w:r>
      <w:r>
        <w:rPr>
          <w:rFonts w:ascii="宋体" w:hAnsi="宋体" w:hint="eastAsia"/>
          <w:sz w:val="24"/>
        </w:rPr>
        <w:t>文件技术参数，主要产品（设备）不提供详细技术指标或性能说明（产品说明书）或官方网站技术部分网址的；</w:t>
      </w:r>
    </w:p>
    <w:p w:rsidR="007B65CD" w:rsidRDefault="00C409AA">
      <w:pPr>
        <w:widowControl/>
        <w:spacing w:line="360" w:lineRule="auto"/>
        <w:ind w:firstLineChars="200" w:firstLine="480"/>
        <w:rPr>
          <w:rFonts w:ascii="宋体"/>
          <w:sz w:val="24"/>
        </w:rPr>
      </w:pPr>
      <w:r>
        <w:rPr>
          <w:rFonts w:ascii="宋体" w:hAnsi="宋体"/>
          <w:sz w:val="24"/>
        </w:rPr>
        <w:t>(7</w:t>
      </w:r>
      <w:r>
        <w:rPr>
          <w:rFonts w:ascii="宋体" w:hAnsi="宋体" w:hint="eastAsia"/>
          <w:sz w:val="24"/>
        </w:rPr>
        <w:t>）法律、法规和</w:t>
      </w:r>
      <w:r>
        <w:rPr>
          <w:rFonts w:ascii="宋体" w:hAnsi="宋体" w:hint="eastAsia"/>
          <w:sz w:val="24"/>
        </w:rPr>
        <w:t>磋商</w:t>
      </w:r>
      <w:r>
        <w:rPr>
          <w:rFonts w:ascii="宋体" w:hAnsi="宋体" w:hint="eastAsia"/>
          <w:sz w:val="24"/>
        </w:rPr>
        <w:t>文件规定的其他无效情形；</w:t>
      </w:r>
    </w:p>
    <w:p w:rsidR="007B65CD" w:rsidRDefault="00C409AA">
      <w:pPr>
        <w:widowControl/>
        <w:spacing w:line="360" w:lineRule="auto"/>
        <w:ind w:firstLineChars="200"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）保证金交纳人名称与供应商名称不一致的。</w:t>
      </w:r>
    </w:p>
    <w:p w:rsidR="007B65CD" w:rsidRDefault="00C409AA">
      <w:pPr>
        <w:spacing w:line="360" w:lineRule="auto"/>
        <w:rPr>
          <w:rFonts w:ascii="宋体" w:hAnsi="宋体"/>
          <w:sz w:val="24"/>
        </w:rPr>
      </w:pPr>
      <w:r>
        <w:rPr>
          <w:rFonts w:ascii="宋体" w:hAnsi="宋体"/>
          <w:sz w:val="24"/>
        </w:rPr>
        <w:t>2</w:t>
      </w:r>
      <w:r>
        <w:rPr>
          <w:rFonts w:ascii="宋体" w:hAnsi="宋体" w:hint="eastAsia"/>
          <w:sz w:val="24"/>
        </w:rPr>
        <w:t>1</w:t>
      </w:r>
      <w:r>
        <w:rPr>
          <w:rFonts w:ascii="宋体" w:hAnsi="宋体"/>
          <w:sz w:val="24"/>
        </w:rPr>
        <w:t xml:space="preserve">. </w:t>
      </w:r>
      <w:r>
        <w:rPr>
          <w:rFonts w:ascii="宋体" w:hAnsi="宋体" w:hint="eastAsia"/>
          <w:sz w:val="24"/>
        </w:rPr>
        <w:t>响应文件的澄清</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1</w:t>
      </w:r>
      <w:r>
        <w:rPr>
          <w:rFonts w:ascii="宋体" w:hAnsi="宋体"/>
          <w:sz w:val="24"/>
        </w:rPr>
        <w:t>.1</w:t>
      </w:r>
      <w:r>
        <w:rPr>
          <w:rFonts w:ascii="宋体" w:hAnsi="宋体" w:hint="eastAsia"/>
          <w:sz w:val="24"/>
        </w:rPr>
        <w:t xml:space="preserve"> </w:t>
      </w:r>
      <w:r>
        <w:rPr>
          <w:rFonts w:ascii="宋体" w:hAnsi="宋体" w:hint="eastAsia"/>
          <w:sz w:val="24"/>
        </w:rPr>
        <w:t>为了有助于对“响应文件”进行审查、评估和比较，</w:t>
      </w:r>
      <w:r>
        <w:rPr>
          <w:rFonts w:ascii="宋体" w:hAnsi="宋体" w:hint="eastAsia"/>
          <w:sz w:val="24"/>
        </w:rPr>
        <w:t>采购</w:t>
      </w:r>
      <w:r>
        <w:rPr>
          <w:rFonts w:ascii="宋体" w:hAnsi="宋体" w:hint="eastAsia"/>
          <w:sz w:val="24"/>
        </w:rPr>
        <w:t>人有权向</w:t>
      </w:r>
      <w:r>
        <w:rPr>
          <w:rFonts w:ascii="宋体" w:hAnsi="宋体" w:hint="eastAsia"/>
          <w:sz w:val="24"/>
        </w:rPr>
        <w:t>供应商</w:t>
      </w:r>
      <w:r>
        <w:rPr>
          <w:rFonts w:ascii="宋体" w:hAnsi="宋体" w:hint="eastAsia"/>
          <w:sz w:val="24"/>
        </w:rPr>
        <w:t>提出质疑，并请</w:t>
      </w:r>
      <w:r>
        <w:rPr>
          <w:rFonts w:ascii="宋体" w:hAnsi="宋体" w:hint="eastAsia"/>
          <w:sz w:val="24"/>
        </w:rPr>
        <w:t>供应商</w:t>
      </w:r>
      <w:r>
        <w:rPr>
          <w:rFonts w:ascii="宋体" w:hAnsi="宋体" w:hint="eastAsia"/>
          <w:sz w:val="24"/>
        </w:rPr>
        <w:t>澄清其投标内容。</w:t>
      </w:r>
      <w:r>
        <w:rPr>
          <w:rFonts w:ascii="宋体" w:hAnsi="宋体" w:hint="eastAsia"/>
          <w:sz w:val="24"/>
        </w:rPr>
        <w:t>供应商</w:t>
      </w:r>
      <w:r>
        <w:rPr>
          <w:rFonts w:ascii="宋体" w:hAnsi="宋体" w:hint="eastAsia"/>
          <w:sz w:val="24"/>
        </w:rPr>
        <w:t>有责任，按照</w:t>
      </w:r>
      <w:r>
        <w:rPr>
          <w:rFonts w:ascii="宋体" w:hAnsi="宋体" w:hint="eastAsia"/>
          <w:sz w:val="24"/>
        </w:rPr>
        <w:t>采购人</w:t>
      </w:r>
      <w:r>
        <w:rPr>
          <w:rFonts w:ascii="宋体" w:hAnsi="宋体" w:hint="eastAsia"/>
          <w:sz w:val="24"/>
        </w:rPr>
        <w:t>通知的时间、地点，指派专人进行答疑和澄清。</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1</w:t>
      </w:r>
      <w:r>
        <w:rPr>
          <w:rFonts w:ascii="宋体" w:hAnsi="宋体"/>
          <w:sz w:val="24"/>
        </w:rPr>
        <w:t>.2</w:t>
      </w:r>
      <w:r>
        <w:rPr>
          <w:rFonts w:ascii="宋体" w:hAnsi="宋体" w:hint="eastAsia"/>
          <w:sz w:val="24"/>
        </w:rPr>
        <w:t xml:space="preserve"> </w:t>
      </w:r>
      <w:r>
        <w:rPr>
          <w:rFonts w:ascii="宋体" w:hAnsi="宋体" w:hint="eastAsia"/>
          <w:sz w:val="24"/>
        </w:rPr>
        <w:t>重要的澄清答复应是书面的，但不得对投标内容进行实质性修改。</w:t>
      </w:r>
    </w:p>
    <w:p w:rsidR="007B65CD" w:rsidRDefault="00C409AA">
      <w:pPr>
        <w:spacing w:line="360" w:lineRule="auto"/>
        <w:rPr>
          <w:rFonts w:ascii="宋体" w:hAnsi="宋体"/>
          <w:sz w:val="24"/>
        </w:rPr>
      </w:pPr>
      <w:r>
        <w:rPr>
          <w:rFonts w:ascii="宋体" w:hAnsi="宋体" w:hint="eastAsia"/>
          <w:sz w:val="24"/>
        </w:rPr>
        <w:t>22.</w:t>
      </w:r>
      <w:r>
        <w:rPr>
          <w:rFonts w:ascii="宋体" w:hAnsi="宋体" w:hint="eastAsia"/>
          <w:sz w:val="24"/>
        </w:rPr>
        <w:t>质疑</w:t>
      </w:r>
    </w:p>
    <w:p w:rsidR="007B65CD" w:rsidRDefault="00C409AA">
      <w:pPr>
        <w:spacing w:line="360" w:lineRule="auto"/>
        <w:ind w:firstLineChars="200" w:firstLine="480"/>
        <w:rPr>
          <w:rFonts w:ascii="宋体" w:hAnsi="宋体"/>
          <w:sz w:val="24"/>
        </w:rPr>
      </w:pPr>
      <w:r>
        <w:rPr>
          <w:rFonts w:ascii="宋体" w:hAnsi="宋体" w:hint="eastAsia"/>
          <w:sz w:val="24"/>
        </w:rPr>
        <w:t>22.1</w:t>
      </w:r>
      <w:r>
        <w:rPr>
          <w:rFonts w:ascii="宋体" w:hAnsi="宋体" w:hint="eastAsia"/>
          <w:sz w:val="24"/>
        </w:rPr>
        <w:t>供应商认为采购文件、采购过程、中标或者成交结果使自己的权益受到损害的，可以在知道或者应知其权益受到损害之日起</w:t>
      </w:r>
      <w:r>
        <w:rPr>
          <w:rFonts w:ascii="宋体" w:hAnsi="宋体" w:hint="eastAsia"/>
          <w:sz w:val="24"/>
        </w:rPr>
        <w:t>7</w:t>
      </w:r>
      <w:r>
        <w:rPr>
          <w:rFonts w:ascii="宋体" w:hAnsi="宋体" w:hint="eastAsia"/>
          <w:sz w:val="24"/>
        </w:rPr>
        <w:t>个工作日内，以纸质书面形式向采购人提出质疑。</w:t>
      </w:r>
    </w:p>
    <w:p w:rsidR="007B65CD" w:rsidRDefault="00C409AA">
      <w:pPr>
        <w:spacing w:line="360" w:lineRule="auto"/>
        <w:ind w:firstLineChars="200" w:firstLine="480"/>
        <w:rPr>
          <w:rFonts w:ascii="宋体" w:hAnsi="宋体"/>
          <w:sz w:val="24"/>
        </w:rPr>
      </w:pPr>
      <w:r>
        <w:rPr>
          <w:rFonts w:ascii="宋体" w:hAnsi="宋体" w:hint="eastAsia"/>
          <w:sz w:val="24"/>
        </w:rPr>
        <w:t>不接收以电报、电传、传真、电子数据交换和电子邮件等形式的质疑函。</w:t>
      </w:r>
    </w:p>
    <w:p w:rsidR="007B65CD" w:rsidRDefault="00C409AA">
      <w:pPr>
        <w:spacing w:line="360" w:lineRule="auto"/>
        <w:ind w:firstLineChars="200" w:firstLine="480"/>
        <w:rPr>
          <w:rFonts w:ascii="宋体" w:hAnsi="宋体"/>
          <w:sz w:val="24"/>
        </w:rPr>
      </w:pPr>
      <w:r>
        <w:rPr>
          <w:rFonts w:ascii="宋体" w:hAnsi="宋体" w:hint="eastAsia"/>
          <w:sz w:val="24"/>
        </w:rPr>
        <w:t>供应商在法定质疑期内一次性提出针对同一采购程序环节的质疑。</w:t>
      </w:r>
    </w:p>
    <w:p w:rsidR="007B65CD" w:rsidRDefault="00C409AA">
      <w:pPr>
        <w:spacing w:line="360" w:lineRule="auto"/>
        <w:ind w:firstLineChars="200" w:firstLine="480"/>
        <w:rPr>
          <w:rFonts w:ascii="宋体" w:hAnsi="宋体"/>
          <w:sz w:val="24"/>
        </w:rPr>
      </w:pPr>
      <w:r>
        <w:rPr>
          <w:rFonts w:ascii="宋体" w:hAnsi="宋体" w:hint="eastAsia"/>
          <w:sz w:val="24"/>
        </w:rPr>
        <w:t>22.2</w:t>
      </w:r>
      <w:r>
        <w:rPr>
          <w:rFonts w:ascii="宋体" w:hAnsi="宋体" w:hint="eastAsia"/>
          <w:sz w:val="24"/>
        </w:rPr>
        <w:t>提出质疑的供应商（以下简称质疑供应商）应当是参与所质疑项目采购活动的供应商。</w:t>
      </w:r>
    </w:p>
    <w:p w:rsidR="007B65CD" w:rsidRDefault="00C409AA">
      <w:pPr>
        <w:spacing w:line="360" w:lineRule="auto"/>
        <w:ind w:firstLineChars="200" w:firstLine="480"/>
        <w:rPr>
          <w:rFonts w:ascii="宋体" w:hAnsi="宋体"/>
          <w:sz w:val="24"/>
        </w:rPr>
      </w:pPr>
      <w:r>
        <w:rPr>
          <w:rFonts w:ascii="宋体" w:hAnsi="宋体" w:hint="eastAsia"/>
          <w:sz w:val="24"/>
        </w:rPr>
        <w:t>潜在供应商已依法获取其可质疑的采购文件的，可以对该文件提出质疑。对采购文件提出质疑的，应当在获取采购文件或者采购文件公告期限届满之日起</w:t>
      </w:r>
      <w:r>
        <w:rPr>
          <w:rFonts w:ascii="宋体" w:hAnsi="宋体" w:hint="eastAsia"/>
          <w:sz w:val="24"/>
        </w:rPr>
        <w:t>7</w:t>
      </w:r>
      <w:r>
        <w:rPr>
          <w:rFonts w:ascii="宋体" w:hAnsi="宋体" w:hint="eastAsia"/>
          <w:sz w:val="24"/>
        </w:rPr>
        <w:t>个工作日内提出。</w:t>
      </w:r>
    </w:p>
    <w:p w:rsidR="007B65CD" w:rsidRDefault="00C409AA">
      <w:pPr>
        <w:spacing w:line="360" w:lineRule="auto"/>
        <w:ind w:firstLineChars="200" w:firstLine="480"/>
        <w:rPr>
          <w:rFonts w:ascii="宋体" w:hAnsi="宋体"/>
          <w:sz w:val="24"/>
        </w:rPr>
      </w:pPr>
      <w:r>
        <w:rPr>
          <w:rFonts w:ascii="宋体" w:hAnsi="宋体" w:hint="eastAsia"/>
          <w:sz w:val="24"/>
        </w:rPr>
        <w:t xml:space="preserve">22.3 </w:t>
      </w:r>
      <w:r>
        <w:rPr>
          <w:rFonts w:ascii="宋体" w:hAnsi="宋体" w:hint="eastAsia"/>
          <w:sz w:val="24"/>
        </w:rPr>
        <w:t>供应商提出质疑应当提交质疑函和必要的证明材料。质疑函应当包括下列内容：</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）供应商的姓名或者名称、地址、邮编、联系人及联系电话；</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）质疑项目的名称、编号；</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）具体、明确的质疑事项和与质疑事项相</w:t>
      </w:r>
      <w:r>
        <w:rPr>
          <w:rFonts w:ascii="宋体" w:hAnsi="宋体" w:hint="eastAsia"/>
          <w:sz w:val="24"/>
        </w:rPr>
        <w:t>关的请求；</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）事实依据；</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）必要的法律依据；</w:t>
      </w:r>
    </w:p>
    <w:p w:rsidR="007B65CD" w:rsidRDefault="00C409A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）提出质疑的日期。</w:t>
      </w:r>
    </w:p>
    <w:p w:rsidR="007B65CD" w:rsidRDefault="00C409AA">
      <w:pPr>
        <w:spacing w:line="360" w:lineRule="auto"/>
        <w:ind w:firstLineChars="200" w:firstLine="480"/>
        <w:rPr>
          <w:rFonts w:ascii="宋体" w:hAnsi="宋体"/>
          <w:sz w:val="24"/>
        </w:rPr>
      </w:pPr>
      <w:r>
        <w:rPr>
          <w:rFonts w:ascii="宋体" w:hAnsi="宋体" w:hint="eastAsia"/>
          <w:sz w:val="24"/>
        </w:rPr>
        <w:t>供应商为自然人的，应当由本人签字；供应商为法人或者其他组织的，应当由法定代表人、主要负责人，或者其授权代表签字或者盖章，并加盖公章。</w:t>
      </w:r>
    </w:p>
    <w:p w:rsidR="007B65CD" w:rsidRDefault="00C409AA">
      <w:pPr>
        <w:spacing w:line="360" w:lineRule="auto"/>
        <w:ind w:firstLineChars="200" w:firstLine="480"/>
        <w:rPr>
          <w:rFonts w:ascii="宋体" w:hAnsi="宋体"/>
          <w:sz w:val="24"/>
        </w:rPr>
      </w:pPr>
      <w:r>
        <w:rPr>
          <w:rFonts w:ascii="宋体" w:hAnsi="宋体" w:hint="eastAsia"/>
          <w:sz w:val="24"/>
        </w:rPr>
        <w:t>质疑函范本供应商在中国政府采购网（</w:t>
      </w:r>
      <w:r>
        <w:rPr>
          <w:rFonts w:ascii="宋体" w:hAnsi="宋体" w:hint="eastAsia"/>
          <w:sz w:val="24"/>
        </w:rPr>
        <w:t>http://www.ccgp.gov.cn/</w:t>
      </w:r>
      <w:r>
        <w:rPr>
          <w:rFonts w:ascii="宋体" w:hAnsi="宋体" w:hint="eastAsia"/>
          <w:sz w:val="24"/>
        </w:rPr>
        <w:t>）下载。</w:t>
      </w:r>
    </w:p>
    <w:p w:rsidR="007B65CD" w:rsidRDefault="00C409AA">
      <w:pPr>
        <w:spacing w:line="360" w:lineRule="auto"/>
        <w:ind w:firstLineChars="200" w:firstLine="480"/>
        <w:rPr>
          <w:rFonts w:ascii="宋体" w:hAnsi="宋体"/>
          <w:sz w:val="24"/>
        </w:rPr>
      </w:pPr>
      <w:r>
        <w:rPr>
          <w:rFonts w:ascii="宋体" w:hAnsi="宋体" w:hint="eastAsia"/>
          <w:sz w:val="24"/>
        </w:rPr>
        <w:t xml:space="preserve">22.4 </w:t>
      </w:r>
      <w:r>
        <w:rPr>
          <w:rFonts w:ascii="宋体" w:hAnsi="宋体" w:hint="eastAsia"/>
          <w:sz w:val="24"/>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w:t>
      </w:r>
      <w:r>
        <w:rPr>
          <w:rFonts w:ascii="宋体" w:hAnsi="宋体" w:hint="eastAsia"/>
          <w:sz w:val="24"/>
        </w:rPr>
        <w:t>字或者盖章，并加盖公章。</w:t>
      </w:r>
    </w:p>
    <w:p w:rsidR="007B65CD" w:rsidRDefault="00C409AA">
      <w:pPr>
        <w:spacing w:line="360" w:lineRule="auto"/>
        <w:ind w:firstLineChars="200" w:firstLine="480"/>
        <w:rPr>
          <w:rFonts w:ascii="宋体" w:hAnsi="宋体"/>
          <w:sz w:val="24"/>
        </w:rPr>
      </w:pPr>
      <w:r>
        <w:rPr>
          <w:rFonts w:ascii="宋体" w:hAnsi="宋体" w:hint="eastAsia"/>
          <w:sz w:val="24"/>
        </w:rPr>
        <w:t>代理人提出质疑和投诉，应当提交供应商签署的授权委托书。</w:t>
      </w:r>
    </w:p>
    <w:p w:rsidR="007B65CD" w:rsidRDefault="00C409AA">
      <w:pPr>
        <w:spacing w:line="360" w:lineRule="auto"/>
        <w:ind w:firstLineChars="200" w:firstLine="480"/>
        <w:rPr>
          <w:rFonts w:ascii="宋体" w:hAnsi="宋体"/>
          <w:sz w:val="24"/>
        </w:rPr>
      </w:pPr>
      <w:r>
        <w:rPr>
          <w:rFonts w:ascii="宋体" w:hAnsi="宋体" w:hint="eastAsia"/>
          <w:sz w:val="24"/>
        </w:rPr>
        <w:t>以联合体形式参加政府采购活动的，其投诉应当由组成联合体的所有供应商共同提出。</w:t>
      </w:r>
    </w:p>
    <w:p w:rsidR="007B65CD" w:rsidRDefault="00C409AA">
      <w:pPr>
        <w:spacing w:line="360" w:lineRule="auto"/>
        <w:ind w:firstLineChars="200" w:firstLine="480"/>
        <w:rPr>
          <w:rFonts w:ascii="宋体" w:hAnsi="宋体"/>
          <w:sz w:val="24"/>
        </w:rPr>
      </w:pPr>
      <w:r>
        <w:rPr>
          <w:rFonts w:ascii="宋体" w:hAnsi="宋体" w:hint="eastAsia"/>
          <w:sz w:val="24"/>
        </w:rPr>
        <w:t xml:space="preserve">22.5 </w:t>
      </w:r>
      <w:r>
        <w:rPr>
          <w:rFonts w:ascii="宋体" w:hAnsi="宋体" w:hint="eastAsia"/>
          <w:sz w:val="24"/>
        </w:rPr>
        <w:t>采购人或采购人委托的采购代理机构自受理质疑之日起</w:t>
      </w:r>
      <w:r>
        <w:rPr>
          <w:rFonts w:ascii="宋体" w:hAnsi="宋体" w:hint="eastAsia"/>
          <w:sz w:val="24"/>
        </w:rPr>
        <w:t>7</w:t>
      </w:r>
      <w:r>
        <w:rPr>
          <w:rFonts w:ascii="宋体" w:hAnsi="宋体" w:hint="eastAsia"/>
          <w:sz w:val="24"/>
        </w:rPr>
        <w:t>个工作日内作出答复，并以书面形式通知质疑供应商和其他有关供应商。</w:t>
      </w:r>
    </w:p>
    <w:p w:rsidR="007B65CD" w:rsidRDefault="00C409AA">
      <w:pPr>
        <w:spacing w:line="360" w:lineRule="auto"/>
        <w:ind w:firstLineChars="200" w:firstLine="480"/>
        <w:rPr>
          <w:rFonts w:ascii="宋体" w:hAnsi="宋体"/>
          <w:sz w:val="24"/>
        </w:rPr>
      </w:pPr>
      <w:r>
        <w:rPr>
          <w:rFonts w:ascii="宋体" w:hAnsi="宋体" w:hint="eastAsia"/>
          <w:sz w:val="24"/>
        </w:rPr>
        <w:t>22.6</w:t>
      </w:r>
      <w:r>
        <w:rPr>
          <w:rFonts w:ascii="宋体" w:hAnsi="宋体" w:hint="eastAsia"/>
          <w:sz w:val="24"/>
        </w:rPr>
        <w:t>未按要求提交的质疑函不予受理。</w:t>
      </w:r>
    </w:p>
    <w:p w:rsidR="007B65CD" w:rsidRDefault="00C409AA">
      <w:pPr>
        <w:spacing w:line="360" w:lineRule="auto"/>
        <w:rPr>
          <w:rFonts w:ascii="宋体" w:hAnsi="宋体"/>
          <w:sz w:val="24"/>
        </w:rPr>
      </w:pPr>
      <w:r>
        <w:rPr>
          <w:rFonts w:ascii="宋体" w:hAnsi="宋体" w:hint="eastAsia"/>
          <w:sz w:val="24"/>
        </w:rPr>
        <w:t>23.</w:t>
      </w:r>
      <w:r>
        <w:rPr>
          <w:rFonts w:ascii="宋体" w:hAnsi="宋体" w:hint="eastAsia"/>
          <w:sz w:val="24"/>
        </w:rPr>
        <w:t>评标方法和原则</w:t>
      </w:r>
    </w:p>
    <w:p w:rsidR="007B65CD" w:rsidRDefault="00C409AA">
      <w:pPr>
        <w:spacing w:line="360" w:lineRule="auto"/>
        <w:ind w:firstLineChars="200" w:firstLine="480"/>
        <w:rPr>
          <w:rFonts w:ascii="宋体" w:hAnsi="宋体"/>
          <w:sz w:val="24"/>
        </w:rPr>
      </w:pPr>
      <w:r>
        <w:rPr>
          <w:rFonts w:ascii="宋体" w:hAnsi="宋体" w:hint="eastAsia"/>
          <w:sz w:val="24"/>
        </w:rPr>
        <w:t>23.1</w:t>
      </w:r>
      <w:r>
        <w:rPr>
          <w:rFonts w:ascii="宋体" w:hAnsi="宋体" w:hint="eastAsia"/>
          <w:sz w:val="24"/>
        </w:rPr>
        <w:t>本次评标采用政府采购项目综合评分法定标</w:t>
      </w:r>
      <w:r>
        <w:rPr>
          <w:rFonts w:ascii="宋体" w:hAnsi="宋体"/>
          <w:sz w:val="24"/>
        </w:rPr>
        <w:t>，评标结果按评审后得分由高到低顺序排列。得分相同的，按投标报价由低到高顺序排列。</w:t>
      </w:r>
      <w:r>
        <w:rPr>
          <w:rFonts w:ascii="宋体" w:hAnsi="宋体" w:hint="eastAsia"/>
          <w:sz w:val="24"/>
        </w:rPr>
        <w:t>响应文件</w:t>
      </w:r>
      <w:r>
        <w:rPr>
          <w:rFonts w:ascii="宋体" w:hAnsi="宋体"/>
          <w:sz w:val="24"/>
        </w:rPr>
        <w:t>满足</w:t>
      </w:r>
      <w:r>
        <w:rPr>
          <w:rFonts w:ascii="宋体" w:hAnsi="宋体" w:hint="eastAsia"/>
          <w:sz w:val="24"/>
        </w:rPr>
        <w:t>磋商文件</w:t>
      </w:r>
      <w:r>
        <w:rPr>
          <w:rFonts w:ascii="宋体" w:hAnsi="宋体"/>
          <w:sz w:val="24"/>
        </w:rPr>
        <w:t>全部实质性要求，且</w:t>
      </w:r>
      <w:r>
        <w:rPr>
          <w:rFonts w:ascii="宋体" w:hAnsi="宋体"/>
          <w:sz w:val="24"/>
        </w:rPr>
        <w:t>按照评审因素的量化指标评审得分最高的</w:t>
      </w:r>
      <w:r>
        <w:rPr>
          <w:rFonts w:ascii="宋体" w:hAnsi="宋体" w:hint="eastAsia"/>
          <w:sz w:val="24"/>
        </w:rPr>
        <w:t>供应商</w:t>
      </w:r>
      <w:r>
        <w:rPr>
          <w:rFonts w:ascii="宋体" w:hAnsi="宋体"/>
          <w:sz w:val="24"/>
        </w:rPr>
        <w:t>为排名第一的中标候选人。得分且投标报价相同的并列</w:t>
      </w:r>
      <w:r>
        <w:rPr>
          <w:rFonts w:ascii="宋体" w:hAnsi="宋体" w:hint="eastAsia"/>
          <w:sz w:val="24"/>
        </w:rPr>
        <w:t>，由采购人抽签产生。</w:t>
      </w:r>
    </w:p>
    <w:p w:rsidR="007B65CD" w:rsidRDefault="00C409AA">
      <w:pPr>
        <w:tabs>
          <w:tab w:val="left" w:pos="180"/>
        </w:tabs>
        <w:adjustRightInd w:val="0"/>
        <w:snapToGrid w:val="0"/>
        <w:spacing w:line="360" w:lineRule="auto"/>
        <w:ind w:firstLineChars="200" w:firstLine="480"/>
        <w:rPr>
          <w:rFonts w:ascii="宋体" w:hAnsi="宋体" w:cs="宋体"/>
          <w:b/>
          <w:bCs/>
          <w:sz w:val="24"/>
        </w:rPr>
      </w:pPr>
      <w:r>
        <w:rPr>
          <w:rFonts w:ascii="宋体" w:hAnsi="宋体" w:cs="黑体" w:hint="eastAsia"/>
          <w:sz w:val="24"/>
        </w:rPr>
        <w:t>23.2</w:t>
      </w:r>
      <w:r>
        <w:rPr>
          <w:rFonts w:ascii="宋体" w:hAnsi="宋体" w:cs="黑体" w:hint="eastAsia"/>
          <w:sz w:val="24"/>
        </w:rPr>
        <w:t>政府采购项目综合评分标准</w:t>
      </w:r>
      <w:bookmarkStart w:id="29" w:name="评分内容及评分标准"/>
      <w:bookmarkEnd w:id="29"/>
    </w:p>
    <w:p w:rsidR="007B65CD" w:rsidRDefault="00C409AA">
      <w:pPr>
        <w:spacing w:line="500" w:lineRule="exact"/>
        <w:jc w:val="center"/>
        <w:rPr>
          <w:rFonts w:ascii="宋体" w:hAnsi="宋体" w:cs="宋体"/>
          <w:b/>
          <w:bCs/>
          <w:sz w:val="24"/>
        </w:rPr>
      </w:pPr>
      <w:r>
        <w:rPr>
          <w:rFonts w:ascii="宋体" w:hAnsi="宋体" w:cs="宋体" w:hint="eastAsia"/>
          <w:b/>
          <w:bCs/>
          <w:sz w:val="24"/>
        </w:rPr>
        <w:t>评分内容及评分标准（</w:t>
      </w:r>
      <w:r>
        <w:rPr>
          <w:rFonts w:ascii="宋体" w:hAnsi="宋体" w:cs="宋体" w:hint="eastAsia"/>
          <w:b/>
          <w:bCs/>
          <w:sz w:val="24"/>
        </w:rPr>
        <w:t>100</w:t>
      </w:r>
      <w:r>
        <w:rPr>
          <w:rFonts w:ascii="宋体" w:hAnsi="宋体" w:cs="宋体" w:hint="eastAsia"/>
          <w:b/>
          <w:bCs/>
          <w:sz w:val="24"/>
        </w:rPr>
        <w:t>分）</w:t>
      </w:r>
    </w:p>
    <w:tbl>
      <w:tblPr>
        <w:tblW w:w="8767" w:type="dxa"/>
        <w:tblInd w:w="92" w:type="dxa"/>
        <w:tblLook w:val="04A0" w:firstRow="1" w:lastRow="0" w:firstColumn="1" w:lastColumn="0" w:noHBand="0" w:noVBand="1"/>
      </w:tblPr>
      <w:tblGrid>
        <w:gridCol w:w="1367"/>
        <w:gridCol w:w="1016"/>
        <w:gridCol w:w="6384"/>
      </w:tblGrid>
      <w:tr w:rsidR="007B65CD">
        <w:trPr>
          <w:trHeight w:val="482"/>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评分项</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分值</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评分规则</w:t>
            </w:r>
          </w:p>
        </w:tc>
      </w:tr>
      <w:tr w:rsidR="007B65CD">
        <w:trPr>
          <w:trHeight w:val="1080"/>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kern w:val="0"/>
                <w:szCs w:val="21"/>
                <w:lang w:bidi="ar"/>
              </w:rPr>
            </w:pPr>
            <w:r>
              <w:rPr>
                <w:rFonts w:ascii="宋体" w:hAnsi="宋体" w:cs="宋体" w:hint="eastAsia"/>
                <w:kern w:val="0"/>
                <w:szCs w:val="21"/>
                <w:lang w:bidi="ar"/>
              </w:rPr>
              <w:t>投标报价</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10</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left"/>
              <w:textAlignment w:val="center"/>
              <w:rPr>
                <w:sz w:val="18"/>
              </w:rPr>
            </w:pPr>
            <w:r>
              <w:rPr>
                <w:rFonts w:ascii="Calibri" w:hAnsi="Calibri" w:hint="eastAsia"/>
              </w:rPr>
              <w:t>统一采用低价优先法计算，即在满足招标文件要求且投标报价最低的报价为评标基准价，其价格分为满分。其他供应商的价格分统一按照下列公式计算：投标报价得分</w:t>
            </w:r>
            <w:r>
              <w:rPr>
                <w:rFonts w:ascii="Calibri" w:hAnsi="Calibri" w:hint="eastAsia"/>
              </w:rPr>
              <w:t>=</w:t>
            </w:r>
            <w:r>
              <w:rPr>
                <w:rFonts w:ascii="Calibri" w:hAnsi="Calibri" w:hint="eastAsia"/>
              </w:rPr>
              <w:t>（评标基准价</w:t>
            </w:r>
            <w:r>
              <w:rPr>
                <w:rFonts w:ascii="Calibri" w:hAnsi="Calibri" w:hint="eastAsia"/>
              </w:rPr>
              <w:t>/</w:t>
            </w:r>
            <w:r>
              <w:rPr>
                <w:rFonts w:ascii="Calibri" w:hAnsi="Calibri" w:hint="eastAsia"/>
              </w:rPr>
              <w:t>投标报价）×权重。</w:t>
            </w:r>
          </w:p>
        </w:tc>
      </w:tr>
      <w:tr w:rsidR="007B65CD">
        <w:trPr>
          <w:trHeight w:val="1080"/>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szCs w:val="21"/>
              </w:rPr>
            </w:pPr>
            <w:r>
              <w:rPr>
                <w:rFonts w:ascii="宋体" w:hAnsi="宋体" w:cs="宋体" w:hint="eastAsia"/>
                <w:kern w:val="0"/>
                <w:szCs w:val="21"/>
                <w:lang w:bidi="ar"/>
              </w:rPr>
              <w:t>技术部分</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sz w:val="22"/>
                <w:szCs w:val="22"/>
              </w:rPr>
            </w:pPr>
            <w:r>
              <w:rPr>
                <w:rFonts w:ascii="宋体" w:hAnsi="宋体" w:cs="宋体" w:hint="eastAsia"/>
                <w:kern w:val="0"/>
                <w:sz w:val="22"/>
                <w:szCs w:val="22"/>
                <w:lang w:bidi="ar"/>
              </w:rPr>
              <w:t>38</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left"/>
              <w:textAlignment w:val="center"/>
            </w:pPr>
            <w:r>
              <w:rPr>
                <w:rFonts w:hint="eastAsia"/>
              </w:rPr>
              <w:t>在满足招标文件重要技术指标、参数的基础上，对投标人重要指标和一般技术指标、参数的满足情况进行</w:t>
            </w:r>
            <w:r>
              <w:rPr>
                <w:rFonts w:hint="eastAsia"/>
              </w:rPr>
              <w:t>评分</w:t>
            </w:r>
            <w:r>
              <w:rPr>
                <w:rFonts w:hint="eastAsia"/>
              </w:rPr>
              <w:t>：</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Calibri" w:hAnsi="Calibri"/>
              </w:rPr>
            </w:pPr>
            <w:r>
              <w:rPr>
                <w:rFonts w:ascii="Calibri" w:hAnsi="Calibri" w:hint="eastAsia"/>
              </w:rPr>
              <w:t>（</w:t>
            </w:r>
            <w:r>
              <w:rPr>
                <w:rFonts w:ascii="Calibri" w:hAnsi="Calibri" w:hint="eastAsia"/>
              </w:rPr>
              <w:t>1</w:t>
            </w:r>
            <w:r>
              <w:rPr>
                <w:rFonts w:ascii="Calibri" w:hAnsi="Calibri" w:hint="eastAsia"/>
              </w:rPr>
              <w:t>）</w:t>
            </w:r>
            <w:r>
              <w:rPr>
                <w:rFonts w:ascii="Calibri" w:hAnsi="Calibri" w:hint="eastAsia"/>
              </w:rPr>
              <w:t>WIFI</w:t>
            </w:r>
            <w:r>
              <w:rPr>
                <w:rFonts w:ascii="Calibri" w:hAnsi="Calibri" w:hint="eastAsia"/>
              </w:rPr>
              <w:t>覆盖服务需满足上述场所上网需求点位部署，采用</w:t>
            </w:r>
            <w:r>
              <w:rPr>
                <w:rFonts w:ascii="Calibri" w:hAnsi="Calibri" w:hint="eastAsia"/>
              </w:rPr>
              <w:t>WIFI6</w:t>
            </w:r>
            <w:r>
              <w:rPr>
                <w:rFonts w:ascii="Calibri" w:hAnsi="Calibri" w:hint="eastAsia"/>
              </w:rPr>
              <w:t>协议设备，同时配备相关网络接入设备。提供区域详细</w:t>
            </w:r>
            <w:r>
              <w:rPr>
                <w:rFonts w:ascii="Calibri" w:hAnsi="Calibri" w:hint="eastAsia"/>
              </w:rPr>
              <w:t>WIFI</w:t>
            </w:r>
            <w:r>
              <w:rPr>
                <w:rFonts w:ascii="Calibri" w:hAnsi="Calibri" w:hint="eastAsia"/>
              </w:rPr>
              <w:t>点位及布线设计图纸，覆盖完整的得</w:t>
            </w:r>
            <w:r>
              <w:rPr>
                <w:rFonts w:ascii="Calibri" w:hAnsi="Calibri" w:hint="eastAsia"/>
              </w:rPr>
              <w:t>15</w:t>
            </w:r>
            <w:r>
              <w:rPr>
                <w:rFonts w:ascii="Calibri" w:hAnsi="Calibri" w:hint="eastAsia"/>
              </w:rPr>
              <w:t>分，每缺失</w:t>
            </w:r>
            <w:r>
              <w:rPr>
                <w:rFonts w:ascii="Calibri" w:hAnsi="Calibri" w:hint="eastAsia"/>
              </w:rPr>
              <w:t>1</w:t>
            </w:r>
            <w:r>
              <w:rPr>
                <w:rFonts w:ascii="Calibri" w:hAnsi="Calibri" w:hint="eastAsia"/>
              </w:rPr>
              <w:t>个区域减</w:t>
            </w:r>
            <w:r>
              <w:rPr>
                <w:rFonts w:ascii="Calibri" w:hAnsi="Calibri" w:hint="eastAsia"/>
              </w:rPr>
              <w:t>1</w:t>
            </w:r>
            <w:r>
              <w:rPr>
                <w:rFonts w:ascii="Calibri" w:hAnsi="Calibri" w:hint="eastAsia"/>
              </w:rPr>
              <w:t>分，每缺失</w:t>
            </w:r>
            <w:r>
              <w:rPr>
                <w:rFonts w:ascii="Calibri" w:hAnsi="Calibri" w:hint="eastAsia"/>
              </w:rPr>
              <w:t>1</w:t>
            </w:r>
            <w:r>
              <w:rPr>
                <w:rFonts w:ascii="Calibri" w:hAnsi="Calibri" w:hint="eastAsia"/>
              </w:rPr>
              <w:t>个点位减</w:t>
            </w:r>
            <w:r>
              <w:rPr>
                <w:rFonts w:ascii="Calibri" w:hAnsi="Calibri" w:hint="eastAsia"/>
              </w:rPr>
              <w:t>0.5</w:t>
            </w:r>
            <w:r>
              <w:rPr>
                <w:rFonts w:ascii="Calibri" w:hAnsi="Calibri" w:hint="eastAsia"/>
              </w:rPr>
              <w:t>分，扣完为止。</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Calibri" w:hAnsi="Calibri"/>
              </w:rPr>
            </w:pPr>
            <w:r>
              <w:rPr>
                <w:rFonts w:ascii="Calibri" w:hAnsi="Calibri" w:hint="eastAsia"/>
              </w:rPr>
              <w:t>（</w:t>
            </w:r>
            <w:r>
              <w:rPr>
                <w:rFonts w:ascii="Calibri" w:hAnsi="Calibri" w:hint="eastAsia"/>
              </w:rPr>
              <w:t>2</w:t>
            </w:r>
            <w:r>
              <w:rPr>
                <w:rFonts w:ascii="Calibri" w:hAnsi="Calibri" w:hint="eastAsia"/>
              </w:rPr>
              <w:t>）登录</w:t>
            </w:r>
            <w:r>
              <w:rPr>
                <w:rFonts w:ascii="Calibri" w:hAnsi="Calibri" w:hint="eastAsia"/>
              </w:rPr>
              <w:t>WIFI</w:t>
            </w:r>
            <w:r>
              <w:rPr>
                <w:rFonts w:ascii="Calibri" w:hAnsi="Calibri" w:hint="eastAsia"/>
              </w:rPr>
              <w:t>所需身份认证系统应至少满足</w:t>
            </w:r>
            <w:r>
              <w:rPr>
                <w:rFonts w:ascii="Calibri" w:hAnsi="Calibri" w:hint="eastAsia"/>
              </w:rPr>
              <w:t>11000</w:t>
            </w:r>
            <w:r>
              <w:rPr>
                <w:rFonts w:ascii="Calibri" w:hAnsi="Calibri" w:hint="eastAsia"/>
              </w:rPr>
              <w:t>人每人两个终端设备同时使用。</w:t>
            </w:r>
            <w:r>
              <w:rPr>
                <w:rFonts w:ascii="Calibri" w:hAnsi="Calibri" w:hint="eastAsia"/>
              </w:rPr>
              <w:t xml:space="preserve"> </w:t>
            </w:r>
            <w:r>
              <w:rPr>
                <w:rFonts w:ascii="Calibri" w:hAnsi="Calibri" w:hint="eastAsia"/>
              </w:rPr>
              <w:t>其中满足</w:t>
            </w:r>
            <w:r>
              <w:rPr>
                <w:rFonts w:ascii="Calibri" w:hAnsi="Calibri" w:hint="eastAsia"/>
              </w:rPr>
              <w:t>11000</w:t>
            </w:r>
            <w:r>
              <w:rPr>
                <w:rFonts w:ascii="Calibri" w:hAnsi="Calibri" w:hint="eastAsia"/>
              </w:rPr>
              <w:t>人得</w:t>
            </w:r>
            <w:r>
              <w:rPr>
                <w:rFonts w:ascii="Calibri" w:hAnsi="Calibri" w:hint="eastAsia"/>
              </w:rPr>
              <w:t>2</w:t>
            </w:r>
            <w:r>
              <w:rPr>
                <w:rFonts w:ascii="Calibri" w:hAnsi="Calibri" w:hint="eastAsia"/>
              </w:rPr>
              <w:t>分，每增加</w:t>
            </w:r>
            <w:r>
              <w:rPr>
                <w:rFonts w:ascii="Calibri" w:hAnsi="Calibri" w:hint="eastAsia"/>
              </w:rPr>
              <w:t>1000</w:t>
            </w:r>
            <w:r>
              <w:rPr>
                <w:rFonts w:ascii="Calibri" w:hAnsi="Calibri" w:hint="eastAsia"/>
              </w:rPr>
              <w:t>人得</w:t>
            </w:r>
            <w:r>
              <w:rPr>
                <w:rFonts w:hint="eastAsia"/>
              </w:rPr>
              <w:t>2</w:t>
            </w:r>
            <w:r>
              <w:rPr>
                <w:rFonts w:ascii="Calibri" w:hAnsi="Calibri" w:hint="eastAsia"/>
              </w:rPr>
              <w:t>分，满分</w:t>
            </w:r>
            <w:r>
              <w:rPr>
                <w:rFonts w:hint="eastAsia"/>
              </w:rPr>
              <w:t>6</w:t>
            </w:r>
            <w:r>
              <w:rPr>
                <w:rFonts w:ascii="Calibri" w:hAnsi="Calibri" w:hint="eastAsia"/>
              </w:rPr>
              <w:t>分。</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Calibri" w:hAnsi="Calibri"/>
              </w:rPr>
            </w:pPr>
            <w:r>
              <w:rPr>
                <w:rFonts w:ascii="Calibri" w:hAnsi="Calibri" w:hint="eastAsia"/>
              </w:rPr>
              <w:t>（</w:t>
            </w:r>
            <w:r>
              <w:rPr>
                <w:rFonts w:ascii="Calibri" w:hAnsi="Calibri" w:hint="eastAsia"/>
              </w:rPr>
              <w:t>3</w:t>
            </w:r>
            <w:r>
              <w:rPr>
                <w:rFonts w:ascii="Calibri" w:hAnsi="Calibri" w:hint="eastAsia"/>
              </w:rPr>
              <w:t>）软件网关部署出口带宽需不低于</w:t>
            </w:r>
            <w:r>
              <w:rPr>
                <w:rFonts w:ascii="Calibri" w:hAnsi="Calibri" w:hint="eastAsia"/>
              </w:rPr>
              <w:t>30GB</w:t>
            </w:r>
            <w:r>
              <w:rPr>
                <w:rFonts w:ascii="Calibri" w:hAnsi="Calibri" w:hint="eastAsia"/>
              </w:rPr>
              <w:t>出口流量并提供相关证明；其中满足</w:t>
            </w:r>
            <w:r>
              <w:rPr>
                <w:rFonts w:ascii="Calibri" w:hAnsi="Calibri" w:hint="eastAsia"/>
              </w:rPr>
              <w:t>30GB</w:t>
            </w:r>
            <w:r>
              <w:rPr>
                <w:rFonts w:ascii="Calibri" w:hAnsi="Calibri" w:hint="eastAsia"/>
              </w:rPr>
              <w:t>出口得</w:t>
            </w:r>
            <w:r>
              <w:rPr>
                <w:rFonts w:ascii="Calibri" w:hAnsi="Calibri" w:hint="eastAsia"/>
              </w:rPr>
              <w:t>2</w:t>
            </w:r>
            <w:r>
              <w:rPr>
                <w:rFonts w:ascii="Calibri" w:hAnsi="Calibri" w:hint="eastAsia"/>
              </w:rPr>
              <w:t>分，每增加</w:t>
            </w:r>
            <w:r>
              <w:rPr>
                <w:rFonts w:ascii="Calibri" w:hAnsi="Calibri" w:hint="eastAsia"/>
              </w:rPr>
              <w:t>5GB</w:t>
            </w:r>
            <w:r>
              <w:rPr>
                <w:rFonts w:ascii="Calibri" w:hAnsi="Calibri" w:hint="eastAsia"/>
              </w:rPr>
              <w:t>加</w:t>
            </w:r>
            <w:r>
              <w:rPr>
                <w:rFonts w:ascii="Calibri" w:hAnsi="Calibri" w:hint="eastAsia"/>
              </w:rPr>
              <w:t>1</w:t>
            </w:r>
            <w:r>
              <w:rPr>
                <w:rFonts w:ascii="Calibri" w:hAnsi="Calibri" w:hint="eastAsia"/>
              </w:rPr>
              <w:t>分，满分</w:t>
            </w:r>
            <w:r>
              <w:rPr>
                <w:rFonts w:ascii="Calibri" w:hAnsi="Calibri" w:hint="eastAsia"/>
              </w:rPr>
              <w:t>4</w:t>
            </w:r>
            <w:r>
              <w:rPr>
                <w:rFonts w:ascii="Calibri" w:hAnsi="Calibri" w:hint="eastAsia"/>
              </w:rPr>
              <w:t>分。（注：证</w:t>
            </w:r>
            <w:r>
              <w:rPr>
                <w:rFonts w:ascii="Calibri" w:hAnsi="Calibri" w:hint="eastAsia"/>
              </w:rPr>
              <w:t>明材料须为相关设备功能截图或第三方检测报告，不提供证明材料的该项不得分）</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Calibri" w:hAnsi="Calibri"/>
              </w:rPr>
            </w:pPr>
            <w:r>
              <w:rPr>
                <w:rFonts w:ascii="Calibri" w:hAnsi="Calibri" w:hint="eastAsia"/>
              </w:rPr>
              <w:t>（</w:t>
            </w:r>
            <w:r>
              <w:rPr>
                <w:rFonts w:ascii="Calibri" w:hAnsi="Calibri" w:hint="eastAsia"/>
              </w:rPr>
              <w:t>4</w:t>
            </w:r>
            <w:r>
              <w:rPr>
                <w:rFonts w:ascii="Calibri" w:hAnsi="Calibri" w:hint="eastAsia"/>
              </w:rPr>
              <w:t>）软件网关最大支持用户数不低于</w:t>
            </w:r>
            <w:r>
              <w:rPr>
                <w:rFonts w:ascii="Calibri" w:hAnsi="Calibri" w:hint="eastAsia"/>
              </w:rPr>
              <w:t>20000</w:t>
            </w:r>
            <w:r>
              <w:rPr>
                <w:rFonts w:ascii="Calibri" w:hAnsi="Calibri" w:hint="eastAsia"/>
              </w:rPr>
              <w:t>同时在线，注册用户数不限制。其中满足</w:t>
            </w:r>
            <w:r>
              <w:rPr>
                <w:rFonts w:ascii="Calibri" w:hAnsi="Calibri" w:hint="eastAsia"/>
              </w:rPr>
              <w:t>20000</w:t>
            </w:r>
            <w:r>
              <w:rPr>
                <w:rFonts w:ascii="Calibri" w:hAnsi="Calibri" w:hint="eastAsia"/>
              </w:rPr>
              <w:t>人同时在线的得</w:t>
            </w:r>
            <w:r>
              <w:rPr>
                <w:rFonts w:ascii="Calibri" w:hAnsi="Calibri" w:hint="eastAsia"/>
              </w:rPr>
              <w:t>2</w:t>
            </w:r>
            <w:r>
              <w:rPr>
                <w:rFonts w:ascii="Calibri" w:hAnsi="Calibri" w:hint="eastAsia"/>
              </w:rPr>
              <w:t>分，每增加</w:t>
            </w:r>
            <w:r>
              <w:rPr>
                <w:rFonts w:ascii="Calibri" w:hAnsi="Calibri" w:hint="eastAsia"/>
              </w:rPr>
              <w:t>5000</w:t>
            </w:r>
            <w:r>
              <w:rPr>
                <w:rFonts w:ascii="Calibri" w:hAnsi="Calibri" w:hint="eastAsia"/>
              </w:rPr>
              <w:t>人加</w:t>
            </w:r>
            <w:r>
              <w:rPr>
                <w:rFonts w:ascii="Calibri" w:hAnsi="Calibri" w:hint="eastAsia"/>
              </w:rPr>
              <w:t>1</w:t>
            </w:r>
            <w:r>
              <w:rPr>
                <w:rFonts w:ascii="Calibri" w:hAnsi="Calibri" w:hint="eastAsia"/>
              </w:rPr>
              <w:t>分，满分</w:t>
            </w:r>
            <w:r>
              <w:rPr>
                <w:rFonts w:ascii="Calibri" w:hAnsi="Calibri" w:hint="eastAsia"/>
              </w:rPr>
              <w:t>4</w:t>
            </w:r>
            <w:r>
              <w:rPr>
                <w:rFonts w:ascii="Calibri" w:hAnsi="Calibri" w:hint="eastAsia"/>
              </w:rPr>
              <w:t>分。（注：证明材料须为相关设备功能截图或第三方检测报告，不提供证明材料的该项不得分）</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Calibri" w:hAnsi="Calibri"/>
              </w:rPr>
            </w:pPr>
            <w:r>
              <w:rPr>
                <w:rFonts w:ascii="Calibri" w:hAnsi="Calibri" w:hint="eastAsia"/>
              </w:rPr>
              <w:t>（</w:t>
            </w:r>
            <w:r>
              <w:rPr>
                <w:rFonts w:ascii="Calibri" w:hAnsi="Calibri" w:hint="eastAsia"/>
              </w:rPr>
              <w:t>5</w:t>
            </w:r>
            <w:r>
              <w:rPr>
                <w:rFonts w:ascii="Calibri" w:hAnsi="Calibri" w:hint="eastAsia"/>
              </w:rPr>
              <w:t>）软件网关兼容各品牌无线</w:t>
            </w:r>
            <w:r>
              <w:rPr>
                <w:rFonts w:ascii="Calibri" w:hAnsi="Calibri" w:hint="eastAsia"/>
              </w:rPr>
              <w:t>AC</w:t>
            </w:r>
            <w:r>
              <w:rPr>
                <w:rFonts w:ascii="Calibri" w:hAnsi="Calibri" w:hint="eastAsia"/>
              </w:rPr>
              <w:t>可直接对接；该项满足且提供证明材料者得</w:t>
            </w:r>
            <w:r>
              <w:rPr>
                <w:rFonts w:ascii="Calibri" w:hAnsi="Calibri" w:hint="eastAsia"/>
              </w:rPr>
              <w:t>2</w:t>
            </w:r>
            <w:r>
              <w:rPr>
                <w:rFonts w:ascii="Calibri" w:hAnsi="Calibri" w:hint="eastAsia"/>
              </w:rPr>
              <w:t>分；（注：证明材料须为相关设备功能截图或第三方检测报告，不提供证明材料的该项不得分）</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Calibri" w:hAnsi="Calibri"/>
              </w:rPr>
            </w:pPr>
            <w:r>
              <w:rPr>
                <w:rFonts w:ascii="Calibri" w:hAnsi="Calibri" w:hint="eastAsia"/>
              </w:rPr>
              <w:t>（</w:t>
            </w:r>
            <w:r>
              <w:rPr>
                <w:rFonts w:ascii="Calibri" w:hAnsi="Calibri" w:hint="eastAsia"/>
              </w:rPr>
              <w:t>6</w:t>
            </w:r>
            <w:r>
              <w:rPr>
                <w:rFonts w:ascii="Calibri" w:hAnsi="Calibri" w:hint="eastAsia"/>
              </w:rPr>
              <w:t>）软件网关每秒新增用户不低于</w:t>
            </w:r>
            <w:r>
              <w:rPr>
                <w:rFonts w:ascii="Calibri" w:hAnsi="Calibri" w:hint="eastAsia"/>
              </w:rPr>
              <w:t>3000</w:t>
            </w:r>
            <w:r>
              <w:rPr>
                <w:rFonts w:ascii="Calibri" w:hAnsi="Calibri" w:hint="eastAsia"/>
              </w:rPr>
              <w:t>鉴权数，并提供</w:t>
            </w:r>
            <w:r>
              <w:rPr>
                <w:rFonts w:ascii="Calibri" w:hAnsi="Calibri" w:hint="eastAsia"/>
              </w:rPr>
              <w:t>相关证明材料。其中满足</w:t>
            </w:r>
            <w:r>
              <w:rPr>
                <w:rFonts w:ascii="Calibri" w:hAnsi="Calibri" w:hint="eastAsia"/>
              </w:rPr>
              <w:t>3000</w:t>
            </w:r>
            <w:r>
              <w:rPr>
                <w:rFonts w:ascii="Calibri" w:hAnsi="Calibri" w:hint="eastAsia"/>
              </w:rPr>
              <w:t>鉴权数的得</w:t>
            </w:r>
            <w:r>
              <w:rPr>
                <w:rFonts w:ascii="Calibri" w:hAnsi="Calibri" w:hint="eastAsia"/>
              </w:rPr>
              <w:t>2</w:t>
            </w:r>
            <w:r>
              <w:rPr>
                <w:rFonts w:ascii="Calibri" w:hAnsi="Calibri" w:hint="eastAsia"/>
              </w:rPr>
              <w:t>分，每增加</w:t>
            </w:r>
            <w:r>
              <w:rPr>
                <w:rFonts w:ascii="Calibri" w:hAnsi="Calibri" w:hint="eastAsia"/>
              </w:rPr>
              <w:t>500</w:t>
            </w:r>
            <w:r>
              <w:rPr>
                <w:rFonts w:ascii="Calibri" w:hAnsi="Calibri" w:hint="eastAsia"/>
              </w:rPr>
              <w:t>鉴权数的加</w:t>
            </w:r>
            <w:r>
              <w:rPr>
                <w:rFonts w:ascii="Calibri" w:hAnsi="Calibri" w:hint="eastAsia"/>
              </w:rPr>
              <w:t>1</w:t>
            </w:r>
            <w:r>
              <w:rPr>
                <w:rFonts w:ascii="Calibri" w:hAnsi="Calibri" w:hint="eastAsia"/>
              </w:rPr>
              <w:t>分，满分</w:t>
            </w:r>
            <w:r>
              <w:rPr>
                <w:rFonts w:ascii="Calibri" w:hAnsi="Calibri" w:hint="eastAsia"/>
              </w:rPr>
              <w:t>4</w:t>
            </w:r>
            <w:r>
              <w:rPr>
                <w:rFonts w:ascii="Calibri" w:hAnsi="Calibri" w:hint="eastAsia"/>
              </w:rPr>
              <w:t>分。</w:t>
            </w:r>
            <w:r>
              <w:rPr>
                <w:rFonts w:ascii="Calibri" w:hAnsi="Calibri" w:hint="eastAsia"/>
              </w:rPr>
              <w:t xml:space="preserve"> </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Calibri" w:hAnsi="Calibri"/>
              </w:rPr>
            </w:pPr>
            <w:r>
              <w:rPr>
                <w:rFonts w:ascii="Calibri" w:hAnsi="Calibri" w:hint="eastAsia"/>
              </w:rPr>
              <w:t>（注：证明材料须为相关设备功能截图或第三方检测报告，不提供证明材料的该项不得分）</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Calibri" w:hAnsi="Calibri"/>
              </w:rPr>
            </w:pPr>
            <w:r>
              <w:rPr>
                <w:rFonts w:ascii="Calibri" w:hAnsi="Calibri" w:hint="eastAsia"/>
              </w:rPr>
              <w:t>（</w:t>
            </w:r>
            <w:r>
              <w:rPr>
                <w:rFonts w:ascii="Calibri" w:hAnsi="Calibri" w:hint="eastAsia"/>
              </w:rPr>
              <w:t>7</w:t>
            </w:r>
            <w:r>
              <w:rPr>
                <w:rFonts w:ascii="Calibri" w:hAnsi="Calibri" w:hint="eastAsia"/>
              </w:rPr>
              <w:t>）实现</w:t>
            </w:r>
            <w:r>
              <w:rPr>
                <w:rFonts w:hint="eastAsia"/>
              </w:rPr>
              <w:t>与</w:t>
            </w:r>
            <w:r>
              <w:rPr>
                <w:rFonts w:ascii="Calibri" w:hAnsi="Calibri" w:hint="eastAsia"/>
              </w:rPr>
              <w:t>采购方现有基础网络设备</w:t>
            </w:r>
            <w:r>
              <w:rPr>
                <w:rFonts w:hint="eastAsia"/>
              </w:rPr>
              <w:t>（接入交换机：</w:t>
            </w:r>
            <w:r>
              <w:rPr>
                <w:rFonts w:hint="eastAsia"/>
              </w:rPr>
              <w:t>H3C S5130S-52TP-EI 20</w:t>
            </w:r>
            <w:r>
              <w:rPr>
                <w:rFonts w:hint="eastAsia"/>
              </w:rPr>
              <w:t>台</w:t>
            </w:r>
            <w:r>
              <w:rPr>
                <w:rFonts w:hint="eastAsia"/>
              </w:rPr>
              <w:t xml:space="preserve"> </w:t>
            </w:r>
            <w:r>
              <w:rPr>
                <w:rFonts w:hint="eastAsia"/>
              </w:rPr>
              <w:t>、</w:t>
            </w:r>
            <w:r>
              <w:rPr>
                <w:rFonts w:hint="eastAsia"/>
              </w:rPr>
              <w:t>H3C S5130S-28TP-EI  24</w:t>
            </w:r>
            <w:r>
              <w:rPr>
                <w:rFonts w:hint="eastAsia"/>
              </w:rPr>
              <w:t>台</w:t>
            </w:r>
            <w:r>
              <w:rPr>
                <w:rFonts w:hint="eastAsia"/>
              </w:rPr>
              <w:t xml:space="preserve">   </w:t>
            </w:r>
            <w:r>
              <w:rPr>
                <w:rFonts w:hint="eastAsia"/>
              </w:rPr>
              <w:t>汇聚交换机：</w:t>
            </w:r>
            <w:r>
              <w:rPr>
                <w:rFonts w:hint="eastAsia"/>
              </w:rPr>
              <w:t>H3C S5560X-30C-EI  3</w:t>
            </w:r>
            <w:r>
              <w:rPr>
                <w:rFonts w:hint="eastAsia"/>
              </w:rPr>
              <w:t>台</w:t>
            </w:r>
            <w:r>
              <w:rPr>
                <w:rFonts w:hint="eastAsia"/>
              </w:rPr>
              <w:t xml:space="preserve"> </w:t>
            </w:r>
            <w:r>
              <w:rPr>
                <w:rFonts w:hint="eastAsia"/>
              </w:rPr>
              <w:t>核心交换机：</w:t>
            </w:r>
            <w:r>
              <w:rPr>
                <w:rFonts w:hint="eastAsia"/>
              </w:rPr>
              <w:t>H3C S7506E-X  1</w:t>
            </w:r>
            <w:r>
              <w:rPr>
                <w:rFonts w:hint="eastAsia"/>
              </w:rPr>
              <w:t>台）</w:t>
            </w:r>
            <w:r>
              <w:rPr>
                <w:rFonts w:ascii="Calibri" w:hAnsi="Calibri" w:hint="eastAsia"/>
              </w:rPr>
              <w:t>的统一管理</w:t>
            </w:r>
            <w:r>
              <w:rPr>
                <w:rFonts w:hint="eastAsia"/>
              </w:rPr>
              <w:t>，对接网络管理软件需提供针对现存有线网络设备直观的面板视图：支持设备面板的显示、定时刷新，通过面板管理，网络管理人员可以直观地看到设备、板卡、端口的工作状态；并提供基于设备面板的设备、单板、端口配置功能，需提供功能界面示意图参考。</w:t>
            </w:r>
            <w:r>
              <w:rPr>
                <w:rFonts w:ascii="Calibri" w:hAnsi="Calibri" w:hint="eastAsia"/>
              </w:rPr>
              <w:t>该项满足者得</w:t>
            </w:r>
            <w:r>
              <w:rPr>
                <w:rFonts w:ascii="Calibri" w:hAnsi="Calibri" w:hint="eastAsia"/>
              </w:rPr>
              <w:t>3</w:t>
            </w:r>
            <w:r>
              <w:rPr>
                <w:rFonts w:ascii="Calibri" w:hAnsi="Calibri" w:hint="eastAsia"/>
              </w:rPr>
              <w:t>分，不提供者不得分；</w:t>
            </w:r>
          </w:p>
          <w:p w:rsidR="007B65CD" w:rsidRDefault="007B65CD">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tc>
      </w:tr>
      <w:tr w:rsidR="007B65CD">
        <w:trPr>
          <w:trHeight w:val="1620"/>
        </w:trPr>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jc w:val="center"/>
              <w:rPr>
                <w:rFonts w:ascii="宋体" w:hAnsi="宋体" w:cs="宋体"/>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sz w:val="22"/>
                <w:szCs w:val="22"/>
              </w:rPr>
            </w:pPr>
            <w:r>
              <w:rPr>
                <w:rFonts w:ascii="宋体" w:hAnsi="宋体" w:cs="宋体" w:hint="eastAsia"/>
                <w:sz w:val="22"/>
                <w:szCs w:val="22"/>
              </w:rPr>
              <w:t>21</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ascii="宋体" w:hAnsi="宋体" w:cs="宋体" w:hint="eastAsia"/>
                <w:sz w:val="22"/>
                <w:szCs w:val="22"/>
              </w:rPr>
              <w:t>根</w:t>
            </w:r>
            <w:r>
              <w:rPr>
                <w:rFonts w:hint="eastAsia"/>
              </w:rPr>
              <w:t>据投标方对本项目的需求理解、掌握程度情况提供的实施方案，如下七项：</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hint="eastAsia"/>
              </w:rPr>
              <w:t>1</w:t>
            </w:r>
            <w:r>
              <w:rPr>
                <w:rFonts w:hint="eastAsia"/>
              </w:rPr>
              <w:t>施工总体布置需包含施工布置原则、管理机构职责划分、人力物力财力保障、技术工艺保障、施工现场安全保障。</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hint="eastAsia"/>
              </w:rPr>
              <w:t>2</w:t>
            </w:r>
            <w:r>
              <w:rPr>
                <w:rFonts w:hint="eastAsia"/>
              </w:rPr>
              <w:t>筹划开、竣工日期和施工进度及节点工期安排需包含施工进度控制</w:t>
            </w:r>
            <w:r>
              <w:rPr>
                <w:rFonts w:hint="eastAsia"/>
              </w:rPr>
              <w:t>体系、保证工程工期办法、与各专业工种协调和配合、施工组织原则。</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hint="eastAsia"/>
              </w:rPr>
              <w:t>3</w:t>
            </w:r>
            <w:r>
              <w:rPr>
                <w:rFonts w:hint="eastAsia"/>
              </w:rPr>
              <w:t>材料进场组织筹划工作办法。</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hint="eastAsia"/>
              </w:rPr>
              <w:t>4</w:t>
            </w:r>
            <w:r>
              <w:rPr>
                <w:rFonts w:hint="eastAsia"/>
              </w:rPr>
              <w:t>重要施工方案及办法需包含施工准备阶段、施工安装阶段、设备安装施工法、系统调试阶段。</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hint="eastAsia"/>
              </w:rPr>
              <w:t>5</w:t>
            </w:r>
            <w:r>
              <w:rPr>
                <w:rFonts w:hint="eastAsia"/>
              </w:rPr>
              <w:t>质量保证办法需包含质量过程控制、质量保证办法。</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hint="eastAsia"/>
              </w:rPr>
              <w:t>6</w:t>
            </w:r>
            <w:r>
              <w:rPr>
                <w:rFonts w:hint="eastAsia"/>
              </w:rPr>
              <w:t>系统测试需包含系统测试、调试、运营细则。</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hint="eastAsia"/>
              </w:rPr>
              <w:t>7</w:t>
            </w:r>
            <w:r>
              <w:rPr>
                <w:rFonts w:hint="eastAsia"/>
              </w:rPr>
              <w:t>培训建议书需包含培训筹划、服务筹划细则。</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宋体" w:hAnsi="宋体" w:cs="宋体"/>
                <w:sz w:val="22"/>
                <w:szCs w:val="22"/>
              </w:rPr>
            </w:pPr>
            <w:r>
              <w:rPr>
                <w:rFonts w:hint="eastAsia"/>
              </w:rPr>
              <w:t>对以上七项进行评分，每有</w:t>
            </w:r>
            <w:r>
              <w:rPr>
                <w:rFonts w:hint="eastAsia"/>
              </w:rPr>
              <w:t xml:space="preserve"> 1 </w:t>
            </w:r>
            <w:r>
              <w:rPr>
                <w:rFonts w:hint="eastAsia"/>
              </w:rPr>
              <w:t>项缺失的扣</w:t>
            </w:r>
            <w:r>
              <w:rPr>
                <w:rFonts w:hint="eastAsia"/>
              </w:rPr>
              <w:t>3</w:t>
            </w:r>
            <w:r>
              <w:rPr>
                <w:rFonts w:hint="eastAsia"/>
              </w:rPr>
              <w:t>分，扣完为止。</w:t>
            </w:r>
            <w:r>
              <w:rPr>
                <w:rFonts w:hint="eastAsia"/>
              </w:rPr>
              <w:t xml:space="preserve"> </w:t>
            </w:r>
          </w:p>
        </w:tc>
      </w:tr>
      <w:tr w:rsidR="007B65CD">
        <w:trPr>
          <w:trHeight w:val="810"/>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szCs w:val="21"/>
              </w:rPr>
            </w:pPr>
            <w:r>
              <w:rPr>
                <w:rFonts w:ascii="宋体" w:hAnsi="宋体" w:cs="宋体" w:hint="eastAsia"/>
                <w:kern w:val="0"/>
                <w:szCs w:val="21"/>
                <w:lang w:bidi="ar"/>
              </w:rPr>
              <w:t>同类业绩</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left"/>
              <w:textAlignment w:val="center"/>
              <w:rPr>
                <w:rFonts w:ascii="宋体" w:hAnsi="宋体" w:cs="宋体"/>
                <w:sz w:val="22"/>
                <w:szCs w:val="22"/>
              </w:rPr>
            </w:pPr>
            <w:r>
              <w:rPr>
                <w:rFonts w:ascii="宋体" w:hAnsi="宋体" w:cs="宋体" w:hint="eastAsia"/>
                <w:sz w:val="22"/>
                <w:szCs w:val="22"/>
              </w:rPr>
              <w:t>每提供一份</w:t>
            </w:r>
            <w:r>
              <w:rPr>
                <w:rFonts w:ascii="宋体" w:hAnsi="宋体" w:cs="宋体" w:hint="eastAsia"/>
                <w:sz w:val="22"/>
                <w:szCs w:val="22"/>
              </w:rPr>
              <w:t>2019</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月以来同类项目</w:t>
            </w:r>
            <w:r>
              <w:rPr>
                <w:rFonts w:ascii="宋体" w:hAnsi="宋体" w:cs="宋体" w:hint="eastAsia"/>
                <w:sz w:val="22"/>
                <w:szCs w:val="22"/>
              </w:rPr>
              <w:t>业绩的得</w:t>
            </w:r>
            <w:r>
              <w:rPr>
                <w:rFonts w:ascii="宋体" w:hAnsi="宋体" w:cs="宋体" w:hint="eastAsia"/>
                <w:sz w:val="22"/>
                <w:szCs w:val="22"/>
              </w:rPr>
              <w:t>2</w:t>
            </w:r>
            <w:r>
              <w:rPr>
                <w:rFonts w:ascii="宋体" w:hAnsi="宋体" w:cs="宋体" w:hint="eastAsia"/>
                <w:sz w:val="22"/>
                <w:szCs w:val="22"/>
              </w:rPr>
              <w:t>分，此项最多得</w:t>
            </w:r>
            <w:r>
              <w:rPr>
                <w:rFonts w:ascii="宋体" w:hAnsi="宋体" w:cs="宋体" w:hint="eastAsia"/>
                <w:sz w:val="22"/>
                <w:szCs w:val="22"/>
              </w:rPr>
              <w:t>6</w:t>
            </w:r>
            <w:r>
              <w:rPr>
                <w:rFonts w:ascii="宋体" w:hAnsi="宋体" w:cs="宋体" w:hint="eastAsia"/>
                <w:sz w:val="22"/>
                <w:szCs w:val="22"/>
              </w:rPr>
              <w:t>分。</w:t>
            </w:r>
          </w:p>
          <w:p w:rsidR="007B65CD" w:rsidRDefault="00C409AA">
            <w:pPr>
              <w:widowControl/>
              <w:jc w:val="left"/>
              <w:textAlignment w:val="center"/>
              <w:rPr>
                <w:rFonts w:ascii="宋体" w:hAnsi="宋体" w:cs="宋体"/>
                <w:sz w:val="22"/>
                <w:szCs w:val="22"/>
              </w:rPr>
            </w:pPr>
            <w:r>
              <w:rPr>
                <w:rFonts w:ascii="宋体" w:hAnsi="宋体" w:cs="宋体" w:hint="eastAsia"/>
                <w:sz w:val="22"/>
                <w:szCs w:val="22"/>
              </w:rPr>
              <w:t>（注：同类业绩证明材料需提供合同扫描件）。</w:t>
            </w:r>
          </w:p>
        </w:tc>
      </w:tr>
      <w:tr w:rsidR="007B65CD">
        <w:trPr>
          <w:trHeight w:val="540"/>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sz w:val="22"/>
                <w:szCs w:val="22"/>
              </w:rPr>
            </w:pPr>
            <w:r>
              <w:rPr>
                <w:rFonts w:ascii="宋体" w:hAnsi="宋体" w:cs="宋体" w:hint="eastAsia"/>
                <w:kern w:val="0"/>
                <w:sz w:val="22"/>
                <w:szCs w:val="22"/>
                <w:lang w:bidi="ar"/>
              </w:rPr>
              <w:t>售后服务</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hint="eastAsia"/>
              </w:rPr>
              <w:t>1</w:t>
            </w:r>
            <w:r>
              <w:rPr>
                <w:rFonts w:hint="eastAsia"/>
              </w:rPr>
              <w:t>、在满足招标文件重要售后服务内容要求的基础上，根据投标人提供的售后服务方案进行评分，包括技术服务体系、技术服务质量保证、服务方式及内容（电话热线支持服务、定期巡检服务、远程维护、现场支持服务）、服务响应时间（服务响应时间</w:t>
            </w:r>
            <w:r>
              <w:rPr>
                <w:rFonts w:hint="eastAsia"/>
              </w:rPr>
              <w:t>10</w:t>
            </w:r>
            <w:r>
              <w:rPr>
                <w:rFonts w:hint="eastAsia"/>
              </w:rPr>
              <w:t>分钟、一般故障恢复时间控制在</w:t>
            </w:r>
            <w:r>
              <w:rPr>
                <w:rFonts w:hint="eastAsia"/>
              </w:rPr>
              <w:t>1</w:t>
            </w:r>
            <w:r>
              <w:rPr>
                <w:rFonts w:hint="eastAsia"/>
              </w:rPr>
              <w:t>小时内、重大故障恢复时间控制在</w:t>
            </w:r>
            <w:r>
              <w:rPr>
                <w:rFonts w:hint="eastAsia"/>
              </w:rPr>
              <w:t>1</w:t>
            </w:r>
            <w:r>
              <w:rPr>
                <w:rFonts w:hint="eastAsia"/>
              </w:rPr>
              <w:t>个工作日内），每有</w:t>
            </w:r>
            <w:r>
              <w:rPr>
                <w:rFonts w:hint="eastAsia"/>
              </w:rPr>
              <w:t xml:space="preserve"> 1 </w:t>
            </w:r>
            <w:r>
              <w:rPr>
                <w:rFonts w:hint="eastAsia"/>
              </w:rPr>
              <w:t>项缺失的扣</w:t>
            </w:r>
            <w:r>
              <w:rPr>
                <w:rFonts w:hint="eastAsia"/>
              </w:rPr>
              <w:t>2</w:t>
            </w:r>
            <w:r>
              <w:rPr>
                <w:rFonts w:hint="eastAsia"/>
              </w:rPr>
              <w:t>分，本项满分</w:t>
            </w:r>
            <w:r>
              <w:rPr>
                <w:rFonts w:hint="eastAsia"/>
              </w:rPr>
              <w:t>6</w:t>
            </w:r>
            <w:r>
              <w:rPr>
                <w:rFonts w:hint="eastAsia"/>
              </w:rPr>
              <w:t>分。</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pPr>
            <w:r>
              <w:rPr>
                <w:rFonts w:hint="eastAsia"/>
              </w:rPr>
              <w:t>2</w:t>
            </w:r>
            <w:r>
              <w:rPr>
                <w:rFonts w:hint="eastAsia"/>
              </w:rPr>
              <w:t>、为了保障本项目后期能够得到高质量的运维服务，投标人需提供高质量的运维团队，该团队须提供驻场服务，满足招标文件要求的得</w:t>
            </w:r>
            <w:r>
              <w:rPr>
                <w:rFonts w:hint="eastAsia"/>
              </w:rPr>
              <w:t>2</w:t>
            </w:r>
            <w:r>
              <w:rPr>
                <w:rFonts w:hint="eastAsia"/>
              </w:rPr>
              <w:t>分，每多一人且拥有高级职称加</w:t>
            </w:r>
            <w:r>
              <w:rPr>
                <w:rFonts w:hint="eastAsia"/>
              </w:rPr>
              <w:t>2</w:t>
            </w:r>
            <w:r>
              <w:rPr>
                <w:rFonts w:hint="eastAsia"/>
              </w:rPr>
              <w:t>分，没有高级职称的加</w:t>
            </w:r>
            <w:r>
              <w:rPr>
                <w:rFonts w:hint="eastAsia"/>
              </w:rPr>
              <w:t>1</w:t>
            </w:r>
            <w:r>
              <w:rPr>
                <w:rFonts w:hint="eastAsia"/>
              </w:rPr>
              <w:t>分，满分</w:t>
            </w:r>
            <w:r>
              <w:rPr>
                <w:rFonts w:hint="eastAsia"/>
              </w:rPr>
              <w:t>6</w:t>
            </w:r>
            <w:r>
              <w:rPr>
                <w:rFonts w:hint="eastAsia"/>
              </w:rPr>
              <w:t>分，不提供不得分。</w:t>
            </w:r>
          </w:p>
          <w:p w:rsidR="007B65CD" w:rsidRDefault="00C409AA">
            <w:pPr>
              <w:pBdr>
                <w:top w:val="none" w:sz="0" w:space="1" w:color="auto"/>
                <w:left w:val="none" w:sz="0" w:space="4" w:color="auto"/>
                <w:bottom w:val="none" w:sz="0" w:space="1" w:color="auto"/>
                <w:right w:val="none" w:sz="0" w:space="4" w:color="auto"/>
              </w:pBdr>
              <w:tabs>
                <w:tab w:val="center" w:pos="4153"/>
                <w:tab w:val="right" w:pos="8306"/>
              </w:tabs>
              <w:snapToGrid w:val="0"/>
              <w:rPr>
                <w:rFonts w:ascii="宋体" w:hAnsi="宋体" w:cs="宋体"/>
                <w:sz w:val="22"/>
                <w:szCs w:val="22"/>
              </w:rPr>
            </w:pPr>
            <w:r>
              <w:rPr>
                <w:rFonts w:hint="eastAsia"/>
              </w:rPr>
              <w:t>注：投标人投标时需提供以上人员资质证书证明材料原件扫描件，不提供者不得分。</w:t>
            </w:r>
          </w:p>
        </w:tc>
      </w:tr>
      <w:tr w:rsidR="007B65CD">
        <w:trPr>
          <w:trHeight w:val="392"/>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商务标响应情况</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8</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left"/>
              <w:textAlignment w:val="center"/>
              <w:rPr>
                <w:rFonts w:ascii="宋体" w:hAnsi="宋体" w:cs="宋体"/>
                <w:kern w:val="0"/>
                <w:sz w:val="22"/>
                <w:szCs w:val="22"/>
                <w:lang w:bidi="ar"/>
              </w:rPr>
            </w:pPr>
            <w:r>
              <w:rPr>
                <w:rFonts w:hint="eastAsia"/>
              </w:rPr>
              <w:t>在满足招标文件商务要求（见招标文件第四项商务要求）的基础得</w:t>
            </w:r>
            <w:r>
              <w:rPr>
                <w:rFonts w:hint="eastAsia"/>
              </w:rPr>
              <w:t>6</w:t>
            </w:r>
            <w:r>
              <w:rPr>
                <w:rFonts w:hint="eastAsia"/>
              </w:rPr>
              <w:t>分，每有一项响应不满足的扣</w:t>
            </w:r>
            <w:r>
              <w:rPr>
                <w:rFonts w:hint="eastAsia"/>
              </w:rPr>
              <w:t xml:space="preserve"> 1</w:t>
            </w:r>
            <w:r>
              <w:rPr>
                <w:rFonts w:hint="eastAsia"/>
              </w:rPr>
              <w:t>分，每有一项优于要求的加</w:t>
            </w:r>
            <w:r>
              <w:rPr>
                <w:rFonts w:hint="eastAsia"/>
              </w:rPr>
              <w:t>1</w:t>
            </w:r>
            <w:r>
              <w:rPr>
                <w:rFonts w:hint="eastAsia"/>
              </w:rPr>
              <w:t>分，满分</w:t>
            </w:r>
            <w:r>
              <w:rPr>
                <w:rFonts w:hint="eastAsia"/>
              </w:rPr>
              <w:t>8</w:t>
            </w:r>
            <w:r>
              <w:rPr>
                <w:rFonts w:hint="eastAsia"/>
              </w:rPr>
              <w:t>分。</w:t>
            </w:r>
          </w:p>
        </w:tc>
      </w:tr>
      <w:tr w:rsidR="007B65CD">
        <w:trPr>
          <w:trHeight w:val="540"/>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sz w:val="22"/>
                <w:szCs w:val="22"/>
              </w:rPr>
            </w:pPr>
            <w:r>
              <w:rPr>
                <w:rFonts w:ascii="宋体" w:hAnsi="宋体" w:cs="宋体" w:hint="eastAsia"/>
                <w:sz w:val="22"/>
                <w:szCs w:val="22"/>
              </w:rPr>
              <w:t>培训</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widowControl/>
              <w:jc w:val="center"/>
              <w:textAlignment w:val="center"/>
              <w:rPr>
                <w:rFonts w:ascii="宋体" w:hAnsi="宋体" w:cs="宋体"/>
                <w:sz w:val="22"/>
                <w:szCs w:val="22"/>
              </w:rPr>
            </w:pPr>
            <w:r>
              <w:rPr>
                <w:rFonts w:ascii="宋体" w:hAnsi="宋体" w:cs="宋体" w:hint="eastAsia"/>
                <w:sz w:val="22"/>
                <w:szCs w:val="22"/>
              </w:rPr>
              <w:t>5</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7B65CD" w:rsidRDefault="00C409AA">
            <w:pPr>
              <w:widowControl/>
              <w:jc w:val="left"/>
              <w:textAlignment w:val="center"/>
              <w:rPr>
                <w:rFonts w:ascii="宋体" w:hAnsi="宋体" w:cs="宋体"/>
                <w:sz w:val="22"/>
                <w:szCs w:val="22"/>
              </w:rPr>
            </w:pPr>
            <w:r>
              <w:rPr>
                <w:rFonts w:hint="eastAsia"/>
              </w:rPr>
              <w:t>项目完成后，投标人为本项目技术人员提供</w:t>
            </w:r>
            <w:r>
              <w:rPr>
                <w:rFonts w:hint="eastAsia"/>
              </w:rPr>
              <w:t>2</w:t>
            </w:r>
            <w:r>
              <w:rPr>
                <w:rFonts w:hint="eastAsia"/>
              </w:rPr>
              <w:t>次以上现场集中培训，单次培训时间不少于</w:t>
            </w:r>
            <w:r>
              <w:rPr>
                <w:rFonts w:hint="eastAsia"/>
              </w:rPr>
              <w:t>4</w:t>
            </w:r>
            <w:r>
              <w:rPr>
                <w:rFonts w:hint="eastAsia"/>
              </w:rPr>
              <w:t>个课时，培训内容包括但不限于招标文件中涉及到的要求，并能够提供培训教材。每有一项缺失的扣</w:t>
            </w:r>
            <w:r>
              <w:rPr>
                <w:rFonts w:hint="eastAsia"/>
              </w:rPr>
              <w:t xml:space="preserve"> 1 </w:t>
            </w:r>
            <w:r>
              <w:rPr>
                <w:rFonts w:hint="eastAsia"/>
              </w:rPr>
              <w:t>分，本项满分</w:t>
            </w:r>
            <w:r>
              <w:rPr>
                <w:rFonts w:hint="eastAsia"/>
              </w:rPr>
              <w:t xml:space="preserve"> 5</w:t>
            </w:r>
            <w:r>
              <w:rPr>
                <w:rFonts w:hint="eastAsia"/>
              </w:rPr>
              <w:t>分。</w:t>
            </w:r>
            <w:r>
              <w:rPr>
                <w:rFonts w:hint="eastAsia"/>
              </w:rPr>
              <w:t xml:space="preserve"> </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 xml:space="preserve">                                                                      </w:t>
            </w:r>
          </w:p>
        </w:tc>
      </w:tr>
    </w:tbl>
    <w:p w:rsidR="007B65CD" w:rsidRDefault="007B65CD">
      <w:pPr>
        <w:pStyle w:val="Style1"/>
      </w:pPr>
    </w:p>
    <w:p w:rsidR="007B65CD" w:rsidRDefault="007B65CD">
      <w:pPr>
        <w:pStyle w:val="Style1"/>
      </w:pPr>
    </w:p>
    <w:p w:rsidR="007B65CD" w:rsidRDefault="00C409AA" w:rsidP="000A5456">
      <w:pPr>
        <w:spacing w:beforeLines="25" w:before="78" w:line="360" w:lineRule="auto"/>
        <w:rPr>
          <w:rFonts w:ascii="宋体" w:hAnsi="宋体"/>
          <w:sz w:val="24"/>
        </w:rPr>
      </w:pPr>
      <w:r>
        <w:rPr>
          <w:rFonts w:ascii="宋体" w:hAnsi="宋体" w:hint="eastAsia"/>
          <w:sz w:val="24"/>
        </w:rPr>
        <w:t xml:space="preserve">24. </w:t>
      </w:r>
      <w:r>
        <w:rPr>
          <w:rFonts w:ascii="宋体" w:hAnsi="宋体" w:hint="eastAsia"/>
          <w:sz w:val="24"/>
        </w:rPr>
        <w:t>保密及其它注意事项</w:t>
      </w:r>
    </w:p>
    <w:p w:rsidR="007B65CD" w:rsidRDefault="00C409AA">
      <w:pPr>
        <w:spacing w:line="360" w:lineRule="auto"/>
        <w:rPr>
          <w:rFonts w:ascii="宋体" w:hAnsi="宋体"/>
          <w:sz w:val="24"/>
        </w:rPr>
      </w:pPr>
      <w:r>
        <w:rPr>
          <w:rFonts w:ascii="宋体" w:hAnsi="宋体" w:hint="eastAsia"/>
          <w:sz w:val="24"/>
        </w:rPr>
        <w:t xml:space="preserve">24.1 </w:t>
      </w:r>
      <w:r>
        <w:rPr>
          <w:rFonts w:ascii="宋体" w:hAnsi="宋体" w:hint="eastAsia"/>
          <w:sz w:val="24"/>
        </w:rPr>
        <w:t>评标是招标工作的重要环节，评标工作在</w:t>
      </w:r>
      <w:r>
        <w:rPr>
          <w:rFonts w:ascii="宋体" w:hAnsi="宋体" w:hint="eastAsia"/>
          <w:sz w:val="24"/>
          <w:highlight w:val="white"/>
        </w:rPr>
        <w:t>磋商小组</w:t>
      </w:r>
      <w:r>
        <w:rPr>
          <w:rFonts w:ascii="宋体" w:hAnsi="宋体" w:hint="eastAsia"/>
          <w:sz w:val="24"/>
        </w:rPr>
        <w:t>内独立进行。</w:t>
      </w:r>
      <w:r>
        <w:rPr>
          <w:rFonts w:ascii="宋体" w:hAnsi="宋体" w:hint="eastAsia"/>
          <w:sz w:val="24"/>
          <w:highlight w:val="white"/>
        </w:rPr>
        <w:t>磋商小组</w:t>
      </w:r>
      <w:r>
        <w:rPr>
          <w:rFonts w:ascii="宋体" w:hAnsi="宋体" w:hint="eastAsia"/>
          <w:sz w:val="24"/>
        </w:rPr>
        <w:t>将遵照评标原则，公正、平等地对待所有</w:t>
      </w:r>
      <w:r>
        <w:rPr>
          <w:rFonts w:ascii="宋体" w:hAnsi="宋体" w:hint="eastAsia"/>
          <w:sz w:val="24"/>
        </w:rPr>
        <w:t>供应商</w:t>
      </w:r>
      <w:r>
        <w:rPr>
          <w:rFonts w:ascii="宋体" w:hAnsi="宋体" w:hint="eastAsia"/>
          <w:sz w:val="24"/>
        </w:rPr>
        <w:t>。</w:t>
      </w:r>
    </w:p>
    <w:p w:rsidR="007B65CD" w:rsidRDefault="00C409AA">
      <w:pPr>
        <w:spacing w:line="360" w:lineRule="auto"/>
        <w:rPr>
          <w:rFonts w:ascii="宋体" w:hAnsi="宋体"/>
          <w:sz w:val="24"/>
        </w:rPr>
      </w:pPr>
      <w:r>
        <w:rPr>
          <w:rFonts w:ascii="宋体" w:hAnsi="宋体" w:hint="eastAsia"/>
          <w:sz w:val="24"/>
        </w:rPr>
        <w:t xml:space="preserve">24.2 </w:t>
      </w:r>
      <w:r>
        <w:rPr>
          <w:rFonts w:ascii="宋体" w:hAnsi="宋体" w:hint="eastAsia"/>
          <w:sz w:val="24"/>
        </w:rPr>
        <w:t>在开标、投标期间，</w:t>
      </w:r>
      <w:r>
        <w:rPr>
          <w:rFonts w:ascii="宋体" w:hAnsi="宋体" w:hint="eastAsia"/>
          <w:sz w:val="24"/>
        </w:rPr>
        <w:t>供应商</w:t>
      </w:r>
      <w:r>
        <w:rPr>
          <w:rFonts w:ascii="宋体" w:hAnsi="宋体" w:hint="eastAsia"/>
          <w:sz w:val="24"/>
        </w:rPr>
        <w:t>不得向</w:t>
      </w:r>
      <w:r>
        <w:rPr>
          <w:rFonts w:ascii="宋体" w:hAnsi="宋体" w:hint="eastAsia"/>
          <w:sz w:val="24"/>
          <w:highlight w:val="white"/>
        </w:rPr>
        <w:t>磋商小组</w:t>
      </w:r>
      <w:r>
        <w:rPr>
          <w:rFonts w:ascii="宋体" w:hAnsi="宋体" w:hint="eastAsia"/>
          <w:sz w:val="24"/>
        </w:rPr>
        <w:t>询问评标情况，不得进行旨在影响评标结果的活动。</w:t>
      </w:r>
    </w:p>
    <w:p w:rsidR="007B65CD" w:rsidRDefault="00C409AA">
      <w:pPr>
        <w:spacing w:line="360" w:lineRule="auto"/>
        <w:rPr>
          <w:rFonts w:ascii="宋体" w:hAnsi="宋体"/>
          <w:sz w:val="24"/>
        </w:rPr>
      </w:pPr>
      <w:r>
        <w:rPr>
          <w:rFonts w:ascii="宋体" w:hAnsi="宋体" w:hint="eastAsia"/>
          <w:sz w:val="24"/>
        </w:rPr>
        <w:t xml:space="preserve">24.3 </w:t>
      </w:r>
      <w:r>
        <w:rPr>
          <w:rFonts w:ascii="宋体" w:hAnsi="宋体" w:hint="eastAsia"/>
          <w:sz w:val="24"/>
        </w:rPr>
        <w:t>为保证评标的公正性，在评标过程中，</w:t>
      </w:r>
      <w:r>
        <w:rPr>
          <w:rFonts w:ascii="宋体" w:hAnsi="宋体" w:hint="eastAsia"/>
          <w:sz w:val="24"/>
          <w:highlight w:val="white"/>
        </w:rPr>
        <w:t>磋商小组</w:t>
      </w:r>
      <w:r>
        <w:rPr>
          <w:rFonts w:ascii="宋体" w:hAnsi="宋体" w:hint="eastAsia"/>
          <w:sz w:val="24"/>
        </w:rPr>
        <w:t>不得与</w:t>
      </w:r>
      <w:r>
        <w:rPr>
          <w:rFonts w:ascii="宋体" w:hAnsi="宋体" w:hint="eastAsia"/>
          <w:sz w:val="24"/>
        </w:rPr>
        <w:t>供应商</w:t>
      </w:r>
      <w:r>
        <w:rPr>
          <w:rFonts w:ascii="宋体" w:hAnsi="宋体" w:hint="eastAsia"/>
          <w:sz w:val="24"/>
        </w:rPr>
        <w:t>私下交换意见。在招标工作结束后，凡与评标情况有接触的任何人，不得将评标情况扩散出</w:t>
      </w:r>
      <w:r>
        <w:rPr>
          <w:rFonts w:ascii="宋体" w:hAnsi="宋体" w:hint="eastAsia"/>
          <w:sz w:val="24"/>
          <w:highlight w:val="white"/>
        </w:rPr>
        <w:t>磋商小组</w:t>
      </w:r>
      <w:r>
        <w:rPr>
          <w:rFonts w:ascii="宋体" w:hAnsi="宋体" w:hint="eastAsia"/>
          <w:sz w:val="24"/>
        </w:rPr>
        <w:t>之外。</w:t>
      </w:r>
    </w:p>
    <w:p w:rsidR="007B65CD" w:rsidRDefault="00C409AA">
      <w:pPr>
        <w:spacing w:line="360" w:lineRule="auto"/>
        <w:rPr>
          <w:rFonts w:ascii="宋体" w:hAnsi="宋体"/>
          <w:sz w:val="24"/>
        </w:rPr>
      </w:pPr>
      <w:r>
        <w:rPr>
          <w:rFonts w:ascii="宋体" w:hAnsi="宋体" w:hint="eastAsia"/>
          <w:sz w:val="24"/>
        </w:rPr>
        <w:t xml:space="preserve">24.4 </w:t>
      </w:r>
      <w:r>
        <w:rPr>
          <w:rFonts w:ascii="宋体" w:hAnsi="宋体" w:hint="eastAsia"/>
          <w:sz w:val="24"/>
          <w:highlight w:val="white"/>
        </w:rPr>
        <w:t>磋商小组</w:t>
      </w:r>
      <w:r>
        <w:rPr>
          <w:rFonts w:ascii="宋体" w:hAnsi="宋体" w:hint="eastAsia"/>
          <w:sz w:val="24"/>
        </w:rPr>
        <w:t>不向落标人解释落标原因，</w:t>
      </w:r>
      <w:r>
        <w:rPr>
          <w:rFonts w:ascii="宋体" w:hAnsi="宋体" w:hint="eastAsia"/>
          <w:sz w:val="24"/>
        </w:rPr>
        <w:t>采购人</w:t>
      </w:r>
      <w:r>
        <w:rPr>
          <w:rFonts w:ascii="宋体" w:hAnsi="宋体" w:hint="eastAsia"/>
          <w:sz w:val="24"/>
        </w:rPr>
        <w:t>不退响应文件。</w:t>
      </w:r>
    </w:p>
    <w:p w:rsidR="007B65CD" w:rsidRDefault="007B65CD">
      <w:pPr>
        <w:pStyle w:val="a0"/>
        <w:rPr>
          <w:rFonts w:ascii="宋体" w:hAnsi="宋体"/>
          <w:color w:val="auto"/>
          <w:sz w:val="24"/>
        </w:rPr>
      </w:pPr>
    </w:p>
    <w:p w:rsidR="007B65CD" w:rsidRDefault="00C409AA" w:rsidP="000A5456">
      <w:pPr>
        <w:spacing w:beforeLines="25" w:before="78"/>
        <w:ind w:left="357"/>
        <w:jc w:val="center"/>
        <w:outlineLvl w:val="1"/>
        <w:rPr>
          <w:rFonts w:ascii="宋体" w:hAnsi="宋体"/>
          <w:b/>
          <w:bCs/>
          <w:sz w:val="24"/>
        </w:rPr>
      </w:pPr>
      <w:bookmarkStart w:id="30" w:name="_Toc30327"/>
      <w:bookmarkStart w:id="31" w:name="_Toc3975"/>
      <w:r>
        <w:rPr>
          <w:rFonts w:ascii="宋体" w:hAnsi="宋体" w:hint="eastAsia"/>
          <w:b/>
          <w:bCs/>
          <w:sz w:val="24"/>
        </w:rPr>
        <w:t>Ｆ</w:t>
      </w:r>
      <w:r>
        <w:rPr>
          <w:rFonts w:ascii="宋体" w:hAnsi="宋体" w:hint="eastAsia"/>
          <w:b/>
          <w:bCs/>
          <w:sz w:val="24"/>
        </w:rPr>
        <w:t xml:space="preserve"> </w:t>
      </w:r>
      <w:r>
        <w:rPr>
          <w:rFonts w:ascii="宋体" w:hAnsi="宋体" w:hint="eastAsia"/>
          <w:b/>
          <w:bCs/>
          <w:sz w:val="24"/>
        </w:rPr>
        <w:t>授予合同</w:t>
      </w:r>
      <w:bookmarkEnd w:id="30"/>
      <w:bookmarkEnd w:id="31"/>
    </w:p>
    <w:p w:rsidR="007B65CD" w:rsidRDefault="00C409AA">
      <w:pPr>
        <w:spacing w:line="360" w:lineRule="auto"/>
        <w:rPr>
          <w:rFonts w:ascii="宋体" w:hAnsi="宋体"/>
          <w:sz w:val="24"/>
        </w:rPr>
      </w:pPr>
      <w:r>
        <w:rPr>
          <w:rFonts w:ascii="宋体" w:hAnsi="宋体"/>
          <w:sz w:val="24"/>
        </w:rPr>
        <w:t>2</w:t>
      </w:r>
      <w:r>
        <w:rPr>
          <w:rFonts w:ascii="宋体" w:hAnsi="宋体" w:hint="eastAsia"/>
          <w:sz w:val="24"/>
        </w:rPr>
        <w:t>5</w:t>
      </w:r>
      <w:r>
        <w:rPr>
          <w:rFonts w:ascii="宋体" w:hAnsi="宋体" w:hint="eastAsia"/>
          <w:sz w:val="24"/>
        </w:rPr>
        <w:t>．定标原则</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.1</w:t>
      </w:r>
      <w:r>
        <w:rPr>
          <w:rFonts w:ascii="宋体" w:hAnsi="宋体" w:hint="eastAsia"/>
          <w:sz w:val="24"/>
        </w:rPr>
        <w:t xml:space="preserve"> </w:t>
      </w:r>
      <w:r>
        <w:rPr>
          <w:rFonts w:ascii="宋体" w:hAnsi="宋体" w:hint="eastAsia"/>
          <w:sz w:val="24"/>
        </w:rPr>
        <w:t>严格按照“磋商文件”的要求进行评标，对</w:t>
      </w:r>
      <w:r>
        <w:rPr>
          <w:rFonts w:ascii="宋体" w:hAnsi="宋体" w:hint="eastAsia"/>
          <w:sz w:val="24"/>
        </w:rPr>
        <w:t>供应商</w:t>
      </w:r>
      <w:r>
        <w:rPr>
          <w:rFonts w:ascii="宋体" w:hAnsi="宋体" w:hint="eastAsia"/>
          <w:sz w:val="24"/>
        </w:rPr>
        <w:t>投标提供的材料进行评审，根据评审结果，择优定标。</w:t>
      </w:r>
    </w:p>
    <w:p w:rsidR="007B65CD" w:rsidRDefault="00C409AA">
      <w:pPr>
        <w:spacing w:line="360" w:lineRule="auto"/>
        <w:ind w:firstLineChars="200" w:firstLine="480"/>
        <w:rPr>
          <w:rFonts w:ascii="宋体" w:hAnsi="宋体"/>
          <w:sz w:val="24"/>
        </w:rPr>
      </w:pPr>
      <w:r>
        <w:rPr>
          <w:rFonts w:ascii="宋体" w:hAnsi="宋体" w:hint="eastAsia"/>
          <w:sz w:val="24"/>
        </w:rPr>
        <w:t>25.2</w:t>
      </w:r>
      <w:r>
        <w:rPr>
          <w:rFonts w:ascii="宋体" w:hAnsi="宋体" w:hint="eastAsia"/>
          <w:sz w:val="24"/>
        </w:rPr>
        <w:t>磋商小组根据评标结果向采购人推荐第一名为中标供应商。</w:t>
      </w:r>
    </w:p>
    <w:p w:rsidR="007B65CD" w:rsidRDefault="00C409AA">
      <w:pPr>
        <w:spacing w:line="360" w:lineRule="auto"/>
        <w:rPr>
          <w:rFonts w:ascii="宋体" w:hAnsi="宋体"/>
          <w:sz w:val="24"/>
        </w:rPr>
      </w:pPr>
      <w:r>
        <w:rPr>
          <w:rFonts w:ascii="宋体" w:hAnsi="宋体"/>
          <w:sz w:val="24"/>
        </w:rPr>
        <w:t>2</w:t>
      </w:r>
      <w:r>
        <w:rPr>
          <w:rFonts w:ascii="宋体" w:hAnsi="宋体" w:hint="eastAsia"/>
          <w:sz w:val="24"/>
        </w:rPr>
        <w:t>6</w:t>
      </w:r>
      <w:r>
        <w:rPr>
          <w:rFonts w:ascii="宋体" w:hAnsi="宋体"/>
          <w:sz w:val="24"/>
        </w:rPr>
        <w:t xml:space="preserve">. </w:t>
      </w:r>
      <w:r>
        <w:rPr>
          <w:rFonts w:ascii="宋体" w:hAnsi="宋体" w:hint="eastAsia"/>
          <w:sz w:val="24"/>
        </w:rPr>
        <w:t>成交</w:t>
      </w:r>
      <w:r>
        <w:rPr>
          <w:rFonts w:ascii="宋体" w:hAnsi="宋体" w:hint="eastAsia"/>
          <w:sz w:val="24"/>
        </w:rPr>
        <w:t>通知</w:t>
      </w:r>
    </w:p>
    <w:p w:rsidR="007B65CD" w:rsidRDefault="00C409AA">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hint="eastAsia"/>
          <w:sz w:val="24"/>
        </w:rPr>
        <w:t>评标结束后，根据磋商小组推荐的中标候选人，经采购人确认后，由</w:t>
      </w:r>
      <w:r>
        <w:rPr>
          <w:rFonts w:ascii="宋体" w:hAnsi="宋体" w:hint="eastAsia"/>
          <w:sz w:val="24"/>
        </w:rPr>
        <w:t>采购中心</w:t>
      </w:r>
      <w:r>
        <w:rPr>
          <w:rFonts w:ascii="宋体" w:hAnsi="宋体" w:hint="eastAsia"/>
          <w:sz w:val="24"/>
        </w:rPr>
        <w:t>签发《成交通知书》。</w:t>
      </w:r>
    </w:p>
    <w:p w:rsidR="007B65CD" w:rsidRDefault="00C409AA">
      <w:pPr>
        <w:adjustRightInd w:val="0"/>
        <w:snapToGrid w:val="0"/>
        <w:spacing w:line="360" w:lineRule="auto"/>
        <w:ind w:firstLineChars="200" w:firstLine="480"/>
        <w:rPr>
          <w:rFonts w:ascii="宋体" w:hAnsi="宋体"/>
          <w:sz w:val="24"/>
        </w:rPr>
      </w:pPr>
      <w:r>
        <w:rPr>
          <w:rFonts w:ascii="宋体" w:hAnsi="宋体" w:hint="eastAsia"/>
          <w:sz w:val="24"/>
        </w:rPr>
        <w:t>26.2</w:t>
      </w:r>
      <w:r>
        <w:rPr>
          <w:rFonts w:ascii="宋体" w:hAnsi="宋体" w:hint="eastAsia"/>
          <w:sz w:val="24"/>
        </w:rPr>
        <w:t>《成交通知书》将作为签订合同的重要依据。</w:t>
      </w:r>
    </w:p>
    <w:p w:rsidR="007B65CD" w:rsidRDefault="00C409AA">
      <w:pPr>
        <w:adjustRightInd w:val="0"/>
        <w:snapToGrid w:val="0"/>
        <w:spacing w:line="360" w:lineRule="auto"/>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授予合同时变更数量的权力</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.1</w:t>
      </w:r>
      <w:r>
        <w:rPr>
          <w:rFonts w:ascii="宋体" w:hAnsi="宋体" w:hint="eastAsia"/>
          <w:sz w:val="24"/>
        </w:rPr>
        <w:t xml:space="preserve"> </w:t>
      </w:r>
      <w:r>
        <w:rPr>
          <w:rFonts w:ascii="宋体" w:hAnsi="宋体" w:hint="eastAsia"/>
          <w:sz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7B65CD" w:rsidRDefault="00C409AA">
      <w:pPr>
        <w:spacing w:line="360" w:lineRule="auto"/>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签订合同</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.1</w:t>
      </w:r>
      <w:r>
        <w:rPr>
          <w:rFonts w:ascii="宋体" w:hAnsi="宋体" w:cs="宋体"/>
          <w:kern w:val="0"/>
          <w:sz w:val="24"/>
        </w:rPr>
        <w:t>采购人与中标供应商应当在</w:t>
      </w:r>
      <w:r>
        <w:rPr>
          <w:rFonts w:ascii="宋体" w:hAnsi="宋体" w:cs="宋体" w:hint="eastAsia"/>
          <w:kern w:val="0"/>
          <w:sz w:val="24"/>
        </w:rPr>
        <w:t>成交通知书</w:t>
      </w:r>
      <w:r>
        <w:rPr>
          <w:rFonts w:ascii="宋体" w:hAnsi="宋体" w:cs="宋体"/>
          <w:kern w:val="0"/>
          <w:sz w:val="24"/>
        </w:rPr>
        <w:t>发出之日起</w:t>
      </w:r>
      <w:r>
        <w:rPr>
          <w:rFonts w:ascii="宋体" w:hAnsi="宋体" w:cs="宋体" w:hint="eastAsia"/>
          <w:kern w:val="0"/>
          <w:sz w:val="24"/>
        </w:rPr>
        <w:t>30</w:t>
      </w:r>
      <w:r>
        <w:rPr>
          <w:rFonts w:ascii="宋体" w:hAnsi="宋体" w:cs="宋体"/>
          <w:kern w:val="0"/>
          <w:sz w:val="24"/>
        </w:rPr>
        <w:t>日内，按照</w:t>
      </w:r>
      <w:r>
        <w:rPr>
          <w:rFonts w:ascii="宋体" w:hAnsi="宋体" w:cs="宋体" w:hint="eastAsia"/>
          <w:kern w:val="0"/>
          <w:sz w:val="24"/>
        </w:rPr>
        <w:t>磋商文件确定的事项和</w:t>
      </w:r>
      <w:r>
        <w:rPr>
          <w:rFonts w:ascii="宋体" w:hAnsi="宋体" w:cs="宋体" w:hint="eastAsia"/>
          <w:kern w:val="0"/>
          <w:sz w:val="24"/>
        </w:rPr>
        <w:t>成交供应商</w:t>
      </w:r>
      <w:r>
        <w:rPr>
          <w:rFonts w:ascii="宋体" w:hAnsi="宋体" w:cs="宋体" w:hint="eastAsia"/>
          <w:kern w:val="0"/>
          <w:sz w:val="24"/>
        </w:rPr>
        <w:t>签订书面合同。所签订的合同不得对磋商文件确定的事项和</w:t>
      </w:r>
      <w:r>
        <w:rPr>
          <w:rFonts w:ascii="宋体" w:hAnsi="宋体" w:cs="宋体" w:hint="eastAsia"/>
          <w:kern w:val="0"/>
          <w:sz w:val="24"/>
        </w:rPr>
        <w:t>成交供应商</w:t>
      </w:r>
      <w:r>
        <w:rPr>
          <w:rFonts w:ascii="宋体" w:hAnsi="宋体" w:cs="宋体" w:hint="eastAsia"/>
          <w:kern w:val="0"/>
          <w:sz w:val="24"/>
        </w:rPr>
        <w:t>响应文件作实质性修改</w:t>
      </w:r>
      <w:r>
        <w:rPr>
          <w:rFonts w:ascii="宋体" w:hAnsi="宋体" w:cs="宋体"/>
          <w:kern w:val="0"/>
          <w:sz w:val="24"/>
        </w:rPr>
        <w:t>。</w:t>
      </w:r>
    </w:p>
    <w:p w:rsidR="007B65CD" w:rsidRDefault="00C409AA">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.2</w:t>
      </w:r>
      <w:r>
        <w:rPr>
          <w:rFonts w:ascii="宋体" w:hAnsi="宋体" w:hint="eastAsia"/>
          <w:sz w:val="24"/>
        </w:rPr>
        <w:t xml:space="preserve"> </w:t>
      </w:r>
      <w:r>
        <w:rPr>
          <w:rFonts w:ascii="宋体" w:hAnsi="宋体" w:hint="eastAsia"/>
          <w:sz w:val="24"/>
        </w:rPr>
        <w:t>“磋商文件”、</w:t>
      </w:r>
      <w:r>
        <w:rPr>
          <w:rFonts w:ascii="宋体" w:hAnsi="宋体" w:hint="eastAsia"/>
          <w:sz w:val="24"/>
        </w:rPr>
        <w:t>成交供应商</w:t>
      </w:r>
      <w:r>
        <w:rPr>
          <w:rFonts w:ascii="宋体" w:hAnsi="宋体" w:hint="eastAsia"/>
          <w:sz w:val="24"/>
        </w:rPr>
        <w:t>的“响应文件”及其澄清文件等，均为签订经济合同的依据。</w:t>
      </w:r>
    </w:p>
    <w:p w:rsidR="007B65CD" w:rsidRDefault="00C409AA">
      <w:pPr>
        <w:spacing w:line="360" w:lineRule="auto"/>
        <w:ind w:firstLineChars="200" w:firstLine="480"/>
        <w:rPr>
          <w:rFonts w:ascii="宋体" w:hAnsi="宋体" w:cs="Helvetica"/>
          <w:sz w:val="24"/>
        </w:rPr>
      </w:pPr>
      <w:r>
        <w:rPr>
          <w:rFonts w:ascii="宋体" w:hAnsi="宋体" w:hint="eastAsia"/>
          <w:sz w:val="24"/>
        </w:rPr>
        <w:t>28.3</w:t>
      </w:r>
      <w:r>
        <w:rPr>
          <w:rFonts w:ascii="宋体" w:hAnsi="宋体" w:cs="Helvetica"/>
          <w:sz w:val="24"/>
        </w:rPr>
        <w:t>采购人应当自政府采购合同签订之日起</w:t>
      </w:r>
      <w:r>
        <w:rPr>
          <w:rFonts w:ascii="宋体" w:hAnsi="宋体" w:cs="Helvetica"/>
          <w:sz w:val="24"/>
        </w:rPr>
        <w:t>2</w:t>
      </w:r>
      <w:r>
        <w:rPr>
          <w:rFonts w:ascii="宋体" w:hAnsi="宋体" w:cs="Helvetica"/>
          <w:sz w:val="24"/>
        </w:rPr>
        <w:t>个工作日内，将政府采购合同在省级以上人民政府财政部门指定的媒体上公告，但政府采购合同中涉及国家秘密、商业秘密的内容除外。</w:t>
      </w:r>
    </w:p>
    <w:p w:rsidR="007B65CD" w:rsidRDefault="00C409AA">
      <w:pPr>
        <w:spacing w:line="360" w:lineRule="auto"/>
        <w:ind w:firstLineChars="200" w:firstLine="480"/>
        <w:rPr>
          <w:rFonts w:ascii="宋体" w:hAnsi="宋体"/>
          <w:sz w:val="24"/>
        </w:rPr>
      </w:pPr>
      <w:r>
        <w:rPr>
          <w:rFonts w:ascii="宋体" w:hAnsi="宋体" w:hint="eastAsia"/>
          <w:sz w:val="24"/>
        </w:rPr>
        <w:t>28.4</w:t>
      </w:r>
      <w:r>
        <w:rPr>
          <w:rFonts w:ascii="宋体" w:hAnsi="宋体" w:hint="eastAsia"/>
          <w:sz w:val="24"/>
        </w:rPr>
        <w:t>中标或者成交供应商提交履约保证金的，供应商应当以支票、汇票、本票或者金融机构、担保机构出具的保函等非现金形式提交。履约保证金的数额不得超过政府采购合同金额的</w:t>
      </w:r>
      <w:r>
        <w:rPr>
          <w:rFonts w:ascii="宋体" w:hAnsi="宋体" w:hint="eastAsia"/>
          <w:sz w:val="24"/>
        </w:rPr>
        <w:t>10%</w:t>
      </w:r>
      <w:r>
        <w:rPr>
          <w:rFonts w:ascii="宋体" w:hAnsi="宋体" w:hint="eastAsia"/>
          <w:sz w:val="24"/>
        </w:rPr>
        <w:t>。</w:t>
      </w:r>
    </w:p>
    <w:p w:rsidR="007B65CD" w:rsidRDefault="00C409AA">
      <w:pPr>
        <w:spacing w:line="360" w:lineRule="auto"/>
        <w:ind w:firstLineChars="200" w:firstLine="480"/>
        <w:rPr>
          <w:rFonts w:ascii="宋体" w:hAnsi="宋体" w:cs="Helvetica"/>
          <w:sz w:val="24"/>
        </w:rPr>
      </w:pPr>
      <w:r>
        <w:rPr>
          <w:rFonts w:ascii="宋体" w:hAnsi="宋体" w:hint="eastAsia"/>
          <w:sz w:val="24"/>
        </w:rPr>
        <w:t>28.5</w:t>
      </w:r>
      <w:r>
        <w:rPr>
          <w:rFonts w:ascii="宋体" w:hAnsi="宋体"/>
          <w:sz w:val="24"/>
        </w:rPr>
        <w:t>采购人应当按照政府采购合同规定的技术、服务、安全标准组织对供应商履约情况进行验收，出具验收书</w:t>
      </w:r>
      <w:r>
        <w:rPr>
          <w:rFonts w:ascii="宋体" w:hAnsi="宋体" w:hint="eastAsia"/>
          <w:sz w:val="24"/>
        </w:rPr>
        <w:t>，并与</w:t>
      </w:r>
      <w:r>
        <w:rPr>
          <w:rFonts w:ascii="宋体" w:hAnsi="宋体" w:hint="eastAsia"/>
          <w:sz w:val="24"/>
        </w:rPr>
        <w:t>政府采购合同及其他采购文件一并存档。</w:t>
      </w:r>
      <w:r>
        <w:rPr>
          <w:rFonts w:ascii="宋体" w:hAnsi="宋体"/>
          <w:sz w:val="24"/>
        </w:rPr>
        <w:t>验收书应当包括每一项技术、服务、安全标准的履约情况</w:t>
      </w:r>
      <w:r>
        <w:rPr>
          <w:rFonts w:ascii="宋体" w:hAnsi="宋体" w:hint="eastAsia"/>
          <w:sz w:val="24"/>
        </w:rPr>
        <w:t>。</w:t>
      </w:r>
    </w:p>
    <w:p w:rsidR="007B65CD" w:rsidRDefault="00C409AA">
      <w:pPr>
        <w:pStyle w:val="ac"/>
        <w:spacing w:line="480" w:lineRule="exact"/>
        <w:ind w:firstLineChars="170" w:firstLine="408"/>
        <w:jc w:val="center"/>
        <w:outlineLvl w:val="0"/>
        <w:rPr>
          <w:rStyle w:val="p12"/>
          <w:rFonts w:hAnsi="宋体"/>
          <w:b/>
          <w:bCs/>
          <w:sz w:val="36"/>
        </w:rPr>
      </w:pPr>
      <w:r>
        <w:rPr>
          <w:sz w:val="24"/>
        </w:rPr>
        <w:br w:type="page"/>
      </w:r>
      <w:bookmarkStart w:id="32" w:name="第三部分"/>
      <w:bookmarkStart w:id="33" w:name="_Toc17585"/>
      <w:bookmarkStart w:id="34" w:name="_Toc18538"/>
      <w:bookmarkEnd w:id="7"/>
      <w:bookmarkEnd w:id="8"/>
      <w:bookmarkEnd w:id="32"/>
      <w:r>
        <w:rPr>
          <w:rStyle w:val="p12"/>
          <w:rFonts w:hAnsi="宋体" w:hint="eastAsia"/>
          <w:b/>
          <w:bCs/>
          <w:sz w:val="36"/>
        </w:rPr>
        <w:t>第三部分</w:t>
      </w:r>
      <w:r>
        <w:rPr>
          <w:rStyle w:val="p12"/>
          <w:rFonts w:hAnsi="宋体" w:hint="eastAsia"/>
          <w:b/>
          <w:bCs/>
          <w:sz w:val="36"/>
        </w:rPr>
        <w:t xml:space="preserve">  </w:t>
      </w:r>
      <w:r>
        <w:rPr>
          <w:rStyle w:val="p12"/>
          <w:rFonts w:hAnsi="宋体" w:hint="eastAsia"/>
          <w:b/>
          <w:bCs/>
          <w:sz w:val="36"/>
        </w:rPr>
        <w:t>合同条款</w:t>
      </w:r>
      <w:r>
        <w:rPr>
          <w:rStyle w:val="p12"/>
          <w:rFonts w:hAnsi="宋体"/>
          <w:b/>
          <w:bCs/>
          <w:sz w:val="36"/>
        </w:rPr>
        <w:t>(</w:t>
      </w:r>
      <w:r>
        <w:rPr>
          <w:rStyle w:val="p12"/>
          <w:rFonts w:hAnsi="宋体" w:hint="eastAsia"/>
          <w:b/>
          <w:bCs/>
          <w:sz w:val="36"/>
        </w:rPr>
        <w:t>供参考</w:t>
      </w:r>
      <w:r>
        <w:rPr>
          <w:rStyle w:val="p12"/>
          <w:rFonts w:hAnsi="宋体"/>
          <w:b/>
          <w:bCs/>
          <w:sz w:val="36"/>
        </w:rPr>
        <w:t>)</w:t>
      </w:r>
      <w:bookmarkEnd w:id="33"/>
      <w:bookmarkEnd w:id="34"/>
    </w:p>
    <w:p w:rsidR="007B65CD" w:rsidRDefault="007B65CD">
      <w:pPr>
        <w:jc w:val="center"/>
        <w:rPr>
          <w:rFonts w:ascii="宋体" w:cs="Arial"/>
          <w:b/>
          <w:bCs/>
          <w:sz w:val="32"/>
        </w:rPr>
      </w:pPr>
    </w:p>
    <w:p w:rsidR="007B65CD" w:rsidRDefault="00C409AA">
      <w:pPr>
        <w:jc w:val="center"/>
        <w:outlineLvl w:val="1"/>
        <w:rPr>
          <w:rFonts w:ascii="宋体"/>
        </w:rPr>
      </w:pPr>
      <w:bookmarkStart w:id="35" w:name="_Toc17056"/>
      <w:bookmarkStart w:id="36" w:name="_Toc10353"/>
      <w:bookmarkStart w:id="37" w:name="_Toc25983"/>
      <w:r>
        <w:rPr>
          <w:rFonts w:ascii="宋体" w:hAnsi="宋体" w:cs="Arial"/>
          <w:b/>
          <w:bCs/>
          <w:sz w:val="32"/>
        </w:rPr>
        <w:t>3.</w:t>
      </w:r>
      <w:r>
        <w:rPr>
          <w:rFonts w:ascii="宋体" w:hAnsi="宋体" w:cs="Arial" w:hint="eastAsia"/>
          <w:b/>
          <w:bCs/>
          <w:sz w:val="32"/>
        </w:rPr>
        <w:t>1</w:t>
      </w:r>
      <w:r>
        <w:rPr>
          <w:rFonts w:ascii="宋体" w:hAnsi="宋体" w:cs="Arial" w:hint="eastAsia"/>
          <w:b/>
          <w:bCs/>
          <w:sz w:val="32"/>
        </w:rPr>
        <w:t>政府采购合同（服务类）</w:t>
      </w:r>
      <w:bookmarkEnd w:id="35"/>
      <w:bookmarkEnd w:id="36"/>
      <w:bookmarkEnd w:id="37"/>
    </w:p>
    <w:p w:rsidR="007B65CD" w:rsidRDefault="00C409AA">
      <w:pPr>
        <w:tabs>
          <w:tab w:val="left" w:pos="720"/>
        </w:tabs>
        <w:spacing w:line="600" w:lineRule="exact"/>
        <w:ind w:firstLineChars="200" w:firstLine="480"/>
        <w:rPr>
          <w:rFonts w:ascii="宋体" w:cs="宋体"/>
          <w:sz w:val="24"/>
        </w:rPr>
      </w:pPr>
      <w:r>
        <w:rPr>
          <w:rFonts w:ascii="宋体" w:hAnsi="宋体" w:cs="宋体" w:hint="eastAsia"/>
          <w:sz w:val="24"/>
        </w:rPr>
        <w:t>甲方：</w:t>
      </w:r>
    </w:p>
    <w:p w:rsidR="007B65CD" w:rsidRDefault="00C409AA">
      <w:pPr>
        <w:tabs>
          <w:tab w:val="left" w:pos="720"/>
        </w:tabs>
        <w:spacing w:line="600" w:lineRule="exact"/>
        <w:ind w:firstLineChars="200" w:firstLine="480"/>
        <w:rPr>
          <w:rFonts w:ascii="宋体" w:cs="宋体"/>
          <w:sz w:val="24"/>
        </w:rPr>
      </w:pPr>
      <w:r>
        <w:rPr>
          <w:rFonts w:ascii="宋体" w:hAnsi="宋体" w:cs="宋体" w:hint="eastAsia"/>
          <w:sz w:val="24"/>
        </w:rPr>
        <w:t>乙方：</w:t>
      </w:r>
    </w:p>
    <w:p w:rsidR="007B65CD" w:rsidRDefault="00C409AA">
      <w:pPr>
        <w:tabs>
          <w:tab w:val="left" w:pos="720"/>
        </w:tabs>
        <w:spacing w:line="600" w:lineRule="exact"/>
        <w:ind w:firstLineChars="200" w:firstLine="480"/>
        <w:rPr>
          <w:rFonts w:ascii="宋体" w:cs="宋体"/>
          <w:sz w:val="24"/>
        </w:rPr>
      </w:pPr>
      <w:r>
        <w:rPr>
          <w:rFonts w:ascii="宋体" w:hAnsi="宋体" w:cs="宋体" w:hint="eastAsia"/>
          <w:sz w:val="24"/>
        </w:rPr>
        <w:t>根据甲方委托</w:t>
      </w:r>
      <w:r>
        <w:rPr>
          <w:rFonts w:ascii="宋体" w:hAnsi="宋体" w:cs="宋体" w:hint="eastAsia"/>
          <w:sz w:val="24"/>
          <w:u w:val="single"/>
        </w:rPr>
        <w:t xml:space="preserve">　　　　　　　　　（政府采购代理机构名称）</w:t>
      </w:r>
      <w:r>
        <w:rPr>
          <w:rFonts w:ascii="宋体" w:hAnsi="宋体" w:cs="宋体" w:hint="eastAsia"/>
          <w:sz w:val="24"/>
        </w:rPr>
        <w:t>实施的河北省政府采购</w:t>
      </w:r>
      <w:r>
        <w:rPr>
          <w:rFonts w:ascii="宋体" w:hAnsi="宋体" w:cs="宋体" w:hint="eastAsia"/>
          <w:sz w:val="24"/>
          <w:u w:val="single"/>
        </w:rPr>
        <w:t xml:space="preserve">　　</w:t>
      </w:r>
      <w:r>
        <w:rPr>
          <w:rFonts w:ascii="宋体" w:hAnsi="宋体" w:cs="宋体" w:hint="eastAsia"/>
          <w:sz w:val="24"/>
        </w:rPr>
        <w:t>项目的采购结果，按照《中华人民共和国政府采购法》、《</w:t>
      </w:r>
      <w:r>
        <w:rPr>
          <w:rFonts w:ascii="宋体" w:hAnsi="宋体" w:cs="Arial" w:hint="eastAsia"/>
          <w:sz w:val="24"/>
        </w:rPr>
        <w:t>民法典</w:t>
      </w:r>
      <w:r>
        <w:rPr>
          <w:rFonts w:ascii="宋体" w:hAnsi="宋体" w:cs="宋体" w:hint="eastAsia"/>
          <w:sz w:val="24"/>
        </w:rPr>
        <w:t>》和河北省人民政府办公厅《关于政府向社会力量购买服务的实施意见》</w:t>
      </w:r>
      <w:r>
        <w:rPr>
          <w:rFonts w:ascii="宋体" w:hAnsi="宋体" w:cs="宋体"/>
          <w:sz w:val="24"/>
        </w:rPr>
        <w:t>(</w:t>
      </w:r>
      <w:r>
        <w:rPr>
          <w:rFonts w:ascii="宋体" w:hAnsi="宋体" w:cs="宋体" w:hint="eastAsia"/>
          <w:sz w:val="24"/>
        </w:rPr>
        <w:t>冀政办〔</w:t>
      </w:r>
      <w:r>
        <w:rPr>
          <w:rFonts w:ascii="宋体" w:hAnsi="宋体" w:cs="宋体"/>
          <w:sz w:val="24"/>
        </w:rPr>
        <w:t>2014</w:t>
      </w:r>
      <w:r>
        <w:rPr>
          <w:rFonts w:ascii="宋体" w:hAnsi="宋体" w:cs="宋体" w:hint="eastAsia"/>
          <w:sz w:val="24"/>
        </w:rPr>
        <w:t>〕</w:t>
      </w:r>
      <w:r>
        <w:rPr>
          <w:rFonts w:ascii="宋体" w:hAnsi="宋体" w:cs="宋体"/>
          <w:sz w:val="24"/>
        </w:rPr>
        <w:t>3</w:t>
      </w:r>
      <w:r>
        <w:rPr>
          <w:rFonts w:ascii="宋体" w:hAnsi="宋体" w:cs="宋体" w:hint="eastAsia"/>
          <w:sz w:val="24"/>
        </w:rPr>
        <w:t>号文</w:t>
      </w:r>
      <w:r>
        <w:rPr>
          <w:rFonts w:ascii="宋体" w:hAnsi="宋体" w:cs="宋体"/>
          <w:sz w:val="24"/>
        </w:rPr>
        <w:t>)</w:t>
      </w:r>
      <w:r>
        <w:rPr>
          <w:rFonts w:ascii="宋体" w:hAnsi="宋体" w:cs="宋体" w:hint="eastAsia"/>
          <w:sz w:val="24"/>
        </w:rPr>
        <w:t>之规定，</w:t>
      </w:r>
      <w:r>
        <w:rPr>
          <w:rFonts w:ascii="宋体" w:hAnsi="宋体" w:cs="宋体" w:hint="eastAsia"/>
          <w:kern w:val="28"/>
          <w:sz w:val="24"/>
        </w:rPr>
        <w:t>经甲乙双方协商，</w:t>
      </w:r>
      <w:r>
        <w:rPr>
          <w:rFonts w:ascii="宋体" w:hAnsi="宋体" w:cs="宋体" w:hint="eastAsia"/>
          <w:sz w:val="24"/>
        </w:rPr>
        <w:t>本着平等互利和诚实信用的原则，双方</w:t>
      </w:r>
      <w:r>
        <w:rPr>
          <w:rFonts w:ascii="宋体" w:hAnsi="宋体" w:cs="宋体" w:hint="eastAsia"/>
          <w:kern w:val="28"/>
          <w:sz w:val="24"/>
        </w:rPr>
        <w:t>一致同意，签订本合同</w:t>
      </w:r>
      <w:r>
        <w:rPr>
          <w:rFonts w:ascii="宋体" w:cs="宋体"/>
          <w:sz w:val="24"/>
        </w:rPr>
        <w:t>.</w:t>
      </w:r>
    </w:p>
    <w:p w:rsidR="007B65CD" w:rsidRDefault="00C409AA">
      <w:pPr>
        <w:numPr>
          <w:ilvl w:val="0"/>
          <w:numId w:val="9"/>
        </w:numPr>
        <w:tabs>
          <w:tab w:val="clear" w:pos="0"/>
        </w:tabs>
        <w:spacing w:line="600" w:lineRule="exact"/>
        <w:rPr>
          <w:rFonts w:ascii="宋体" w:cs="宋体"/>
          <w:b/>
          <w:sz w:val="24"/>
        </w:rPr>
      </w:pPr>
      <w:r>
        <w:rPr>
          <w:rFonts w:ascii="宋体" w:hAnsi="宋体" w:cs="宋体" w:hint="eastAsia"/>
          <w:b/>
          <w:sz w:val="24"/>
        </w:rPr>
        <w:t>购买服务的内容及期限</w:t>
      </w:r>
    </w:p>
    <w:p w:rsidR="007B65CD" w:rsidRDefault="00C409AA">
      <w:pPr>
        <w:spacing w:line="600" w:lineRule="exact"/>
        <w:ind w:firstLine="555"/>
        <w:rPr>
          <w:rFonts w:ascii="宋体" w:cs="宋体"/>
          <w:sz w:val="24"/>
        </w:rPr>
      </w:pPr>
      <w:r>
        <w:rPr>
          <w:rFonts w:ascii="宋体" w:hAnsi="宋体" w:cs="宋体"/>
          <w:sz w:val="24"/>
        </w:rPr>
        <w:t>1</w:t>
      </w:r>
      <w:r>
        <w:rPr>
          <w:rFonts w:ascii="宋体" w:hAnsi="宋体" w:cs="宋体" w:hint="eastAsia"/>
          <w:sz w:val="24"/>
        </w:rPr>
        <w:t>、甲方以</w:t>
      </w:r>
      <w:r>
        <w:rPr>
          <w:rFonts w:ascii="宋体" w:hAnsi="宋体" w:cs="宋体" w:hint="eastAsia"/>
          <w:sz w:val="24"/>
          <w:u w:val="single"/>
        </w:rPr>
        <w:t xml:space="preserve">　　　　（</w:t>
      </w:r>
      <w:r>
        <w:rPr>
          <w:rFonts w:ascii="宋体" w:hAnsi="宋体" w:cs="宋体" w:hint="eastAsia"/>
          <w:sz w:val="24"/>
        </w:rPr>
        <w:t>政府采购方式）采购乙方提供的以下服务：</w:t>
      </w:r>
    </w:p>
    <w:p w:rsidR="007B65CD" w:rsidRDefault="00C409AA">
      <w:pPr>
        <w:spacing w:line="600" w:lineRule="exact"/>
        <w:ind w:firstLine="570"/>
        <w:rPr>
          <w:rFonts w:ascii="宋体" w:cs="宋体"/>
          <w:sz w:val="24"/>
        </w:rPr>
      </w:pPr>
      <w:r>
        <w:rPr>
          <w:rFonts w:ascii="宋体" w:hAnsi="宋体" w:cs="宋体" w:hint="eastAsia"/>
          <w:sz w:val="24"/>
        </w:rPr>
        <w:t>。内容包括：。</w:t>
      </w:r>
    </w:p>
    <w:p w:rsidR="007B65CD" w:rsidRDefault="00C409AA">
      <w:pPr>
        <w:spacing w:line="600" w:lineRule="exact"/>
        <w:ind w:firstLine="570"/>
        <w:rPr>
          <w:rFonts w:ascii="宋体" w:cs="宋体"/>
          <w:sz w:val="24"/>
        </w:rPr>
      </w:pPr>
      <w:r>
        <w:rPr>
          <w:rFonts w:ascii="宋体" w:hAnsi="宋体" w:cs="宋体"/>
          <w:sz w:val="24"/>
        </w:rPr>
        <w:t>2</w:t>
      </w:r>
      <w:r>
        <w:rPr>
          <w:rFonts w:ascii="宋体" w:hAnsi="宋体" w:cs="宋体" w:hint="eastAsia"/>
          <w:sz w:val="24"/>
        </w:rPr>
        <w:t>、本合同项目下的服务期限为：</w:t>
      </w:r>
    </w:p>
    <w:p w:rsidR="007B65CD" w:rsidRDefault="00C409AA" w:rsidP="000A5456">
      <w:pPr>
        <w:spacing w:line="600" w:lineRule="exact"/>
        <w:ind w:firstLineChars="205" w:firstLine="492"/>
        <w:rPr>
          <w:rFonts w:ascii="宋体" w:cs="宋体"/>
          <w:sz w:val="24"/>
        </w:rPr>
      </w:pPr>
      <w:r>
        <w:rPr>
          <w:rFonts w:ascii="宋体" w:hAnsi="宋体" w:cs="宋体" w:hint="eastAsia"/>
          <w:sz w:val="24"/>
        </w:rPr>
        <w:t>自</w:t>
      </w:r>
      <w:r>
        <w:rPr>
          <w:rFonts w:ascii="宋体" w:hAnsi="宋体" w:cs="宋体"/>
          <w:sz w:val="24"/>
        </w:rPr>
        <w:t>______</w:t>
      </w:r>
      <w:r>
        <w:rPr>
          <w:rFonts w:ascii="宋体" w:hAnsi="宋体" w:cs="宋体" w:hint="eastAsia"/>
          <w:sz w:val="24"/>
        </w:rPr>
        <w:t>年</w:t>
      </w:r>
      <w:r>
        <w:rPr>
          <w:rFonts w:ascii="宋体" w:hAnsi="宋体" w:cs="宋体"/>
          <w:sz w:val="24"/>
        </w:rPr>
        <w:t>___</w:t>
      </w:r>
      <w:r>
        <w:rPr>
          <w:rFonts w:ascii="宋体" w:hAnsi="宋体" w:cs="宋体" w:hint="eastAsia"/>
          <w:sz w:val="24"/>
        </w:rPr>
        <w:t>月日至</w:t>
      </w:r>
      <w:r>
        <w:rPr>
          <w:rFonts w:ascii="宋体" w:hAnsi="宋体" w:cs="宋体"/>
          <w:sz w:val="24"/>
        </w:rPr>
        <w:t>______</w:t>
      </w:r>
      <w:r>
        <w:rPr>
          <w:rFonts w:ascii="宋体" w:hAnsi="宋体" w:cs="宋体" w:hint="eastAsia"/>
          <w:sz w:val="24"/>
        </w:rPr>
        <w:t>年</w:t>
      </w:r>
      <w:r>
        <w:rPr>
          <w:rFonts w:ascii="宋体" w:hAnsi="宋体" w:cs="宋体"/>
          <w:sz w:val="24"/>
        </w:rPr>
        <w:t>___</w:t>
      </w:r>
      <w:r>
        <w:rPr>
          <w:rFonts w:ascii="宋体" w:hAnsi="宋体" w:cs="宋体" w:hint="eastAsia"/>
          <w:sz w:val="24"/>
        </w:rPr>
        <w:t>月日止，共计天。</w:t>
      </w:r>
    </w:p>
    <w:p w:rsidR="007B65CD" w:rsidRDefault="00C409AA">
      <w:pPr>
        <w:spacing w:line="600" w:lineRule="exact"/>
        <w:ind w:firstLine="570"/>
        <w:rPr>
          <w:rFonts w:ascii="宋体" w:cs="宋体"/>
          <w:sz w:val="24"/>
          <w:u w:val="single"/>
        </w:rPr>
      </w:pPr>
      <w:r>
        <w:rPr>
          <w:rFonts w:ascii="宋体" w:hAnsi="宋体" w:cs="宋体"/>
          <w:sz w:val="24"/>
        </w:rPr>
        <w:t>3</w:t>
      </w:r>
      <w:r>
        <w:rPr>
          <w:rFonts w:ascii="宋体" w:hAnsi="宋体" w:cs="宋体" w:hint="eastAsia"/>
          <w:sz w:val="24"/>
        </w:rPr>
        <w:t>、服务地点：。</w:t>
      </w:r>
    </w:p>
    <w:p w:rsidR="007B65CD" w:rsidRDefault="00C409AA">
      <w:pPr>
        <w:spacing w:line="600" w:lineRule="exact"/>
        <w:ind w:firstLineChars="196" w:firstLine="472"/>
        <w:rPr>
          <w:rFonts w:ascii="宋体" w:cs="宋体"/>
          <w:b/>
          <w:sz w:val="24"/>
        </w:rPr>
      </w:pPr>
      <w:r>
        <w:rPr>
          <w:rFonts w:ascii="宋体" w:hAnsi="宋体" w:cs="宋体" w:hint="eastAsia"/>
          <w:b/>
          <w:sz w:val="24"/>
        </w:rPr>
        <w:t>第二条合同金额</w:t>
      </w:r>
    </w:p>
    <w:p w:rsidR="007B65CD" w:rsidRDefault="00C409AA">
      <w:pPr>
        <w:pStyle w:val="ac"/>
        <w:spacing w:line="600" w:lineRule="exact"/>
        <w:ind w:firstLineChars="200" w:firstLine="480"/>
        <w:rPr>
          <w:rFonts w:hAnsi="宋体" w:cs="宋体"/>
          <w:sz w:val="24"/>
          <w:szCs w:val="24"/>
        </w:rPr>
      </w:pPr>
      <w:r>
        <w:rPr>
          <w:rFonts w:hAnsi="宋体" w:cs="宋体" w:hint="eastAsia"/>
          <w:sz w:val="24"/>
          <w:szCs w:val="24"/>
        </w:rPr>
        <w:t>本合同服务费总金额为人民币（大写）：</w:t>
      </w:r>
      <w:r>
        <w:rPr>
          <w:rFonts w:hAnsi="宋体" w:cs="宋体"/>
          <w:sz w:val="24"/>
          <w:szCs w:val="24"/>
        </w:rPr>
        <w:t>__________</w:t>
      </w:r>
      <w:r>
        <w:rPr>
          <w:rFonts w:hAnsi="宋体" w:cs="宋体" w:hint="eastAsia"/>
          <w:sz w:val="24"/>
          <w:szCs w:val="24"/>
        </w:rPr>
        <w:t>元（￥</w:t>
      </w:r>
      <w:r>
        <w:rPr>
          <w:rFonts w:hAnsi="宋体" w:cs="宋体"/>
          <w:sz w:val="24"/>
          <w:szCs w:val="24"/>
        </w:rPr>
        <w:t>______________</w:t>
      </w:r>
      <w:r>
        <w:rPr>
          <w:rFonts w:hAnsi="宋体" w:cs="宋体" w:hint="eastAsia"/>
          <w:sz w:val="24"/>
          <w:szCs w:val="24"/>
        </w:rPr>
        <w:t>元）。</w:t>
      </w:r>
    </w:p>
    <w:p w:rsidR="007B65CD" w:rsidRDefault="00C409AA">
      <w:pPr>
        <w:spacing w:line="600" w:lineRule="exact"/>
        <w:ind w:left="551"/>
        <w:rPr>
          <w:rFonts w:ascii="宋体" w:cs="宋体"/>
          <w:b/>
          <w:sz w:val="24"/>
        </w:rPr>
      </w:pPr>
      <w:r>
        <w:rPr>
          <w:rFonts w:ascii="宋体" w:hAnsi="宋体" w:cs="宋体" w:hint="eastAsia"/>
          <w:b/>
          <w:sz w:val="24"/>
        </w:rPr>
        <w:t>第三条服务质量标准为：</w:t>
      </w:r>
    </w:p>
    <w:p w:rsidR="007B65CD" w:rsidRDefault="00C409AA">
      <w:pPr>
        <w:spacing w:line="600" w:lineRule="exact"/>
        <w:ind w:firstLineChars="250" w:firstLine="600"/>
        <w:rPr>
          <w:rFonts w:ascii="宋体" w:cs="宋体"/>
          <w:sz w:val="24"/>
        </w:rPr>
      </w:pPr>
      <w:r>
        <w:rPr>
          <w:rFonts w:ascii="宋体" w:hAnsi="宋体" w:cs="宋体" w:hint="eastAsia"/>
          <w:sz w:val="24"/>
        </w:rPr>
        <w:t>详见附件一</w:t>
      </w:r>
      <w:r>
        <w:rPr>
          <w:rFonts w:ascii="宋体" w:hAnsi="宋体" w:cs="宋体"/>
          <w:sz w:val="24"/>
        </w:rPr>
        <w:t xml:space="preserve"> (</w:t>
      </w:r>
      <w:r>
        <w:rPr>
          <w:rFonts w:ascii="宋体" w:hAnsi="宋体" w:cs="宋体" w:hint="eastAsia"/>
          <w:sz w:val="24"/>
        </w:rPr>
        <w:t>可参考行业标准</w:t>
      </w:r>
      <w:r>
        <w:rPr>
          <w:rFonts w:ascii="宋体" w:hAnsi="宋体" w:cs="宋体"/>
          <w:sz w:val="24"/>
        </w:rPr>
        <w:t>)</w:t>
      </w:r>
      <w:r>
        <w:rPr>
          <w:rFonts w:ascii="宋体" w:hAnsi="宋体" w:cs="宋体" w:hint="eastAsia"/>
          <w:sz w:val="24"/>
        </w:rPr>
        <w:t>。</w:t>
      </w:r>
    </w:p>
    <w:p w:rsidR="007B65CD" w:rsidRDefault="00C409AA">
      <w:pPr>
        <w:spacing w:line="600" w:lineRule="exact"/>
        <w:ind w:firstLine="570"/>
        <w:rPr>
          <w:rFonts w:ascii="宋体" w:cs="宋体"/>
          <w:b/>
          <w:sz w:val="24"/>
        </w:rPr>
      </w:pPr>
      <w:r>
        <w:rPr>
          <w:rFonts w:ascii="宋体" w:hAnsi="宋体" w:cs="宋体" w:hint="eastAsia"/>
          <w:b/>
          <w:sz w:val="24"/>
        </w:rPr>
        <w:t>第四条验收方及验收标准</w:t>
      </w:r>
    </w:p>
    <w:p w:rsidR="007B65CD" w:rsidRDefault="00C409AA">
      <w:pPr>
        <w:spacing w:line="600" w:lineRule="exact"/>
        <w:ind w:firstLine="570"/>
        <w:rPr>
          <w:rFonts w:ascii="宋体" w:cs="宋体"/>
          <w:sz w:val="24"/>
        </w:rPr>
      </w:pPr>
      <w:r>
        <w:rPr>
          <w:rFonts w:ascii="宋体" w:hAnsi="宋体" w:cs="宋体" w:hint="eastAsia"/>
          <w:sz w:val="24"/>
        </w:rPr>
        <w:t>详见附件二。</w:t>
      </w:r>
    </w:p>
    <w:p w:rsidR="007B65CD" w:rsidRDefault="00C409AA">
      <w:pPr>
        <w:spacing w:line="600" w:lineRule="exact"/>
        <w:ind w:firstLine="570"/>
        <w:rPr>
          <w:rFonts w:ascii="宋体" w:cs="宋体"/>
          <w:b/>
          <w:sz w:val="24"/>
        </w:rPr>
      </w:pPr>
      <w:r>
        <w:rPr>
          <w:rFonts w:ascii="宋体" w:hAnsi="宋体" w:cs="宋体" w:hint="eastAsia"/>
          <w:b/>
          <w:sz w:val="24"/>
        </w:rPr>
        <w:t>第五条服务受益方评价标准及方法</w:t>
      </w:r>
    </w:p>
    <w:p w:rsidR="007B65CD" w:rsidRDefault="00C409AA">
      <w:pPr>
        <w:tabs>
          <w:tab w:val="left" w:pos="900"/>
        </w:tabs>
        <w:spacing w:line="600" w:lineRule="exact"/>
        <w:ind w:firstLineChars="250" w:firstLine="600"/>
        <w:rPr>
          <w:rFonts w:ascii="宋体" w:hAnsi="宋体" w:cs="宋体"/>
          <w:sz w:val="24"/>
        </w:rPr>
      </w:pPr>
      <w:r>
        <w:rPr>
          <w:rFonts w:ascii="宋体" w:hAnsi="宋体" w:cs="宋体" w:hint="eastAsia"/>
          <w:sz w:val="24"/>
        </w:rPr>
        <w:t>按照文件中约定方式或合同双方商议后签订</w:t>
      </w:r>
    </w:p>
    <w:p w:rsidR="007B65CD" w:rsidRDefault="00C409AA">
      <w:pPr>
        <w:spacing w:line="600" w:lineRule="exact"/>
        <w:ind w:firstLine="570"/>
        <w:rPr>
          <w:rFonts w:ascii="宋体" w:cs="宋体"/>
          <w:b/>
          <w:sz w:val="24"/>
        </w:rPr>
      </w:pPr>
      <w:r>
        <w:rPr>
          <w:rFonts w:ascii="宋体" w:hAnsi="宋体" w:cs="宋体" w:hint="eastAsia"/>
          <w:b/>
          <w:sz w:val="24"/>
        </w:rPr>
        <w:t>第六条双方权利和义务</w:t>
      </w:r>
    </w:p>
    <w:p w:rsidR="007B65CD" w:rsidRDefault="00C409AA">
      <w:pPr>
        <w:spacing w:line="600" w:lineRule="exact"/>
        <w:ind w:left="555"/>
        <w:rPr>
          <w:rFonts w:ascii="宋体" w:cs="宋体"/>
          <w:sz w:val="24"/>
        </w:rPr>
      </w:pPr>
      <w:r>
        <w:rPr>
          <w:rFonts w:ascii="宋体" w:hAnsi="宋体" w:cs="宋体"/>
          <w:sz w:val="24"/>
        </w:rPr>
        <w:t>1</w:t>
      </w:r>
      <w:r>
        <w:rPr>
          <w:rFonts w:ascii="宋体" w:hAnsi="宋体" w:cs="宋体" w:hint="eastAsia"/>
          <w:sz w:val="24"/>
        </w:rPr>
        <w:t>、甲方的权利和义务：</w:t>
      </w:r>
    </w:p>
    <w:p w:rsidR="007B65CD" w:rsidRDefault="00C409AA">
      <w:pPr>
        <w:spacing w:line="600" w:lineRule="exact"/>
        <w:ind w:left="555"/>
        <w:rPr>
          <w:rFonts w:ascii="宋体" w:cs="宋体"/>
          <w:sz w:val="24"/>
        </w:rPr>
      </w:pPr>
      <w:r>
        <w:rPr>
          <w:rFonts w:ascii="宋体" w:hAnsi="宋体" w:cs="宋体"/>
          <w:sz w:val="24"/>
        </w:rPr>
        <w:t>2</w:t>
      </w:r>
      <w:r>
        <w:rPr>
          <w:rFonts w:ascii="宋体" w:hAnsi="宋体" w:cs="宋体" w:hint="eastAsia"/>
          <w:sz w:val="24"/>
        </w:rPr>
        <w:t>、乙方的权利和义务：</w:t>
      </w:r>
    </w:p>
    <w:p w:rsidR="007B65CD" w:rsidRDefault="00C409AA">
      <w:pPr>
        <w:tabs>
          <w:tab w:val="left" w:pos="630"/>
        </w:tabs>
        <w:spacing w:line="600" w:lineRule="exact"/>
        <w:ind w:firstLineChars="196" w:firstLine="472"/>
        <w:rPr>
          <w:rFonts w:ascii="宋体" w:cs="宋体"/>
          <w:b/>
          <w:sz w:val="24"/>
        </w:rPr>
      </w:pPr>
      <w:r>
        <w:rPr>
          <w:rFonts w:ascii="宋体" w:hAnsi="宋体" w:cs="宋体" w:hint="eastAsia"/>
          <w:b/>
          <w:sz w:val="24"/>
        </w:rPr>
        <w:t>第七条付款方式</w:t>
      </w:r>
    </w:p>
    <w:p w:rsidR="007B65CD" w:rsidRDefault="00C409AA">
      <w:pPr>
        <w:tabs>
          <w:tab w:val="left" w:pos="900"/>
        </w:tabs>
        <w:spacing w:line="600" w:lineRule="exact"/>
        <w:ind w:firstLineChars="250" w:firstLine="600"/>
        <w:rPr>
          <w:rFonts w:ascii="宋体" w:hAnsi="宋体" w:cs="宋体"/>
          <w:sz w:val="24"/>
        </w:rPr>
      </w:pPr>
      <w:r>
        <w:rPr>
          <w:rFonts w:ascii="宋体" w:hAnsi="宋体" w:cs="宋体" w:hint="eastAsia"/>
          <w:sz w:val="24"/>
        </w:rPr>
        <w:t>按照文件中约定方式或合同双方商议后签订</w:t>
      </w:r>
    </w:p>
    <w:p w:rsidR="007B65CD" w:rsidRDefault="00C409AA">
      <w:pPr>
        <w:tabs>
          <w:tab w:val="left" w:pos="900"/>
        </w:tabs>
        <w:spacing w:line="600" w:lineRule="exact"/>
        <w:ind w:firstLineChars="250" w:firstLine="602"/>
        <w:rPr>
          <w:rFonts w:ascii="宋体" w:cs="宋体"/>
          <w:b/>
          <w:sz w:val="24"/>
        </w:rPr>
      </w:pPr>
      <w:r>
        <w:rPr>
          <w:rFonts w:ascii="宋体" w:hAnsi="宋体" w:cs="宋体" w:hint="eastAsia"/>
          <w:b/>
          <w:sz w:val="24"/>
        </w:rPr>
        <w:t>第八条违约责任</w:t>
      </w:r>
    </w:p>
    <w:p w:rsidR="007B65CD" w:rsidRDefault="00C409AA">
      <w:pPr>
        <w:tabs>
          <w:tab w:val="left" w:pos="900"/>
        </w:tabs>
        <w:spacing w:line="600" w:lineRule="exact"/>
        <w:ind w:firstLineChars="200" w:firstLine="480"/>
        <w:rPr>
          <w:rFonts w:ascii="宋体" w:cs="宋体"/>
          <w:sz w:val="24"/>
        </w:rPr>
      </w:pPr>
      <w:r>
        <w:rPr>
          <w:rFonts w:ascii="宋体" w:hAnsi="宋体" w:cs="宋体"/>
          <w:sz w:val="24"/>
        </w:rPr>
        <w:t>1</w:t>
      </w:r>
      <w:r>
        <w:rPr>
          <w:rFonts w:ascii="宋体" w:hAnsi="宋体" w:cs="宋体" w:hint="eastAsia"/>
          <w:sz w:val="24"/>
        </w:rPr>
        <w:t>、乙方提供的服务不符合采购文件、报价文件或本合同规定的，甲方有权拒收，并且乙方须向甲方支付本合同总价</w:t>
      </w:r>
      <w:r>
        <w:rPr>
          <w:rFonts w:ascii="宋体" w:hAnsi="宋体" w:cs="宋体"/>
          <w:kern w:val="0"/>
          <w:sz w:val="24"/>
        </w:rPr>
        <w:t>_</w:t>
      </w:r>
      <w:r>
        <w:rPr>
          <w:rFonts w:ascii="宋体" w:hAnsi="宋体" w:cs="宋体"/>
          <w:kern w:val="0"/>
          <w:sz w:val="24"/>
          <w:u w:val="single"/>
        </w:rPr>
        <w:t xml:space="preserve">5 </w:t>
      </w:r>
      <w:r>
        <w:rPr>
          <w:rFonts w:ascii="宋体" w:hAnsi="宋体" w:cs="宋体"/>
          <w:kern w:val="0"/>
          <w:sz w:val="24"/>
        </w:rPr>
        <w:t>%</w:t>
      </w:r>
      <w:r>
        <w:rPr>
          <w:rFonts w:ascii="宋体" w:hAnsi="宋体" w:cs="宋体" w:hint="eastAsia"/>
          <w:sz w:val="24"/>
        </w:rPr>
        <w:t>的违约金。</w:t>
      </w:r>
    </w:p>
    <w:p w:rsidR="007B65CD" w:rsidRDefault="00C409AA">
      <w:pPr>
        <w:tabs>
          <w:tab w:val="left" w:pos="720"/>
          <w:tab w:val="left" w:pos="900"/>
        </w:tabs>
        <w:spacing w:line="600" w:lineRule="exact"/>
        <w:ind w:right="210" w:firstLineChars="200" w:firstLine="480"/>
        <w:rPr>
          <w:rFonts w:ascii="宋体" w:cs="宋体"/>
          <w:sz w:val="24"/>
        </w:rPr>
      </w:pPr>
      <w:r>
        <w:rPr>
          <w:rFonts w:ascii="宋体" w:hAnsi="宋体" w:cs="宋体"/>
          <w:sz w:val="24"/>
        </w:rPr>
        <w:t>2</w:t>
      </w:r>
      <w:r>
        <w:rPr>
          <w:rFonts w:ascii="宋体" w:hAnsi="宋体" w:cs="宋体" w:hint="eastAsia"/>
          <w:sz w:val="24"/>
        </w:rPr>
        <w:t>、乙方未能按本合同规定的服务时间提供服务，从逾期之日起每日按本合同总价</w:t>
      </w:r>
      <w:r>
        <w:rPr>
          <w:rFonts w:ascii="宋体" w:hAnsi="宋体" w:cs="宋体"/>
          <w:kern w:val="0"/>
          <w:sz w:val="24"/>
          <w:u w:val="single"/>
        </w:rPr>
        <w:t xml:space="preserve">2 </w:t>
      </w:r>
      <w:r>
        <w:rPr>
          <w:rFonts w:ascii="宋体" w:hAnsi="宋体" w:cs="宋体"/>
          <w:kern w:val="0"/>
          <w:sz w:val="24"/>
        </w:rPr>
        <w:t>%</w:t>
      </w:r>
      <w:r>
        <w:rPr>
          <w:rFonts w:ascii="宋体" w:hAnsi="宋体" w:cs="宋体" w:hint="eastAsia"/>
          <w:sz w:val="24"/>
        </w:rPr>
        <w:t>的数额向甲方支付违约金；逾期半个月以上的，甲方有权终止合同，由此造成的甲方经济损失由乙方承担。</w:t>
      </w:r>
    </w:p>
    <w:p w:rsidR="007B65CD" w:rsidRDefault="00C409AA">
      <w:pPr>
        <w:tabs>
          <w:tab w:val="left" w:pos="720"/>
          <w:tab w:val="left" w:pos="900"/>
        </w:tabs>
        <w:spacing w:line="600" w:lineRule="exact"/>
        <w:ind w:right="210" w:firstLineChars="200" w:firstLine="480"/>
        <w:rPr>
          <w:rFonts w:ascii="宋体" w:cs="宋体"/>
          <w:sz w:val="24"/>
        </w:rPr>
      </w:pPr>
      <w:r>
        <w:rPr>
          <w:rFonts w:ascii="宋体" w:hAnsi="宋体" w:cs="宋体"/>
          <w:sz w:val="24"/>
        </w:rPr>
        <w:t>3</w:t>
      </w:r>
      <w:r>
        <w:rPr>
          <w:rFonts w:ascii="宋体" w:hAnsi="宋体" w:cs="宋体" w:hint="eastAsia"/>
          <w:sz w:val="24"/>
        </w:rPr>
        <w:t>、未经甲方同意乙方不得私自将该服务转包第三方完成。如私自转包，则处本合同总价</w:t>
      </w:r>
      <w:r>
        <w:rPr>
          <w:rFonts w:ascii="宋体" w:hAnsi="宋体" w:cs="宋体"/>
          <w:kern w:val="0"/>
          <w:sz w:val="24"/>
          <w:u w:val="single"/>
        </w:rPr>
        <w:t xml:space="preserve">5 </w:t>
      </w:r>
      <w:r>
        <w:rPr>
          <w:rFonts w:ascii="宋体" w:hAnsi="宋体" w:cs="宋体"/>
          <w:kern w:val="0"/>
          <w:sz w:val="24"/>
        </w:rPr>
        <w:t>%</w:t>
      </w:r>
      <w:r>
        <w:rPr>
          <w:rFonts w:ascii="宋体" w:hAnsi="宋体" w:cs="宋体" w:hint="eastAsia"/>
          <w:sz w:val="24"/>
        </w:rPr>
        <w:t>的违约金。</w:t>
      </w:r>
    </w:p>
    <w:p w:rsidR="007B65CD" w:rsidRDefault="00C409AA">
      <w:pPr>
        <w:spacing w:line="600" w:lineRule="exact"/>
        <w:ind w:firstLineChars="200" w:firstLine="480"/>
        <w:rPr>
          <w:rFonts w:ascii="宋体" w:cs="宋体"/>
          <w:sz w:val="24"/>
        </w:rPr>
      </w:pPr>
      <w:r>
        <w:rPr>
          <w:rFonts w:ascii="宋体" w:hAnsi="宋体" w:cs="宋体"/>
          <w:sz w:val="24"/>
        </w:rPr>
        <w:t>4</w:t>
      </w:r>
      <w:r>
        <w:rPr>
          <w:rFonts w:ascii="宋体" w:hAnsi="宋体" w:cs="宋体" w:hint="eastAsia"/>
          <w:sz w:val="24"/>
        </w:rPr>
        <w:t>、甲方无正当理由拒绝接受服务，到期拒付服务款项的，甲方向乙方偿付本合同总价的</w:t>
      </w:r>
      <w:r>
        <w:rPr>
          <w:rFonts w:ascii="宋体" w:hAnsi="宋体" w:cs="宋体"/>
          <w:kern w:val="0"/>
          <w:sz w:val="24"/>
        </w:rPr>
        <w:t>_</w:t>
      </w:r>
      <w:r>
        <w:rPr>
          <w:rFonts w:ascii="宋体" w:hAnsi="宋体" w:cs="宋体"/>
          <w:kern w:val="0"/>
          <w:sz w:val="24"/>
          <w:u w:val="single"/>
        </w:rPr>
        <w:t xml:space="preserve">5 </w:t>
      </w:r>
      <w:r>
        <w:rPr>
          <w:rFonts w:ascii="宋体" w:hAnsi="宋体" w:cs="宋体"/>
          <w:kern w:val="0"/>
          <w:sz w:val="24"/>
        </w:rPr>
        <w:t>%</w:t>
      </w:r>
      <w:r>
        <w:rPr>
          <w:rFonts w:ascii="宋体" w:hAnsi="宋体" w:cs="宋体" w:hint="eastAsia"/>
          <w:sz w:val="24"/>
        </w:rPr>
        <w:t>的违约金。甲方逾期付款，则每日按逾期金额的</w:t>
      </w:r>
      <w:r>
        <w:rPr>
          <w:rFonts w:ascii="宋体" w:hAnsi="宋体" w:cs="宋体"/>
          <w:kern w:val="0"/>
          <w:sz w:val="24"/>
          <w:u w:val="single"/>
        </w:rPr>
        <w:t>2</w:t>
      </w:r>
      <w:r>
        <w:rPr>
          <w:rFonts w:ascii="宋体" w:hAnsi="宋体" w:cs="宋体"/>
          <w:kern w:val="0"/>
          <w:sz w:val="24"/>
        </w:rPr>
        <w:t xml:space="preserve"> %</w:t>
      </w:r>
      <w:r>
        <w:rPr>
          <w:rFonts w:ascii="宋体" w:hAnsi="宋体" w:cs="宋体" w:hint="eastAsia"/>
          <w:sz w:val="24"/>
        </w:rPr>
        <w:t>向乙方偿付违约金。</w:t>
      </w:r>
    </w:p>
    <w:p w:rsidR="007B65CD" w:rsidRDefault="00C409AA">
      <w:pPr>
        <w:spacing w:line="600" w:lineRule="exact"/>
        <w:ind w:firstLineChars="200" w:firstLine="480"/>
        <w:rPr>
          <w:rFonts w:ascii="宋体" w:cs="宋体"/>
          <w:bCs/>
          <w:sz w:val="24"/>
        </w:rPr>
      </w:pPr>
      <w:r>
        <w:rPr>
          <w:rFonts w:ascii="宋体" w:hAnsi="宋体" w:cs="宋体"/>
          <w:bCs/>
          <w:sz w:val="24"/>
        </w:rPr>
        <w:t>5</w:t>
      </w:r>
      <w:r>
        <w:rPr>
          <w:rFonts w:ascii="宋体" w:hAnsi="宋体" w:cs="宋体" w:hint="eastAsia"/>
          <w:bCs/>
          <w:sz w:val="24"/>
        </w:rPr>
        <w:t>、其它违约责任按《中华人民共和国</w:t>
      </w:r>
      <w:r>
        <w:rPr>
          <w:rFonts w:ascii="宋体" w:hAnsi="宋体" w:cs="宋体" w:hint="eastAsia"/>
          <w:bCs/>
          <w:sz w:val="24"/>
        </w:rPr>
        <w:t>民法典</w:t>
      </w:r>
      <w:r>
        <w:rPr>
          <w:rFonts w:ascii="宋体" w:hAnsi="宋体" w:cs="宋体" w:hint="eastAsia"/>
          <w:bCs/>
          <w:sz w:val="24"/>
        </w:rPr>
        <w:t>》处理。</w:t>
      </w:r>
    </w:p>
    <w:p w:rsidR="007B65CD" w:rsidRDefault="00C409AA">
      <w:pPr>
        <w:spacing w:line="600" w:lineRule="exact"/>
        <w:ind w:firstLineChars="295" w:firstLine="711"/>
        <w:rPr>
          <w:rFonts w:ascii="宋体" w:hAnsi="宋体" w:cs="宋体"/>
          <w:b/>
          <w:sz w:val="24"/>
        </w:rPr>
      </w:pPr>
      <w:r>
        <w:rPr>
          <w:rFonts w:ascii="宋体" w:hAnsi="宋体" w:cs="宋体" w:hint="eastAsia"/>
          <w:b/>
          <w:sz w:val="24"/>
        </w:rPr>
        <w:t>第九条知识产权归属</w:t>
      </w:r>
    </w:p>
    <w:p w:rsidR="007B65CD" w:rsidRDefault="00C409AA">
      <w:pPr>
        <w:tabs>
          <w:tab w:val="left" w:pos="900"/>
        </w:tabs>
        <w:spacing w:line="600" w:lineRule="exact"/>
        <w:ind w:firstLineChars="250" w:firstLine="600"/>
        <w:rPr>
          <w:rFonts w:ascii="宋体" w:hAnsi="宋体" w:cs="宋体"/>
          <w:sz w:val="24"/>
        </w:rPr>
      </w:pPr>
      <w:r>
        <w:rPr>
          <w:rFonts w:ascii="宋体" w:hAnsi="宋体" w:cs="宋体" w:hint="eastAsia"/>
          <w:sz w:val="24"/>
        </w:rPr>
        <w:t>按照文件中约定方式或合同双方商议后签订</w:t>
      </w:r>
    </w:p>
    <w:p w:rsidR="007B65CD" w:rsidRDefault="00C409AA">
      <w:pPr>
        <w:tabs>
          <w:tab w:val="left" w:pos="900"/>
        </w:tabs>
        <w:spacing w:line="600" w:lineRule="exact"/>
        <w:ind w:firstLineChars="295" w:firstLine="711"/>
        <w:rPr>
          <w:rFonts w:ascii="宋体" w:cs="宋体"/>
          <w:b/>
          <w:sz w:val="24"/>
        </w:rPr>
      </w:pPr>
      <w:r>
        <w:rPr>
          <w:rFonts w:ascii="宋体" w:hAnsi="宋体" w:cs="宋体" w:hint="eastAsia"/>
          <w:b/>
          <w:sz w:val="24"/>
        </w:rPr>
        <w:t>第十条保密条款</w:t>
      </w:r>
    </w:p>
    <w:p w:rsidR="007B65CD" w:rsidRDefault="00C409AA">
      <w:pPr>
        <w:spacing w:line="600" w:lineRule="exact"/>
        <w:ind w:firstLineChars="200" w:firstLine="480"/>
        <w:rPr>
          <w:rFonts w:ascii="宋体" w:cs="宋体"/>
          <w:kern w:val="0"/>
          <w:sz w:val="24"/>
        </w:rPr>
      </w:pPr>
      <w:r>
        <w:rPr>
          <w:rFonts w:ascii="宋体" w:hAnsi="宋体" w:cs="宋体"/>
          <w:kern w:val="0"/>
          <w:sz w:val="24"/>
        </w:rPr>
        <w:t>1</w:t>
      </w:r>
      <w:r>
        <w:rPr>
          <w:rFonts w:ascii="宋体" w:hAnsi="宋体" w:cs="宋体" w:hint="eastAsia"/>
          <w:kern w:val="0"/>
          <w:sz w:val="24"/>
        </w:rPr>
        <w:t>、乙方对甲方提供的资料负有保密义务，未经甲方同意，不得向项目无关单位和个人提供有关资料。如发生以上情况，甲方有权索赔。</w:t>
      </w:r>
    </w:p>
    <w:p w:rsidR="007B65CD" w:rsidRDefault="00C409AA">
      <w:pPr>
        <w:spacing w:line="600" w:lineRule="exact"/>
        <w:ind w:firstLineChars="200" w:firstLine="480"/>
        <w:rPr>
          <w:rFonts w:ascii="宋体" w:cs="宋体"/>
          <w:kern w:val="0"/>
          <w:sz w:val="24"/>
        </w:rPr>
      </w:pPr>
      <w:r>
        <w:rPr>
          <w:rFonts w:ascii="宋体" w:hAnsi="宋体" w:cs="宋体"/>
          <w:kern w:val="0"/>
          <w:sz w:val="24"/>
        </w:rPr>
        <w:t>2</w:t>
      </w:r>
      <w:r>
        <w:rPr>
          <w:rFonts w:ascii="宋体" w:hAnsi="宋体" w:cs="宋体" w:hint="eastAsia"/>
          <w:kern w:val="0"/>
          <w:sz w:val="24"/>
        </w:rPr>
        <w:t>、甲方有义务保护乙方的知识产权，未经乙方同意，甲方对工程咨询单位交付的成果文件、资料不得向第三方转让或用于本合同以外的项目。如发生以上情况，乙方有权索赔。</w:t>
      </w:r>
    </w:p>
    <w:p w:rsidR="007B65CD" w:rsidRDefault="00C409AA">
      <w:pPr>
        <w:spacing w:line="600" w:lineRule="exact"/>
        <w:ind w:firstLineChars="196" w:firstLine="472"/>
        <w:rPr>
          <w:rFonts w:ascii="宋体" w:cs="宋体"/>
          <w:b/>
          <w:sz w:val="24"/>
        </w:rPr>
      </w:pPr>
      <w:r>
        <w:rPr>
          <w:rFonts w:ascii="宋体" w:hAnsi="宋体" w:cs="宋体" w:hint="eastAsia"/>
          <w:b/>
          <w:sz w:val="24"/>
        </w:rPr>
        <w:t>第十一条争议的解决</w:t>
      </w:r>
    </w:p>
    <w:p w:rsidR="007B65CD" w:rsidRDefault="00C409AA">
      <w:pPr>
        <w:spacing w:line="600" w:lineRule="exact"/>
        <w:ind w:firstLineChars="200" w:firstLine="480"/>
        <w:rPr>
          <w:rFonts w:ascii="宋体" w:cs="宋体"/>
          <w:sz w:val="24"/>
        </w:rPr>
      </w:pPr>
      <w:r>
        <w:rPr>
          <w:rFonts w:ascii="宋体" w:hAnsi="宋体" w:cs="宋体" w:hint="eastAsia"/>
          <w:sz w:val="24"/>
        </w:rPr>
        <w:t>本合同执行过程中发生的任何争议，如双方不能通过友好协商解决，由合同签订地法院处理。</w:t>
      </w:r>
    </w:p>
    <w:p w:rsidR="007B65CD" w:rsidRDefault="00C409AA">
      <w:pPr>
        <w:spacing w:line="600" w:lineRule="exact"/>
        <w:ind w:firstLineChars="196" w:firstLine="472"/>
        <w:rPr>
          <w:rFonts w:ascii="宋体" w:cs="宋体"/>
          <w:b/>
          <w:sz w:val="24"/>
        </w:rPr>
      </w:pPr>
      <w:r>
        <w:rPr>
          <w:rFonts w:ascii="宋体" w:hAnsi="宋体" w:cs="宋体" w:hint="eastAsia"/>
          <w:b/>
          <w:sz w:val="24"/>
        </w:rPr>
        <w:t>第十二条不可抗力</w:t>
      </w:r>
    </w:p>
    <w:p w:rsidR="007B65CD" w:rsidRDefault="00C409AA">
      <w:pPr>
        <w:spacing w:line="600" w:lineRule="exact"/>
        <w:ind w:firstLineChars="200" w:firstLine="480"/>
        <w:rPr>
          <w:rFonts w:ascii="宋体" w:cs="宋体"/>
          <w:sz w:val="24"/>
        </w:rPr>
      </w:pPr>
      <w:r>
        <w:rPr>
          <w:rFonts w:ascii="宋体" w:hAnsi="宋体" w:cs="宋体" w:hint="eastAsia"/>
          <w:sz w:val="24"/>
        </w:rPr>
        <w:t>任何一方由于不可抗力原因不能履行合同时，应在不可抗力事件结束后</w:t>
      </w:r>
      <w:r>
        <w:rPr>
          <w:rFonts w:ascii="宋体" w:hAnsi="宋体" w:cs="宋体"/>
          <w:sz w:val="24"/>
        </w:rPr>
        <w:t>1</w:t>
      </w:r>
      <w:r>
        <w:rPr>
          <w:rFonts w:ascii="宋体" w:hAnsi="宋体" w:cs="宋体" w:hint="eastAsia"/>
          <w:sz w:val="24"/>
        </w:rPr>
        <w:t>日内向对方通报，以减轻可能给对方造成的损失，在取得有关机构的不可抗力证明或双方谅解确认后，允许延期履行或修订合同，并根据情况可部分或全部免于承担违约责任。</w:t>
      </w:r>
    </w:p>
    <w:p w:rsidR="007B65CD" w:rsidRDefault="00C409AA">
      <w:pPr>
        <w:tabs>
          <w:tab w:val="left" w:pos="630"/>
        </w:tabs>
        <w:spacing w:line="600" w:lineRule="exact"/>
        <w:ind w:firstLineChars="196" w:firstLine="472"/>
        <w:rPr>
          <w:rFonts w:ascii="宋体" w:cs="宋体"/>
          <w:b/>
          <w:sz w:val="24"/>
        </w:rPr>
      </w:pPr>
      <w:r>
        <w:rPr>
          <w:rFonts w:ascii="宋体" w:hAnsi="宋体" w:cs="宋体" w:hint="eastAsia"/>
          <w:b/>
          <w:sz w:val="24"/>
        </w:rPr>
        <w:t>第十三条合同的终止</w:t>
      </w:r>
    </w:p>
    <w:p w:rsidR="007B65CD" w:rsidRDefault="00C409AA">
      <w:pPr>
        <w:tabs>
          <w:tab w:val="left" w:pos="630"/>
        </w:tabs>
        <w:spacing w:line="600" w:lineRule="exact"/>
        <w:ind w:firstLineChars="196" w:firstLine="470"/>
        <w:rPr>
          <w:rFonts w:ascii="宋体" w:cs="宋体"/>
          <w:b/>
          <w:sz w:val="24"/>
        </w:rPr>
      </w:pPr>
      <w:r>
        <w:rPr>
          <w:rFonts w:ascii="宋体" w:hAnsi="宋体" w:cs="宋体"/>
          <w:sz w:val="24"/>
        </w:rPr>
        <w:t>1</w:t>
      </w:r>
      <w:r>
        <w:rPr>
          <w:rFonts w:ascii="宋体" w:hAnsi="宋体" w:cs="宋体" w:hint="eastAsia"/>
          <w:sz w:val="24"/>
        </w:rPr>
        <w:t>、合同期满，双方未续签的；</w:t>
      </w:r>
    </w:p>
    <w:p w:rsidR="007B65CD" w:rsidRDefault="00C409AA">
      <w:pPr>
        <w:tabs>
          <w:tab w:val="left" w:pos="630"/>
        </w:tabs>
        <w:spacing w:line="600" w:lineRule="exact"/>
        <w:ind w:firstLineChars="200" w:firstLine="480"/>
        <w:rPr>
          <w:rFonts w:ascii="宋体" w:cs="宋体"/>
          <w:b/>
          <w:sz w:val="24"/>
        </w:rPr>
      </w:pPr>
      <w:r>
        <w:rPr>
          <w:rFonts w:ascii="宋体" w:hAnsi="宋体" w:cs="宋体"/>
          <w:sz w:val="24"/>
        </w:rPr>
        <w:t>2</w:t>
      </w:r>
      <w:r>
        <w:rPr>
          <w:rFonts w:ascii="宋体" w:hAnsi="宋体" w:cs="宋体" w:hint="eastAsia"/>
          <w:sz w:val="24"/>
        </w:rPr>
        <w:t>、乙方服务能力丧失，致使服务无法正常进行的；</w:t>
      </w:r>
    </w:p>
    <w:p w:rsidR="007B65CD" w:rsidRDefault="00C409AA">
      <w:pPr>
        <w:spacing w:line="600" w:lineRule="exact"/>
        <w:ind w:firstLineChars="200" w:firstLine="480"/>
        <w:rPr>
          <w:rFonts w:ascii="宋体" w:cs="宋体"/>
          <w:b/>
          <w:sz w:val="24"/>
        </w:rPr>
      </w:pPr>
      <w:r>
        <w:rPr>
          <w:rFonts w:ascii="宋体" w:hAnsi="宋体" w:cs="宋体"/>
          <w:sz w:val="24"/>
        </w:rPr>
        <w:t>3</w:t>
      </w:r>
      <w:r>
        <w:rPr>
          <w:rFonts w:ascii="宋体" w:hAnsi="宋体" w:cs="宋体" w:hint="eastAsia"/>
          <w:sz w:val="24"/>
        </w:rPr>
        <w:t>、在履行合同过程中，发现乙方已不符合国办发〔</w:t>
      </w:r>
      <w:r>
        <w:rPr>
          <w:rFonts w:ascii="宋体" w:hAnsi="宋体" w:cs="宋体"/>
          <w:sz w:val="24"/>
        </w:rPr>
        <w:t>2013</w:t>
      </w:r>
      <w:r>
        <w:rPr>
          <w:rFonts w:ascii="宋体" w:hAnsi="宋体" w:cs="宋体" w:hint="eastAsia"/>
          <w:sz w:val="24"/>
        </w:rPr>
        <w:t>〕</w:t>
      </w:r>
      <w:r>
        <w:rPr>
          <w:rFonts w:ascii="宋体" w:hAnsi="宋体" w:cs="宋体"/>
          <w:sz w:val="24"/>
        </w:rPr>
        <w:t>96</w:t>
      </w:r>
      <w:r>
        <w:rPr>
          <w:rFonts w:ascii="宋体" w:hAnsi="宋体" w:cs="宋体" w:hint="eastAsia"/>
          <w:sz w:val="24"/>
        </w:rPr>
        <w:t>号、冀政办〔</w:t>
      </w:r>
      <w:r>
        <w:rPr>
          <w:rFonts w:ascii="宋体" w:hAnsi="宋体" w:cs="宋体"/>
          <w:sz w:val="24"/>
        </w:rPr>
        <w:t>2014</w:t>
      </w:r>
      <w:r>
        <w:rPr>
          <w:rFonts w:ascii="宋体" w:hAnsi="宋体" w:cs="宋体" w:hint="eastAsia"/>
          <w:sz w:val="24"/>
        </w:rPr>
        <w:t>〕</w:t>
      </w:r>
      <w:r>
        <w:rPr>
          <w:rFonts w:ascii="宋体" w:hAnsi="宋体" w:cs="宋体"/>
          <w:sz w:val="24"/>
        </w:rPr>
        <w:t>3</w:t>
      </w:r>
      <w:r>
        <w:rPr>
          <w:rFonts w:ascii="宋体" w:hAnsi="宋体" w:cs="宋体" w:hint="eastAsia"/>
          <w:sz w:val="24"/>
        </w:rPr>
        <w:t>号文件规定的承接主体应具备的条件，造成合同无法履行的。</w:t>
      </w:r>
    </w:p>
    <w:p w:rsidR="007B65CD" w:rsidRDefault="00C409AA">
      <w:pPr>
        <w:spacing w:line="600" w:lineRule="exact"/>
        <w:ind w:firstLineChars="196" w:firstLine="472"/>
        <w:rPr>
          <w:rFonts w:ascii="宋体" w:cs="宋体"/>
          <w:b/>
          <w:sz w:val="24"/>
        </w:rPr>
      </w:pPr>
      <w:r>
        <w:rPr>
          <w:rFonts w:ascii="宋体" w:hAnsi="宋体" w:cs="宋体" w:hint="eastAsia"/>
          <w:b/>
          <w:sz w:val="24"/>
        </w:rPr>
        <w:t>第十四条税费</w:t>
      </w:r>
    </w:p>
    <w:p w:rsidR="007B65CD" w:rsidRDefault="00C409AA">
      <w:pPr>
        <w:spacing w:line="600" w:lineRule="exact"/>
        <w:ind w:firstLineChars="200" w:firstLine="480"/>
        <w:rPr>
          <w:rFonts w:ascii="宋体" w:cs="宋体"/>
          <w:sz w:val="24"/>
        </w:rPr>
      </w:pPr>
      <w:r>
        <w:rPr>
          <w:rFonts w:ascii="宋体" w:hAnsi="宋体" w:cs="宋体" w:hint="eastAsia"/>
          <w:sz w:val="24"/>
        </w:rPr>
        <w:t>此项目发生的与本合同执行有关的一切税费均由乙方负担。</w:t>
      </w:r>
    </w:p>
    <w:p w:rsidR="007B65CD" w:rsidRDefault="00C409AA">
      <w:pPr>
        <w:spacing w:line="600" w:lineRule="exact"/>
        <w:ind w:firstLineChars="196" w:firstLine="472"/>
        <w:rPr>
          <w:rFonts w:ascii="宋体" w:cs="宋体"/>
          <w:b/>
          <w:sz w:val="24"/>
        </w:rPr>
      </w:pPr>
      <w:r>
        <w:rPr>
          <w:rFonts w:ascii="宋体" w:hAnsi="宋体" w:cs="宋体" w:hint="eastAsia"/>
          <w:b/>
          <w:sz w:val="24"/>
        </w:rPr>
        <w:t>第十五条其它</w:t>
      </w:r>
    </w:p>
    <w:p w:rsidR="007B65CD" w:rsidRDefault="00C409AA">
      <w:pPr>
        <w:spacing w:line="600" w:lineRule="exact"/>
        <w:ind w:firstLineChars="200" w:firstLine="480"/>
        <w:rPr>
          <w:rFonts w:ascii="宋体" w:cs="宋体"/>
          <w:b/>
          <w:sz w:val="24"/>
        </w:rPr>
      </w:pPr>
      <w:r>
        <w:rPr>
          <w:rFonts w:ascii="宋体" w:hAnsi="宋体" w:cs="宋体"/>
          <w:sz w:val="24"/>
        </w:rPr>
        <w:t>1</w:t>
      </w:r>
      <w:r>
        <w:rPr>
          <w:rFonts w:ascii="宋体" w:hAnsi="宋体" w:cs="宋体" w:hint="eastAsia"/>
          <w:sz w:val="24"/>
        </w:rPr>
        <w:t>、本合同所有附件及政府采购文件均为合同的有效组成部分，与本合同具有同等法律效力。</w:t>
      </w:r>
    </w:p>
    <w:p w:rsidR="007B65CD" w:rsidRDefault="00C409AA">
      <w:pPr>
        <w:spacing w:line="600" w:lineRule="exact"/>
        <w:ind w:firstLineChars="200" w:firstLine="480"/>
        <w:rPr>
          <w:rFonts w:ascii="宋体" w:cs="宋体"/>
          <w:sz w:val="24"/>
        </w:rPr>
      </w:pPr>
      <w:r>
        <w:rPr>
          <w:rFonts w:ascii="宋体" w:hAnsi="宋体" w:cs="宋体"/>
          <w:bCs/>
          <w:sz w:val="24"/>
        </w:rPr>
        <w:t>2</w:t>
      </w:r>
      <w:r>
        <w:rPr>
          <w:rFonts w:ascii="宋体" w:hAnsi="宋体" w:cs="宋体" w:hint="eastAsia"/>
          <w:bCs/>
          <w:sz w:val="24"/>
        </w:rPr>
        <w:t>、</w:t>
      </w:r>
      <w:r>
        <w:rPr>
          <w:rFonts w:ascii="宋体" w:hAnsi="宋体" w:cs="宋体" w:hint="eastAsia"/>
          <w:sz w:val="24"/>
        </w:rPr>
        <w:t>在执行本合同的过程中，所有经双方签署确认的文件（包括会议纪要、补充协议、往来信函）即成为本合同的有效组成部分。</w:t>
      </w:r>
    </w:p>
    <w:p w:rsidR="007B65CD" w:rsidRDefault="00C409AA">
      <w:pPr>
        <w:spacing w:line="600" w:lineRule="exact"/>
        <w:ind w:firstLineChars="200" w:firstLine="480"/>
        <w:rPr>
          <w:rFonts w:ascii="宋体" w:cs="宋体"/>
          <w:sz w:val="24"/>
        </w:rPr>
      </w:pPr>
      <w:r>
        <w:rPr>
          <w:rFonts w:ascii="宋体" w:hAnsi="宋体" w:cs="宋体"/>
          <w:sz w:val="24"/>
        </w:rPr>
        <w:t>3</w:t>
      </w:r>
      <w:r>
        <w:rPr>
          <w:rFonts w:ascii="宋体" w:hAnsi="宋体" w:cs="宋体" w:hint="eastAsia"/>
          <w:sz w:val="24"/>
        </w:rPr>
        <w:t>、如一方地址、电话、传真号码有变更，应在变更当日内书面通知对方，否则，应承担相应责任。</w:t>
      </w:r>
    </w:p>
    <w:p w:rsidR="007B65CD" w:rsidRDefault="00C409AA">
      <w:pPr>
        <w:spacing w:line="600" w:lineRule="exact"/>
        <w:ind w:firstLineChars="196" w:firstLine="472"/>
        <w:rPr>
          <w:rFonts w:ascii="宋体" w:cs="宋体"/>
          <w:b/>
          <w:sz w:val="24"/>
        </w:rPr>
      </w:pPr>
      <w:r>
        <w:rPr>
          <w:rFonts w:ascii="宋体" w:hAnsi="宋体" w:cs="宋体" w:hint="eastAsia"/>
          <w:b/>
          <w:sz w:val="24"/>
        </w:rPr>
        <w:t>第十六条补充条款</w:t>
      </w:r>
    </w:p>
    <w:p w:rsidR="007B65CD" w:rsidRDefault="00C409AA">
      <w:pPr>
        <w:spacing w:line="600" w:lineRule="exact"/>
        <w:ind w:firstLineChars="200" w:firstLine="480"/>
        <w:rPr>
          <w:rFonts w:ascii="宋体" w:cs="宋体"/>
          <w:sz w:val="24"/>
        </w:rPr>
      </w:pPr>
      <w:r>
        <w:rPr>
          <w:rFonts w:ascii="宋体" w:hAnsi="宋体" w:cs="宋体"/>
          <w:sz w:val="24"/>
        </w:rPr>
        <w:t>1</w:t>
      </w:r>
      <w:r>
        <w:rPr>
          <w:rFonts w:ascii="宋体" w:hAnsi="宋体" w:cs="宋体" w:hint="eastAsia"/>
          <w:sz w:val="24"/>
        </w:rPr>
        <w:t>、谅解与备忘条款：</w:t>
      </w:r>
    </w:p>
    <w:p w:rsidR="007B65CD" w:rsidRDefault="00C409AA">
      <w:pPr>
        <w:spacing w:line="600" w:lineRule="exact"/>
        <w:ind w:firstLineChars="200" w:firstLine="480"/>
        <w:rPr>
          <w:rFonts w:ascii="宋体" w:cs="宋体"/>
          <w:sz w:val="24"/>
        </w:rPr>
      </w:pPr>
      <w:r>
        <w:rPr>
          <w:rFonts w:ascii="宋体" w:hAnsi="宋体" w:cs="宋体"/>
          <w:kern w:val="0"/>
          <w:sz w:val="24"/>
        </w:rPr>
        <w:t>2</w:t>
      </w:r>
      <w:r>
        <w:rPr>
          <w:rFonts w:ascii="宋体" w:hAnsi="宋体" w:cs="宋体" w:hint="eastAsia"/>
          <w:kern w:val="0"/>
          <w:sz w:val="24"/>
        </w:rPr>
        <w:t>、</w:t>
      </w:r>
      <w:r>
        <w:rPr>
          <w:rFonts w:ascii="宋体" w:hAnsi="宋体" w:cs="宋体" w:hint="eastAsia"/>
          <w:sz w:val="24"/>
        </w:rPr>
        <w:t>双方不可撤销的责任与义务：</w:t>
      </w:r>
    </w:p>
    <w:p w:rsidR="007B65CD" w:rsidRDefault="00C409AA">
      <w:pPr>
        <w:spacing w:line="600" w:lineRule="exact"/>
        <w:ind w:firstLineChars="200" w:firstLine="480"/>
        <w:rPr>
          <w:rFonts w:ascii="宋体" w:cs="宋体"/>
          <w:kern w:val="0"/>
          <w:sz w:val="24"/>
        </w:rPr>
      </w:pPr>
      <w:r>
        <w:rPr>
          <w:rFonts w:ascii="宋体" w:hAnsi="宋体" w:cs="宋体"/>
          <w:sz w:val="24"/>
        </w:rPr>
        <w:t>3</w:t>
      </w:r>
      <w:r>
        <w:rPr>
          <w:rFonts w:ascii="宋体" w:hAnsi="宋体" w:cs="宋体" w:hint="eastAsia"/>
          <w:sz w:val="24"/>
        </w:rPr>
        <w:t>、</w:t>
      </w:r>
      <w:r>
        <w:rPr>
          <w:rFonts w:ascii="宋体" w:hAnsi="宋体" w:cs="宋体" w:hint="eastAsia"/>
          <w:kern w:val="0"/>
          <w:sz w:val="24"/>
        </w:rPr>
        <w:t>双方约定以下补充条款：</w:t>
      </w:r>
    </w:p>
    <w:p w:rsidR="007B65CD" w:rsidRDefault="00C409AA">
      <w:pPr>
        <w:spacing w:line="600" w:lineRule="exact"/>
        <w:ind w:firstLineChars="200" w:firstLine="482"/>
        <w:rPr>
          <w:rFonts w:ascii="宋体" w:cs="宋体"/>
          <w:b/>
          <w:sz w:val="24"/>
        </w:rPr>
      </w:pPr>
      <w:r>
        <w:rPr>
          <w:rFonts w:ascii="宋体" w:hAnsi="宋体" w:cs="宋体" w:hint="eastAsia"/>
          <w:b/>
          <w:sz w:val="24"/>
        </w:rPr>
        <w:t>第十七条合同生效</w:t>
      </w:r>
    </w:p>
    <w:p w:rsidR="007B65CD" w:rsidRDefault="00C409AA">
      <w:pPr>
        <w:spacing w:line="600" w:lineRule="exact"/>
        <w:ind w:firstLineChars="200" w:firstLine="480"/>
        <w:rPr>
          <w:rFonts w:ascii="宋体" w:cs="宋体"/>
          <w:sz w:val="24"/>
        </w:rPr>
      </w:pPr>
      <w:r>
        <w:rPr>
          <w:rFonts w:ascii="宋体" w:hAnsi="宋体" w:cs="宋体"/>
          <w:sz w:val="24"/>
        </w:rPr>
        <w:t>1</w:t>
      </w:r>
      <w:r>
        <w:rPr>
          <w:rFonts w:ascii="宋体" w:hAnsi="宋体" w:cs="宋体" w:hint="eastAsia"/>
          <w:sz w:val="24"/>
        </w:rPr>
        <w:t>、本合同订立时间：年月日</w:t>
      </w:r>
    </w:p>
    <w:p w:rsidR="007B65CD" w:rsidRDefault="00C409AA">
      <w:pPr>
        <w:spacing w:line="600" w:lineRule="exact"/>
        <w:ind w:firstLineChars="200" w:firstLine="480"/>
        <w:rPr>
          <w:rFonts w:ascii="宋体" w:cs="宋体"/>
          <w:sz w:val="24"/>
        </w:rPr>
      </w:pPr>
      <w:r>
        <w:rPr>
          <w:rFonts w:ascii="宋体" w:hAnsi="宋体" w:cs="宋体"/>
          <w:sz w:val="24"/>
        </w:rPr>
        <w:t>2</w:t>
      </w:r>
      <w:r>
        <w:rPr>
          <w:rFonts w:ascii="宋体" w:hAnsi="宋体" w:cs="宋体" w:hint="eastAsia"/>
          <w:sz w:val="24"/>
        </w:rPr>
        <w:t>、本合同订立地点：。</w:t>
      </w:r>
    </w:p>
    <w:p w:rsidR="007B65CD" w:rsidRDefault="00C409AA">
      <w:pPr>
        <w:spacing w:line="600" w:lineRule="exact"/>
        <w:ind w:firstLineChars="200" w:firstLine="480"/>
        <w:rPr>
          <w:rFonts w:ascii="宋体" w:cs="宋体"/>
          <w:sz w:val="24"/>
        </w:rPr>
      </w:pPr>
      <w:r>
        <w:rPr>
          <w:rFonts w:ascii="宋体" w:hAnsi="宋体" w:cs="宋体"/>
          <w:sz w:val="24"/>
        </w:rPr>
        <w:t>3</w:t>
      </w:r>
      <w:r>
        <w:rPr>
          <w:rFonts w:ascii="宋体" w:hAnsi="宋体" w:cs="宋体" w:hint="eastAsia"/>
          <w:sz w:val="24"/>
        </w:rPr>
        <w:t>、本合同在甲乙双方法人代表或其授权代表签字盖章后生效。</w:t>
      </w:r>
    </w:p>
    <w:p w:rsidR="007B65CD" w:rsidRDefault="00C409AA">
      <w:pPr>
        <w:spacing w:line="600" w:lineRule="exact"/>
        <w:ind w:firstLineChars="200" w:firstLine="480"/>
        <w:rPr>
          <w:rFonts w:ascii="宋体" w:cs="宋体"/>
          <w:sz w:val="24"/>
        </w:rPr>
      </w:pPr>
      <w:r>
        <w:rPr>
          <w:rFonts w:ascii="宋体" w:hAnsi="宋体" w:cs="宋体"/>
          <w:sz w:val="24"/>
        </w:rPr>
        <w:t>4</w:t>
      </w:r>
      <w:r>
        <w:rPr>
          <w:rFonts w:ascii="宋体" w:hAnsi="宋体" w:cs="宋体" w:hint="eastAsia"/>
          <w:sz w:val="24"/>
        </w:rPr>
        <w:t>、本合同一式份，双方各执份。</w:t>
      </w:r>
    </w:p>
    <w:p w:rsidR="007B65CD" w:rsidRDefault="00C409AA">
      <w:pPr>
        <w:spacing w:line="600" w:lineRule="exact"/>
        <w:ind w:firstLineChars="200" w:firstLine="482"/>
        <w:rPr>
          <w:rFonts w:ascii="宋体" w:cs="宋体"/>
          <w:sz w:val="24"/>
        </w:rPr>
      </w:pPr>
      <w:r>
        <w:rPr>
          <w:rFonts w:ascii="宋体" w:hAnsi="宋体" w:cs="宋体" w:hint="eastAsia"/>
          <w:b/>
          <w:sz w:val="24"/>
        </w:rPr>
        <w:t>第十八条合同附件</w:t>
      </w:r>
      <w:r>
        <w:rPr>
          <w:rFonts w:ascii="宋体" w:hAnsi="宋体" w:cs="宋体"/>
          <w:sz w:val="24"/>
        </w:rPr>
        <w:t>(</w:t>
      </w:r>
      <w:r>
        <w:rPr>
          <w:rFonts w:ascii="宋体" w:hAnsi="宋体" w:cs="宋体" w:hint="eastAsia"/>
          <w:kern w:val="0"/>
          <w:sz w:val="24"/>
        </w:rPr>
        <w:t>签定具体合同时，若有附件应注明，并注明附件名称。</w:t>
      </w:r>
      <w:r>
        <w:rPr>
          <w:rFonts w:ascii="宋体" w:hAnsi="宋体" w:cs="宋体"/>
          <w:sz w:val="24"/>
        </w:rPr>
        <w:t>)</w:t>
      </w:r>
    </w:p>
    <w:p w:rsidR="007B65CD" w:rsidRDefault="00C409AA">
      <w:pPr>
        <w:spacing w:line="600" w:lineRule="exact"/>
        <w:ind w:firstLineChars="200" w:firstLine="480"/>
        <w:rPr>
          <w:rFonts w:ascii="宋体" w:cs="宋体"/>
          <w:sz w:val="24"/>
        </w:rPr>
      </w:pPr>
      <w:r>
        <w:rPr>
          <w:rFonts w:ascii="宋体" w:hAnsi="宋体" w:cs="宋体" w:hint="eastAsia"/>
          <w:sz w:val="24"/>
        </w:rPr>
        <w:t>附件一：服务质量标准</w:t>
      </w:r>
    </w:p>
    <w:p w:rsidR="007B65CD" w:rsidRDefault="00C409AA">
      <w:pPr>
        <w:spacing w:line="600" w:lineRule="exact"/>
        <w:ind w:firstLineChars="200" w:firstLine="480"/>
        <w:rPr>
          <w:rFonts w:ascii="宋体" w:cs="宋体"/>
          <w:sz w:val="24"/>
        </w:rPr>
      </w:pPr>
      <w:r>
        <w:rPr>
          <w:rFonts w:ascii="宋体" w:hAnsi="宋体" w:cs="宋体" w:hint="eastAsia"/>
          <w:sz w:val="24"/>
        </w:rPr>
        <w:t>附件二：验收标准（打分办法）</w:t>
      </w:r>
    </w:p>
    <w:p w:rsidR="007B65CD" w:rsidRDefault="00C409AA">
      <w:pPr>
        <w:spacing w:line="600" w:lineRule="exact"/>
        <w:rPr>
          <w:rFonts w:ascii="宋体" w:cs="宋体"/>
          <w:sz w:val="24"/>
        </w:rPr>
      </w:pPr>
      <w:r>
        <w:rPr>
          <w:rFonts w:ascii="宋体" w:hAnsi="宋体" w:cs="宋体" w:hint="eastAsia"/>
          <w:b/>
          <w:sz w:val="24"/>
        </w:rPr>
        <w:t>甲方（盖章）：乙方（盖章）：</w:t>
      </w:r>
    </w:p>
    <w:p w:rsidR="007B65CD" w:rsidRDefault="00C409AA">
      <w:pPr>
        <w:spacing w:line="600" w:lineRule="exact"/>
        <w:rPr>
          <w:rFonts w:ascii="宋体" w:cs="宋体"/>
          <w:sz w:val="24"/>
        </w:rPr>
      </w:pPr>
      <w:r>
        <w:rPr>
          <w:rFonts w:ascii="宋体" w:hAnsi="宋体" w:cs="宋体" w:hint="eastAsia"/>
          <w:sz w:val="24"/>
        </w:rPr>
        <w:t>法定代表人（盖章或签字）：法定代表人（盖章或签字）：</w:t>
      </w:r>
    </w:p>
    <w:p w:rsidR="007B65CD" w:rsidRDefault="00C409AA">
      <w:pPr>
        <w:tabs>
          <w:tab w:val="left" w:pos="525"/>
          <w:tab w:val="left" w:pos="1155"/>
        </w:tabs>
        <w:spacing w:line="600" w:lineRule="exact"/>
        <w:rPr>
          <w:rFonts w:ascii="宋体" w:cs="宋体"/>
          <w:sz w:val="24"/>
        </w:rPr>
      </w:pPr>
      <w:r>
        <w:rPr>
          <w:rFonts w:ascii="宋体" w:hAnsi="宋体" w:cs="宋体" w:hint="eastAsia"/>
          <w:sz w:val="24"/>
        </w:rPr>
        <w:t>委托代理人（签字）：委托代理人（签字）：</w:t>
      </w:r>
    </w:p>
    <w:p w:rsidR="007B65CD" w:rsidRDefault="00C409AA">
      <w:pPr>
        <w:tabs>
          <w:tab w:val="left" w:pos="525"/>
          <w:tab w:val="left" w:pos="1155"/>
        </w:tabs>
        <w:spacing w:line="600" w:lineRule="exact"/>
        <w:rPr>
          <w:rFonts w:ascii="宋体" w:cs="宋体"/>
          <w:sz w:val="24"/>
        </w:rPr>
      </w:pPr>
      <w:r>
        <w:rPr>
          <w:rFonts w:ascii="宋体" w:hAnsi="宋体" w:cs="宋体" w:hint="eastAsia"/>
          <w:sz w:val="24"/>
        </w:rPr>
        <w:t>地址：地址：</w:t>
      </w:r>
    </w:p>
    <w:p w:rsidR="007B65CD" w:rsidRDefault="00C409AA">
      <w:pPr>
        <w:tabs>
          <w:tab w:val="left" w:pos="525"/>
          <w:tab w:val="left" w:pos="1155"/>
        </w:tabs>
        <w:spacing w:line="600" w:lineRule="exact"/>
        <w:rPr>
          <w:rFonts w:ascii="宋体" w:cs="宋体"/>
          <w:sz w:val="24"/>
        </w:rPr>
      </w:pPr>
      <w:r>
        <w:rPr>
          <w:rFonts w:ascii="宋体" w:hAnsi="宋体" w:cs="宋体" w:hint="eastAsia"/>
          <w:sz w:val="24"/>
        </w:rPr>
        <w:t>电话：电话：</w:t>
      </w:r>
    </w:p>
    <w:p w:rsidR="007B65CD" w:rsidRDefault="00C409AA">
      <w:pPr>
        <w:tabs>
          <w:tab w:val="left" w:pos="525"/>
          <w:tab w:val="left" w:pos="1155"/>
        </w:tabs>
        <w:spacing w:line="600" w:lineRule="exact"/>
        <w:rPr>
          <w:rFonts w:ascii="宋体" w:cs="宋体"/>
          <w:sz w:val="24"/>
        </w:rPr>
      </w:pPr>
      <w:r>
        <w:rPr>
          <w:rFonts w:ascii="宋体" w:hAnsi="宋体" w:cs="宋体" w:hint="eastAsia"/>
          <w:sz w:val="24"/>
        </w:rPr>
        <w:t>传真：传真：</w:t>
      </w:r>
    </w:p>
    <w:p w:rsidR="007B65CD" w:rsidRDefault="00C409AA">
      <w:pPr>
        <w:tabs>
          <w:tab w:val="left" w:pos="525"/>
          <w:tab w:val="left" w:pos="1155"/>
        </w:tabs>
        <w:spacing w:line="600" w:lineRule="exact"/>
        <w:rPr>
          <w:rFonts w:ascii="宋体" w:cs="宋体"/>
          <w:sz w:val="24"/>
        </w:rPr>
      </w:pPr>
      <w:r>
        <w:rPr>
          <w:rFonts w:ascii="宋体" w:hAnsi="宋体" w:cs="宋体" w:hint="eastAsia"/>
          <w:sz w:val="24"/>
        </w:rPr>
        <w:t>开户名称：</w:t>
      </w:r>
    </w:p>
    <w:p w:rsidR="007B65CD" w:rsidRDefault="00C409AA">
      <w:pPr>
        <w:tabs>
          <w:tab w:val="left" w:pos="525"/>
          <w:tab w:val="left" w:pos="1155"/>
        </w:tabs>
        <w:spacing w:line="600" w:lineRule="exact"/>
        <w:rPr>
          <w:rFonts w:ascii="宋体" w:cs="宋体"/>
          <w:sz w:val="24"/>
        </w:rPr>
      </w:pPr>
      <w:r>
        <w:rPr>
          <w:rFonts w:ascii="宋体" w:hAnsi="宋体" w:cs="宋体" w:hint="eastAsia"/>
          <w:sz w:val="24"/>
        </w:rPr>
        <w:t>开户行：</w:t>
      </w:r>
    </w:p>
    <w:p w:rsidR="007B65CD" w:rsidRDefault="00C409AA">
      <w:pPr>
        <w:tabs>
          <w:tab w:val="left" w:pos="525"/>
          <w:tab w:val="left" w:pos="1155"/>
        </w:tabs>
        <w:spacing w:line="600" w:lineRule="exact"/>
        <w:rPr>
          <w:rFonts w:ascii="宋体" w:cs="宋体"/>
          <w:sz w:val="24"/>
        </w:rPr>
      </w:pPr>
      <w:r>
        <w:rPr>
          <w:rFonts w:ascii="宋体" w:hAnsi="宋体" w:cs="宋体" w:hint="eastAsia"/>
          <w:sz w:val="24"/>
        </w:rPr>
        <w:t>银行帐号：</w:t>
      </w:r>
    </w:p>
    <w:p w:rsidR="007B65CD" w:rsidRDefault="00C409AA">
      <w:pPr>
        <w:adjustRightInd w:val="0"/>
        <w:snapToGrid w:val="0"/>
        <w:spacing w:line="360" w:lineRule="auto"/>
        <w:jc w:val="left"/>
        <w:rPr>
          <w:rFonts w:ascii="宋体" w:cs="宋体"/>
          <w:b/>
          <w:bCs/>
          <w:sz w:val="24"/>
        </w:rPr>
      </w:pPr>
      <w:r>
        <w:rPr>
          <w:rFonts w:ascii="宋体" w:hAnsi="宋体" w:cs="宋体" w:hint="eastAsia"/>
          <w:sz w:val="24"/>
        </w:rPr>
        <w:t xml:space="preserve">日期：年　月　日　</w:t>
      </w:r>
      <w:r>
        <w:rPr>
          <w:rFonts w:ascii="宋体" w:hAnsi="宋体" w:cs="宋体" w:hint="eastAsia"/>
          <w:sz w:val="24"/>
        </w:rPr>
        <w:t xml:space="preserve">                     </w:t>
      </w:r>
    </w:p>
    <w:p w:rsidR="007B65CD" w:rsidRDefault="00C409AA">
      <w:pPr>
        <w:pStyle w:val="NoSpacing1"/>
        <w:rPr>
          <w:b/>
          <w:bCs/>
        </w:rPr>
      </w:pPr>
      <w:r>
        <w:rPr>
          <w:rFonts w:hint="eastAsia"/>
          <w:b/>
          <w:bCs/>
        </w:rPr>
        <w:t>注：本合同为参考版本，具体签订内容以采购项目成交后采购人提供的正式合同为准。</w:t>
      </w:r>
    </w:p>
    <w:p w:rsidR="007B65CD" w:rsidRDefault="007B65CD">
      <w:pPr>
        <w:rPr>
          <w:rFonts w:ascii="宋体" w:hAnsi="宋体"/>
          <w:snapToGrid w:val="0"/>
          <w:kern w:val="0"/>
          <w:sz w:val="28"/>
          <w:szCs w:val="28"/>
        </w:rPr>
      </w:pPr>
    </w:p>
    <w:p w:rsidR="007B65CD" w:rsidRDefault="007B65CD">
      <w:pPr>
        <w:rPr>
          <w:rFonts w:ascii="宋体" w:hAnsi="宋体"/>
          <w:snapToGrid w:val="0"/>
          <w:kern w:val="0"/>
          <w:sz w:val="28"/>
          <w:szCs w:val="28"/>
        </w:rPr>
      </w:pPr>
    </w:p>
    <w:p w:rsidR="007B65CD" w:rsidRDefault="007B65CD">
      <w:pPr>
        <w:pStyle w:val="ac"/>
        <w:spacing w:line="360" w:lineRule="auto"/>
        <w:rPr>
          <w:rFonts w:hAnsi="宋体"/>
          <w:snapToGrid w:val="0"/>
          <w:kern w:val="0"/>
          <w:sz w:val="28"/>
          <w:szCs w:val="28"/>
        </w:rPr>
      </w:pPr>
    </w:p>
    <w:p w:rsidR="007B65CD" w:rsidRDefault="007B65CD">
      <w:pPr>
        <w:pStyle w:val="ac"/>
        <w:spacing w:line="360" w:lineRule="auto"/>
        <w:rPr>
          <w:rFonts w:hAnsi="宋体"/>
          <w:snapToGrid w:val="0"/>
          <w:kern w:val="0"/>
          <w:sz w:val="28"/>
          <w:szCs w:val="28"/>
        </w:rPr>
      </w:pPr>
    </w:p>
    <w:p w:rsidR="007B65CD" w:rsidRDefault="007B65CD">
      <w:pPr>
        <w:rPr>
          <w:rFonts w:hAnsi="宋体"/>
          <w:snapToGrid w:val="0"/>
          <w:kern w:val="0"/>
          <w:sz w:val="28"/>
          <w:szCs w:val="28"/>
        </w:rPr>
      </w:pPr>
    </w:p>
    <w:p w:rsidR="007B65CD" w:rsidRDefault="00C409AA">
      <w:pPr>
        <w:pStyle w:val="ac"/>
        <w:spacing w:line="360" w:lineRule="auto"/>
        <w:rPr>
          <w:rFonts w:hAnsi="宋体"/>
          <w:snapToGrid w:val="0"/>
          <w:kern w:val="0"/>
          <w:sz w:val="52"/>
          <w:szCs w:val="16"/>
        </w:rPr>
      </w:pPr>
      <w:r>
        <w:rPr>
          <w:rFonts w:hAnsi="宋体" w:hint="eastAsia"/>
          <w:snapToGrid w:val="0"/>
          <w:kern w:val="0"/>
          <w:sz w:val="22"/>
          <w:szCs w:val="22"/>
        </w:rPr>
        <w:t>附件</w:t>
      </w:r>
      <w:r>
        <w:rPr>
          <w:rFonts w:hAnsi="宋体" w:hint="eastAsia"/>
          <w:snapToGrid w:val="0"/>
          <w:kern w:val="0"/>
          <w:sz w:val="22"/>
          <w:szCs w:val="22"/>
        </w:rPr>
        <w:t>1</w:t>
      </w:r>
    </w:p>
    <w:p w:rsidR="007B65CD" w:rsidRDefault="00C409AA">
      <w:pPr>
        <w:jc w:val="center"/>
        <w:rPr>
          <w:rFonts w:ascii="宋体"/>
          <w:b/>
          <w:bCs/>
          <w:sz w:val="28"/>
          <w:szCs w:val="28"/>
        </w:rPr>
      </w:pPr>
      <w:r>
        <w:rPr>
          <w:rFonts w:ascii="宋体" w:hAnsi="宋体" w:hint="eastAsia"/>
          <w:b/>
          <w:bCs/>
          <w:sz w:val="28"/>
          <w:szCs w:val="28"/>
        </w:rPr>
        <w:t>承德市政府采购项目验收报告</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789"/>
        <w:gridCol w:w="2565"/>
        <w:gridCol w:w="11"/>
        <w:gridCol w:w="7"/>
        <w:gridCol w:w="1053"/>
        <w:gridCol w:w="513"/>
        <w:gridCol w:w="593"/>
        <w:gridCol w:w="946"/>
        <w:gridCol w:w="1360"/>
      </w:tblGrid>
      <w:tr w:rsidR="007B65CD">
        <w:trPr>
          <w:cantSplit/>
          <w:trHeight w:val="397"/>
          <w:jc w:val="center"/>
        </w:trPr>
        <w:tc>
          <w:tcPr>
            <w:tcW w:w="1570" w:type="dxa"/>
            <w:gridSpan w:val="2"/>
            <w:tcBorders>
              <w:top w:val="single" w:sz="6" w:space="0" w:color="auto"/>
              <w:left w:val="single" w:sz="6" w:space="0" w:color="auto"/>
              <w:right w:val="single" w:sz="6" w:space="0" w:color="auto"/>
            </w:tcBorders>
            <w:vAlign w:val="center"/>
          </w:tcPr>
          <w:p w:rsidR="007B65CD" w:rsidRDefault="00C409AA">
            <w:pPr>
              <w:jc w:val="center"/>
              <w:rPr>
                <w:rFonts w:ascii="宋体"/>
                <w:b/>
                <w:szCs w:val="21"/>
              </w:rPr>
            </w:pPr>
            <w:r>
              <w:rPr>
                <w:rFonts w:ascii="宋体" w:hAnsi="宋体" w:hint="eastAsia"/>
                <w:b/>
                <w:szCs w:val="21"/>
              </w:rPr>
              <w:t>采购项目名称</w:t>
            </w:r>
          </w:p>
        </w:tc>
        <w:tc>
          <w:tcPr>
            <w:tcW w:w="2583" w:type="dxa"/>
            <w:gridSpan w:val="3"/>
            <w:tcBorders>
              <w:top w:val="single" w:sz="6" w:space="0" w:color="auto"/>
              <w:left w:val="single" w:sz="6" w:space="0" w:color="auto"/>
              <w:right w:val="single" w:sz="6" w:space="0" w:color="auto"/>
            </w:tcBorders>
            <w:vAlign w:val="center"/>
          </w:tcPr>
          <w:p w:rsidR="007B65CD" w:rsidRDefault="007B65CD">
            <w:pPr>
              <w:jc w:val="center"/>
              <w:rPr>
                <w:rFonts w:ascii="宋体"/>
                <w:szCs w:val="21"/>
              </w:rPr>
            </w:pPr>
          </w:p>
        </w:tc>
        <w:tc>
          <w:tcPr>
            <w:tcW w:w="1566" w:type="dxa"/>
            <w:gridSpan w:val="2"/>
            <w:tcBorders>
              <w:top w:val="single" w:sz="6" w:space="0" w:color="auto"/>
              <w:left w:val="single" w:sz="6" w:space="0" w:color="auto"/>
            </w:tcBorders>
            <w:vAlign w:val="center"/>
          </w:tcPr>
          <w:p w:rsidR="007B65CD" w:rsidRDefault="00C409AA">
            <w:pPr>
              <w:jc w:val="center"/>
              <w:rPr>
                <w:rFonts w:ascii="宋体"/>
                <w:b/>
                <w:szCs w:val="21"/>
              </w:rPr>
            </w:pPr>
            <w:r>
              <w:rPr>
                <w:rFonts w:ascii="宋体" w:hAnsi="宋体" w:hint="eastAsia"/>
                <w:b/>
                <w:szCs w:val="21"/>
              </w:rPr>
              <w:t>采购项目编号</w:t>
            </w:r>
          </w:p>
        </w:tc>
        <w:tc>
          <w:tcPr>
            <w:tcW w:w="2899" w:type="dxa"/>
            <w:gridSpan w:val="3"/>
            <w:tcBorders>
              <w:top w:val="single" w:sz="6" w:space="0" w:color="auto"/>
              <w:right w:val="single" w:sz="6" w:space="0" w:color="auto"/>
            </w:tcBorders>
            <w:vAlign w:val="center"/>
          </w:tcPr>
          <w:p w:rsidR="007B65CD" w:rsidRDefault="007B65CD">
            <w:pPr>
              <w:jc w:val="center"/>
              <w:rPr>
                <w:rFonts w:ascii="宋体"/>
                <w:szCs w:val="21"/>
              </w:rPr>
            </w:pPr>
          </w:p>
        </w:tc>
      </w:tr>
      <w:tr w:rsidR="007B65CD">
        <w:trPr>
          <w:cantSplit/>
          <w:trHeight w:val="400"/>
          <w:jc w:val="center"/>
        </w:trPr>
        <w:tc>
          <w:tcPr>
            <w:tcW w:w="1570" w:type="dxa"/>
            <w:gridSpan w:val="2"/>
            <w:tcBorders>
              <w:top w:val="single" w:sz="6" w:space="0" w:color="auto"/>
              <w:left w:val="single" w:sz="6" w:space="0" w:color="auto"/>
              <w:right w:val="single" w:sz="6" w:space="0" w:color="auto"/>
            </w:tcBorders>
            <w:vAlign w:val="center"/>
          </w:tcPr>
          <w:p w:rsidR="007B65CD" w:rsidRDefault="00C409AA">
            <w:pPr>
              <w:jc w:val="center"/>
              <w:rPr>
                <w:rFonts w:ascii="宋体"/>
                <w:b/>
                <w:szCs w:val="21"/>
              </w:rPr>
            </w:pPr>
            <w:r>
              <w:rPr>
                <w:rFonts w:ascii="宋体" w:hAnsi="宋体" w:hint="eastAsia"/>
                <w:b/>
                <w:szCs w:val="21"/>
              </w:rPr>
              <w:t>合同签订时间</w:t>
            </w:r>
          </w:p>
        </w:tc>
        <w:tc>
          <w:tcPr>
            <w:tcW w:w="2583" w:type="dxa"/>
            <w:gridSpan w:val="3"/>
            <w:tcBorders>
              <w:top w:val="single" w:sz="6" w:space="0" w:color="auto"/>
              <w:left w:val="single" w:sz="6" w:space="0" w:color="auto"/>
              <w:right w:val="single" w:sz="6" w:space="0" w:color="auto"/>
            </w:tcBorders>
            <w:vAlign w:val="center"/>
          </w:tcPr>
          <w:p w:rsidR="007B65CD" w:rsidRDefault="007B65CD">
            <w:pPr>
              <w:jc w:val="center"/>
              <w:rPr>
                <w:rFonts w:ascii="宋体"/>
                <w:szCs w:val="21"/>
              </w:rPr>
            </w:pPr>
          </w:p>
        </w:tc>
        <w:tc>
          <w:tcPr>
            <w:tcW w:w="1566" w:type="dxa"/>
            <w:gridSpan w:val="2"/>
            <w:tcBorders>
              <w:top w:val="dotted" w:sz="4" w:space="0" w:color="auto"/>
              <w:left w:val="single" w:sz="6" w:space="0" w:color="auto"/>
              <w:right w:val="single" w:sz="6" w:space="0" w:color="auto"/>
            </w:tcBorders>
            <w:vAlign w:val="center"/>
          </w:tcPr>
          <w:p w:rsidR="007B65CD" w:rsidRDefault="00C409AA">
            <w:pPr>
              <w:jc w:val="center"/>
              <w:rPr>
                <w:rFonts w:ascii="宋体"/>
                <w:b/>
                <w:szCs w:val="21"/>
              </w:rPr>
            </w:pPr>
            <w:r>
              <w:rPr>
                <w:rFonts w:ascii="宋体" w:hAnsi="宋体" w:hint="eastAsia"/>
                <w:b/>
                <w:szCs w:val="21"/>
              </w:rPr>
              <w:t>项目完成时间</w:t>
            </w:r>
          </w:p>
        </w:tc>
        <w:tc>
          <w:tcPr>
            <w:tcW w:w="2899" w:type="dxa"/>
            <w:gridSpan w:val="3"/>
            <w:tcBorders>
              <w:top w:val="dotted" w:sz="4" w:space="0" w:color="auto"/>
              <w:left w:val="single" w:sz="6" w:space="0" w:color="auto"/>
              <w:right w:val="single" w:sz="6" w:space="0" w:color="auto"/>
            </w:tcBorders>
            <w:vAlign w:val="center"/>
          </w:tcPr>
          <w:p w:rsidR="007B65CD" w:rsidRDefault="007B65CD">
            <w:pPr>
              <w:ind w:firstLineChars="50" w:firstLine="105"/>
              <w:rPr>
                <w:rFonts w:ascii="宋体"/>
                <w:szCs w:val="21"/>
              </w:rPr>
            </w:pPr>
          </w:p>
        </w:tc>
      </w:tr>
      <w:tr w:rsidR="007B65CD">
        <w:trPr>
          <w:cantSplit/>
          <w:trHeight w:val="404"/>
          <w:jc w:val="center"/>
        </w:trPr>
        <w:tc>
          <w:tcPr>
            <w:tcW w:w="1570" w:type="dxa"/>
            <w:gridSpan w:val="2"/>
            <w:tcBorders>
              <w:top w:val="single" w:sz="6" w:space="0" w:color="auto"/>
              <w:left w:val="single" w:sz="6" w:space="0" w:color="auto"/>
              <w:right w:val="single" w:sz="6" w:space="0" w:color="auto"/>
            </w:tcBorders>
            <w:vAlign w:val="center"/>
          </w:tcPr>
          <w:p w:rsidR="007B65CD" w:rsidRDefault="00C409AA">
            <w:pPr>
              <w:jc w:val="center"/>
              <w:rPr>
                <w:rFonts w:ascii="宋体"/>
                <w:b/>
                <w:szCs w:val="21"/>
              </w:rPr>
            </w:pPr>
            <w:r>
              <w:rPr>
                <w:rFonts w:ascii="宋体" w:hAnsi="宋体" w:hint="eastAsia"/>
                <w:b/>
                <w:szCs w:val="21"/>
              </w:rPr>
              <w:t>采购人名称</w:t>
            </w:r>
          </w:p>
        </w:tc>
        <w:tc>
          <w:tcPr>
            <w:tcW w:w="2576" w:type="dxa"/>
            <w:gridSpan w:val="2"/>
            <w:tcBorders>
              <w:top w:val="single" w:sz="6" w:space="0" w:color="auto"/>
              <w:left w:val="single" w:sz="6" w:space="0" w:color="auto"/>
            </w:tcBorders>
            <w:vAlign w:val="center"/>
          </w:tcPr>
          <w:p w:rsidR="007B65CD" w:rsidRDefault="007B65CD">
            <w:pPr>
              <w:jc w:val="center"/>
              <w:rPr>
                <w:rFonts w:ascii="宋体"/>
                <w:b/>
                <w:szCs w:val="21"/>
              </w:rPr>
            </w:pPr>
          </w:p>
        </w:tc>
        <w:tc>
          <w:tcPr>
            <w:tcW w:w="1060" w:type="dxa"/>
            <w:gridSpan w:val="2"/>
            <w:tcBorders>
              <w:top w:val="single" w:sz="6" w:space="0" w:color="auto"/>
            </w:tcBorders>
            <w:vAlign w:val="center"/>
          </w:tcPr>
          <w:p w:rsidR="007B65CD" w:rsidRDefault="00C409AA">
            <w:pPr>
              <w:ind w:firstLineChars="50" w:firstLine="105"/>
              <w:rPr>
                <w:rFonts w:ascii="宋体"/>
                <w:b/>
                <w:szCs w:val="21"/>
              </w:rPr>
            </w:pPr>
            <w:r>
              <w:rPr>
                <w:rFonts w:ascii="宋体" w:hAnsi="宋体" w:hint="eastAsia"/>
                <w:b/>
                <w:szCs w:val="21"/>
              </w:rPr>
              <w:t>联系人</w:t>
            </w:r>
          </w:p>
        </w:tc>
        <w:tc>
          <w:tcPr>
            <w:tcW w:w="1106" w:type="dxa"/>
            <w:gridSpan w:val="2"/>
            <w:tcBorders>
              <w:top w:val="single" w:sz="6" w:space="0" w:color="auto"/>
            </w:tcBorders>
            <w:vAlign w:val="center"/>
          </w:tcPr>
          <w:p w:rsidR="007B65CD" w:rsidRDefault="007B65CD">
            <w:pPr>
              <w:ind w:firstLineChars="50" w:firstLine="105"/>
              <w:rPr>
                <w:rFonts w:ascii="宋体"/>
                <w:b/>
                <w:szCs w:val="21"/>
              </w:rPr>
            </w:pPr>
          </w:p>
        </w:tc>
        <w:tc>
          <w:tcPr>
            <w:tcW w:w="946" w:type="dxa"/>
            <w:tcBorders>
              <w:top w:val="single" w:sz="6" w:space="0" w:color="auto"/>
            </w:tcBorders>
            <w:vAlign w:val="center"/>
          </w:tcPr>
          <w:p w:rsidR="007B65CD" w:rsidRDefault="00C409AA">
            <w:pPr>
              <w:ind w:firstLineChars="50" w:firstLine="105"/>
              <w:rPr>
                <w:rFonts w:ascii="宋体"/>
                <w:b/>
                <w:szCs w:val="21"/>
              </w:rPr>
            </w:pPr>
            <w:r>
              <w:rPr>
                <w:rFonts w:ascii="宋体" w:hAnsi="宋体" w:hint="eastAsia"/>
                <w:b/>
                <w:szCs w:val="21"/>
              </w:rPr>
              <w:t>电话</w:t>
            </w:r>
          </w:p>
        </w:tc>
        <w:tc>
          <w:tcPr>
            <w:tcW w:w="1360" w:type="dxa"/>
            <w:tcBorders>
              <w:top w:val="single" w:sz="6" w:space="0" w:color="auto"/>
              <w:right w:val="single" w:sz="6" w:space="0" w:color="auto"/>
            </w:tcBorders>
            <w:vAlign w:val="center"/>
          </w:tcPr>
          <w:p w:rsidR="007B65CD" w:rsidRDefault="007B65CD">
            <w:pPr>
              <w:ind w:firstLineChars="50" w:firstLine="105"/>
              <w:rPr>
                <w:rFonts w:ascii="宋体"/>
                <w:szCs w:val="21"/>
              </w:rPr>
            </w:pPr>
          </w:p>
        </w:tc>
      </w:tr>
      <w:tr w:rsidR="007B65CD">
        <w:trPr>
          <w:cantSplit/>
          <w:trHeight w:val="388"/>
          <w:jc w:val="center"/>
        </w:trPr>
        <w:tc>
          <w:tcPr>
            <w:tcW w:w="1570" w:type="dxa"/>
            <w:gridSpan w:val="2"/>
            <w:tcBorders>
              <w:top w:val="single" w:sz="6" w:space="0" w:color="auto"/>
              <w:left w:val="single" w:sz="6" w:space="0" w:color="auto"/>
              <w:right w:val="single" w:sz="6" w:space="0" w:color="auto"/>
            </w:tcBorders>
            <w:vAlign w:val="center"/>
          </w:tcPr>
          <w:p w:rsidR="007B65CD" w:rsidRDefault="00C409AA">
            <w:pPr>
              <w:jc w:val="center"/>
              <w:rPr>
                <w:rFonts w:ascii="宋体"/>
                <w:b/>
                <w:szCs w:val="21"/>
              </w:rPr>
            </w:pPr>
            <w:r>
              <w:rPr>
                <w:rFonts w:ascii="宋体" w:hAnsi="宋体" w:hint="eastAsia"/>
                <w:b/>
                <w:szCs w:val="21"/>
              </w:rPr>
              <w:t>供应商名称</w:t>
            </w:r>
          </w:p>
        </w:tc>
        <w:tc>
          <w:tcPr>
            <w:tcW w:w="2576" w:type="dxa"/>
            <w:gridSpan w:val="2"/>
            <w:tcBorders>
              <w:top w:val="single" w:sz="6" w:space="0" w:color="auto"/>
              <w:left w:val="single" w:sz="6" w:space="0" w:color="auto"/>
            </w:tcBorders>
            <w:vAlign w:val="center"/>
          </w:tcPr>
          <w:p w:rsidR="007B65CD" w:rsidRDefault="007B65CD">
            <w:pPr>
              <w:jc w:val="center"/>
              <w:rPr>
                <w:rFonts w:ascii="宋体"/>
                <w:b/>
                <w:szCs w:val="21"/>
              </w:rPr>
            </w:pPr>
          </w:p>
        </w:tc>
        <w:tc>
          <w:tcPr>
            <w:tcW w:w="1060" w:type="dxa"/>
            <w:gridSpan w:val="2"/>
            <w:tcBorders>
              <w:top w:val="single" w:sz="6" w:space="0" w:color="auto"/>
            </w:tcBorders>
            <w:vAlign w:val="center"/>
          </w:tcPr>
          <w:p w:rsidR="007B65CD" w:rsidRDefault="00C409AA">
            <w:pPr>
              <w:ind w:firstLineChars="50" w:firstLine="105"/>
              <w:rPr>
                <w:rFonts w:ascii="宋体"/>
                <w:b/>
                <w:szCs w:val="21"/>
              </w:rPr>
            </w:pPr>
            <w:r>
              <w:rPr>
                <w:rFonts w:ascii="宋体" w:hAnsi="宋体" w:hint="eastAsia"/>
                <w:b/>
                <w:szCs w:val="21"/>
              </w:rPr>
              <w:t>联系人</w:t>
            </w:r>
          </w:p>
        </w:tc>
        <w:tc>
          <w:tcPr>
            <w:tcW w:w="1106" w:type="dxa"/>
            <w:gridSpan w:val="2"/>
            <w:tcBorders>
              <w:top w:val="single" w:sz="6" w:space="0" w:color="auto"/>
            </w:tcBorders>
            <w:vAlign w:val="center"/>
          </w:tcPr>
          <w:p w:rsidR="007B65CD" w:rsidRDefault="007B65CD">
            <w:pPr>
              <w:ind w:firstLineChars="50" w:firstLine="105"/>
              <w:rPr>
                <w:rFonts w:ascii="宋体"/>
                <w:b/>
                <w:szCs w:val="21"/>
              </w:rPr>
            </w:pPr>
          </w:p>
        </w:tc>
        <w:tc>
          <w:tcPr>
            <w:tcW w:w="946" w:type="dxa"/>
            <w:tcBorders>
              <w:top w:val="single" w:sz="6" w:space="0" w:color="auto"/>
            </w:tcBorders>
            <w:vAlign w:val="center"/>
          </w:tcPr>
          <w:p w:rsidR="007B65CD" w:rsidRDefault="00C409AA">
            <w:pPr>
              <w:ind w:firstLineChars="50" w:firstLine="105"/>
              <w:rPr>
                <w:rFonts w:ascii="宋体"/>
                <w:b/>
                <w:szCs w:val="21"/>
              </w:rPr>
            </w:pPr>
            <w:r>
              <w:rPr>
                <w:rFonts w:ascii="宋体" w:hAnsi="宋体" w:hint="eastAsia"/>
                <w:b/>
                <w:szCs w:val="21"/>
              </w:rPr>
              <w:t>电话</w:t>
            </w:r>
          </w:p>
        </w:tc>
        <w:tc>
          <w:tcPr>
            <w:tcW w:w="1360" w:type="dxa"/>
            <w:tcBorders>
              <w:top w:val="single" w:sz="6" w:space="0" w:color="auto"/>
              <w:right w:val="single" w:sz="6" w:space="0" w:color="auto"/>
            </w:tcBorders>
            <w:vAlign w:val="center"/>
          </w:tcPr>
          <w:p w:rsidR="007B65CD" w:rsidRDefault="007B65CD">
            <w:pPr>
              <w:ind w:firstLineChars="50" w:firstLine="105"/>
              <w:rPr>
                <w:rFonts w:ascii="宋体"/>
                <w:szCs w:val="21"/>
              </w:rPr>
            </w:pPr>
          </w:p>
        </w:tc>
      </w:tr>
      <w:tr w:rsidR="007B65CD">
        <w:trPr>
          <w:cantSplit/>
          <w:trHeight w:val="393"/>
          <w:jc w:val="center"/>
        </w:trPr>
        <w:tc>
          <w:tcPr>
            <w:tcW w:w="781" w:type="dxa"/>
            <w:vMerge w:val="restart"/>
            <w:tcBorders>
              <w:top w:val="single" w:sz="6" w:space="0" w:color="auto"/>
              <w:left w:val="single" w:sz="6" w:space="0" w:color="auto"/>
            </w:tcBorders>
            <w:vAlign w:val="center"/>
          </w:tcPr>
          <w:p w:rsidR="007B65CD" w:rsidRDefault="00C409AA">
            <w:pPr>
              <w:jc w:val="center"/>
              <w:rPr>
                <w:rFonts w:ascii="宋体"/>
                <w:b/>
                <w:szCs w:val="21"/>
              </w:rPr>
            </w:pPr>
            <w:r>
              <w:rPr>
                <w:rFonts w:ascii="宋体" w:hAnsi="宋体" w:hint="eastAsia"/>
                <w:b/>
                <w:szCs w:val="21"/>
              </w:rPr>
              <w:t>采购项目清单（可另附）</w:t>
            </w:r>
          </w:p>
        </w:tc>
        <w:tc>
          <w:tcPr>
            <w:tcW w:w="789" w:type="dxa"/>
            <w:tcBorders>
              <w:top w:val="single" w:sz="6" w:space="0" w:color="auto"/>
              <w:right w:val="single" w:sz="6" w:space="0" w:color="auto"/>
            </w:tcBorders>
            <w:vAlign w:val="center"/>
          </w:tcPr>
          <w:p w:rsidR="007B65CD" w:rsidRDefault="00C409AA">
            <w:pPr>
              <w:jc w:val="center"/>
              <w:rPr>
                <w:rFonts w:ascii="宋体"/>
                <w:b/>
                <w:szCs w:val="21"/>
              </w:rPr>
            </w:pPr>
            <w:r>
              <w:rPr>
                <w:rFonts w:ascii="宋体" w:hAnsi="宋体" w:hint="eastAsia"/>
                <w:b/>
                <w:szCs w:val="21"/>
              </w:rPr>
              <w:t>序号</w:t>
            </w:r>
          </w:p>
        </w:tc>
        <w:tc>
          <w:tcPr>
            <w:tcW w:w="2576" w:type="dxa"/>
            <w:gridSpan w:val="2"/>
            <w:tcBorders>
              <w:top w:val="single" w:sz="6" w:space="0" w:color="auto"/>
              <w:left w:val="single" w:sz="6" w:space="0" w:color="auto"/>
            </w:tcBorders>
            <w:vAlign w:val="center"/>
          </w:tcPr>
          <w:p w:rsidR="007B65CD" w:rsidRDefault="00C409AA">
            <w:pPr>
              <w:jc w:val="center"/>
              <w:rPr>
                <w:rFonts w:ascii="宋体"/>
                <w:b/>
                <w:szCs w:val="21"/>
              </w:rPr>
            </w:pPr>
            <w:r>
              <w:rPr>
                <w:rFonts w:ascii="宋体" w:hAnsi="宋体" w:hint="eastAsia"/>
                <w:b/>
                <w:szCs w:val="21"/>
              </w:rPr>
              <w:t>名称</w:t>
            </w:r>
          </w:p>
        </w:tc>
        <w:tc>
          <w:tcPr>
            <w:tcW w:w="1060" w:type="dxa"/>
            <w:gridSpan w:val="2"/>
            <w:tcBorders>
              <w:top w:val="single" w:sz="6" w:space="0" w:color="auto"/>
            </w:tcBorders>
            <w:vAlign w:val="center"/>
          </w:tcPr>
          <w:p w:rsidR="007B65CD" w:rsidRDefault="00C409AA">
            <w:pPr>
              <w:ind w:firstLineChars="50" w:firstLine="105"/>
              <w:rPr>
                <w:rFonts w:ascii="宋体"/>
                <w:b/>
                <w:szCs w:val="21"/>
              </w:rPr>
            </w:pPr>
            <w:r>
              <w:rPr>
                <w:rFonts w:ascii="宋体" w:hAnsi="宋体" w:hint="eastAsia"/>
                <w:b/>
                <w:szCs w:val="21"/>
              </w:rPr>
              <w:t>数量</w:t>
            </w:r>
          </w:p>
        </w:tc>
        <w:tc>
          <w:tcPr>
            <w:tcW w:w="1106" w:type="dxa"/>
            <w:gridSpan w:val="2"/>
            <w:tcBorders>
              <w:top w:val="single" w:sz="6" w:space="0" w:color="auto"/>
            </w:tcBorders>
            <w:vAlign w:val="center"/>
          </w:tcPr>
          <w:p w:rsidR="007B65CD" w:rsidRDefault="00C409AA">
            <w:pPr>
              <w:ind w:firstLineChars="50" w:firstLine="105"/>
              <w:jc w:val="center"/>
              <w:rPr>
                <w:rFonts w:ascii="宋体"/>
                <w:b/>
                <w:szCs w:val="21"/>
              </w:rPr>
            </w:pPr>
            <w:r>
              <w:rPr>
                <w:rFonts w:ascii="宋体" w:hAnsi="宋体" w:hint="eastAsia"/>
                <w:b/>
                <w:szCs w:val="21"/>
              </w:rPr>
              <w:t>单价</w:t>
            </w:r>
          </w:p>
        </w:tc>
        <w:tc>
          <w:tcPr>
            <w:tcW w:w="2306" w:type="dxa"/>
            <w:gridSpan w:val="2"/>
            <w:tcBorders>
              <w:top w:val="single" w:sz="6" w:space="0" w:color="auto"/>
              <w:right w:val="single" w:sz="6" w:space="0" w:color="auto"/>
            </w:tcBorders>
            <w:vAlign w:val="center"/>
          </w:tcPr>
          <w:p w:rsidR="007B65CD" w:rsidRDefault="00C409AA">
            <w:pPr>
              <w:ind w:firstLineChars="50" w:firstLine="105"/>
              <w:jc w:val="center"/>
              <w:rPr>
                <w:rFonts w:ascii="宋体"/>
                <w:szCs w:val="21"/>
              </w:rPr>
            </w:pPr>
            <w:r>
              <w:rPr>
                <w:rFonts w:ascii="宋体" w:hAnsi="宋体" w:hint="eastAsia"/>
                <w:b/>
                <w:szCs w:val="21"/>
              </w:rPr>
              <w:t>金额</w:t>
            </w:r>
          </w:p>
        </w:tc>
      </w:tr>
      <w:tr w:rsidR="007B65CD">
        <w:trPr>
          <w:cantSplit/>
          <w:trHeight w:val="398"/>
          <w:jc w:val="center"/>
        </w:trPr>
        <w:tc>
          <w:tcPr>
            <w:tcW w:w="781" w:type="dxa"/>
            <w:vMerge/>
            <w:tcBorders>
              <w:left w:val="single" w:sz="6" w:space="0" w:color="auto"/>
            </w:tcBorders>
            <w:vAlign w:val="center"/>
          </w:tcPr>
          <w:p w:rsidR="007B65CD" w:rsidRDefault="007B65CD">
            <w:pPr>
              <w:jc w:val="center"/>
              <w:rPr>
                <w:rFonts w:ascii="宋体"/>
                <w:b/>
                <w:szCs w:val="21"/>
              </w:rPr>
            </w:pPr>
          </w:p>
        </w:tc>
        <w:tc>
          <w:tcPr>
            <w:tcW w:w="789" w:type="dxa"/>
            <w:tcBorders>
              <w:right w:val="single" w:sz="6" w:space="0" w:color="auto"/>
            </w:tcBorders>
            <w:vAlign w:val="center"/>
          </w:tcPr>
          <w:p w:rsidR="007B65CD" w:rsidRDefault="007B65CD">
            <w:pPr>
              <w:jc w:val="center"/>
              <w:rPr>
                <w:rFonts w:ascii="宋体"/>
                <w:b/>
                <w:szCs w:val="21"/>
              </w:rPr>
            </w:pPr>
          </w:p>
        </w:tc>
        <w:tc>
          <w:tcPr>
            <w:tcW w:w="2576" w:type="dxa"/>
            <w:gridSpan w:val="2"/>
            <w:tcBorders>
              <w:top w:val="single" w:sz="6" w:space="0" w:color="auto"/>
              <w:left w:val="single" w:sz="6" w:space="0" w:color="auto"/>
            </w:tcBorders>
            <w:vAlign w:val="center"/>
          </w:tcPr>
          <w:p w:rsidR="007B65CD" w:rsidRDefault="007B65CD">
            <w:pPr>
              <w:jc w:val="center"/>
              <w:rPr>
                <w:rFonts w:ascii="宋体"/>
                <w:b/>
                <w:szCs w:val="21"/>
              </w:rPr>
            </w:pPr>
          </w:p>
        </w:tc>
        <w:tc>
          <w:tcPr>
            <w:tcW w:w="1060" w:type="dxa"/>
            <w:gridSpan w:val="2"/>
            <w:tcBorders>
              <w:top w:val="single" w:sz="6" w:space="0" w:color="auto"/>
            </w:tcBorders>
            <w:vAlign w:val="center"/>
          </w:tcPr>
          <w:p w:rsidR="007B65CD" w:rsidRDefault="007B65CD">
            <w:pPr>
              <w:ind w:firstLineChars="50" w:firstLine="105"/>
              <w:rPr>
                <w:rFonts w:ascii="宋体"/>
                <w:b/>
                <w:szCs w:val="21"/>
              </w:rPr>
            </w:pPr>
          </w:p>
        </w:tc>
        <w:tc>
          <w:tcPr>
            <w:tcW w:w="1106" w:type="dxa"/>
            <w:gridSpan w:val="2"/>
            <w:tcBorders>
              <w:top w:val="single" w:sz="6" w:space="0" w:color="auto"/>
            </w:tcBorders>
            <w:vAlign w:val="center"/>
          </w:tcPr>
          <w:p w:rsidR="007B65CD" w:rsidRDefault="007B65CD">
            <w:pPr>
              <w:ind w:firstLineChars="50" w:firstLine="105"/>
              <w:rPr>
                <w:rFonts w:ascii="宋体"/>
                <w:b/>
                <w:szCs w:val="21"/>
              </w:rPr>
            </w:pPr>
          </w:p>
        </w:tc>
        <w:tc>
          <w:tcPr>
            <w:tcW w:w="2306" w:type="dxa"/>
            <w:gridSpan w:val="2"/>
            <w:tcBorders>
              <w:top w:val="single" w:sz="6" w:space="0" w:color="auto"/>
              <w:right w:val="single" w:sz="6" w:space="0" w:color="auto"/>
            </w:tcBorders>
            <w:vAlign w:val="center"/>
          </w:tcPr>
          <w:p w:rsidR="007B65CD" w:rsidRDefault="007B65CD">
            <w:pPr>
              <w:ind w:firstLineChars="50" w:firstLine="105"/>
              <w:rPr>
                <w:rFonts w:ascii="宋体"/>
                <w:szCs w:val="21"/>
              </w:rPr>
            </w:pPr>
          </w:p>
        </w:tc>
      </w:tr>
      <w:tr w:rsidR="007B65CD">
        <w:trPr>
          <w:cantSplit/>
          <w:trHeight w:val="711"/>
          <w:jc w:val="center"/>
        </w:trPr>
        <w:tc>
          <w:tcPr>
            <w:tcW w:w="781" w:type="dxa"/>
            <w:vMerge/>
            <w:tcBorders>
              <w:left w:val="single" w:sz="6" w:space="0" w:color="auto"/>
            </w:tcBorders>
            <w:vAlign w:val="center"/>
          </w:tcPr>
          <w:p w:rsidR="007B65CD" w:rsidRDefault="007B65CD">
            <w:pPr>
              <w:jc w:val="center"/>
              <w:rPr>
                <w:rFonts w:ascii="宋体"/>
                <w:b/>
                <w:szCs w:val="21"/>
              </w:rPr>
            </w:pPr>
          </w:p>
        </w:tc>
        <w:tc>
          <w:tcPr>
            <w:tcW w:w="3365" w:type="dxa"/>
            <w:gridSpan w:val="3"/>
            <w:vAlign w:val="center"/>
          </w:tcPr>
          <w:p w:rsidR="007B65CD" w:rsidRDefault="00C409AA">
            <w:pPr>
              <w:jc w:val="center"/>
              <w:rPr>
                <w:rFonts w:ascii="宋体"/>
                <w:b/>
                <w:szCs w:val="21"/>
              </w:rPr>
            </w:pPr>
            <w:r>
              <w:rPr>
                <w:rFonts w:ascii="宋体" w:hAnsi="宋体" w:hint="eastAsia"/>
                <w:b/>
                <w:szCs w:val="21"/>
              </w:rPr>
              <w:t>合计</w:t>
            </w:r>
          </w:p>
        </w:tc>
        <w:tc>
          <w:tcPr>
            <w:tcW w:w="4472" w:type="dxa"/>
            <w:gridSpan w:val="6"/>
            <w:tcBorders>
              <w:top w:val="single" w:sz="6" w:space="0" w:color="auto"/>
              <w:right w:val="single" w:sz="6" w:space="0" w:color="auto"/>
            </w:tcBorders>
            <w:vAlign w:val="center"/>
          </w:tcPr>
          <w:p w:rsidR="007B65CD" w:rsidRDefault="00C409AA">
            <w:pPr>
              <w:ind w:firstLineChars="50" w:firstLine="105"/>
              <w:rPr>
                <w:rFonts w:ascii="宋体"/>
                <w:b/>
                <w:szCs w:val="21"/>
              </w:rPr>
            </w:pPr>
            <w:r>
              <w:rPr>
                <w:rFonts w:ascii="宋体" w:hAnsi="宋体" w:hint="eastAsia"/>
                <w:b/>
                <w:szCs w:val="21"/>
              </w:rPr>
              <w:t>大写：</w:t>
            </w:r>
          </w:p>
        </w:tc>
      </w:tr>
      <w:tr w:rsidR="007B65CD">
        <w:trPr>
          <w:cantSplit/>
          <w:trHeight w:val="609"/>
          <w:jc w:val="center"/>
        </w:trPr>
        <w:tc>
          <w:tcPr>
            <w:tcW w:w="781" w:type="dxa"/>
            <w:vMerge w:val="restart"/>
            <w:tcBorders>
              <w:top w:val="single" w:sz="6" w:space="0" w:color="auto"/>
              <w:left w:val="single" w:sz="6" w:space="0" w:color="auto"/>
            </w:tcBorders>
            <w:vAlign w:val="center"/>
          </w:tcPr>
          <w:p w:rsidR="007B65CD" w:rsidRDefault="00C409AA">
            <w:pPr>
              <w:jc w:val="center"/>
              <w:rPr>
                <w:rFonts w:ascii="宋体"/>
                <w:b/>
                <w:szCs w:val="21"/>
              </w:rPr>
            </w:pPr>
            <w:r>
              <w:rPr>
                <w:rFonts w:ascii="宋体" w:hAnsi="宋体" w:hint="eastAsia"/>
                <w:b/>
                <w:szCs w:val="21"/>
              </w:rPr>
              <w:t>对照合同符合性</w:t>
            </w:r>
          </w:p>
          <w:p w:rsidR="007B65CD" w:rsidRDefault="00C409AA">
            <w:pPr>
              <w:jc w:val="center"/>
              <w:rPr>
                <w:rFonts w:ascii="宋体"/>
                <w:b/>
                <w:szCs w:val="21"/>
              </w:rPr>
            </w:pPr>
            <w:r>
              <w:rPr>
                <w:rFonts w:ascii="宋体" w:hAnsi="宋体" w:hint="eastAsia"/>
                <w:b/>
                <w:szCs w:val="21"/>
              </w:rPr>
              <w:t>检查</w:t>
            </w:r>
          </w:p>
          <w:p w:rsidR="007B65CD" w:rsidRDefault="00C409AA">
            <w:pPr>
              <w:jc w:val="center"/>
              <w:rPr>
                <w:rFonts w:ascii="宋体"/>
                <w:b/>
                <w:szCs w:val="21"/>
              </w:rPr>
            </w:pPr>
            <w:r>
              <w:rPr>
                <w:rFonts w:ascii="宋体" w:hAnsi="宋体" w:hint="eastAsia"/>
                <w:b/>
                <w:szCs w:val="21"/>
              </w:rPr>
              <w:t>验收</w:t>
            </w:r>
          </w:p>
          <w:p w:rsidR="007B65CD" w:rsidRDefault="00C409AA">
            <w:pPr>
              <w:jc w:val="center"/>
              <w:rPr>
                <w:rFonts w:ascii="宋体"/>
                <w:b/>
                <w:szCs w:val="21"/>
              </w:rPr>
            </w:pPr>
            <w:r>
              <w:rPr>
                <w:rFonts w:ascii="宋体" w:hAnsi="宋体" w:hint="eastAsia"/>
                <w:b/>
                <w:szCs w:val="21"/>
              </w:rPr>
              <w:t>情况</w:t>
            </w:r>
          </w:p>
        </w:tc>
        <w:tc>
          <w:tcPr>
            <w:tcW w:w="3354" w:type="dxa"/>
            <w:gridSpan w:val="2"/>
            <w:vAlign w:val="center"/>
          </w:tcPr>
          <w:p w:rsidR="007B65CD" w:rsidRDefault="00C409AA">
            <w:pPr>
              <w:jc w:val="center"/>
              <w:rPr>
                <w:rFonts w:ascii="宋体"/>
                <w:szCs w:val="21"/>
              </w:rPr>
            </w:pPr>
            <w:r>
              <w:rPr>
                <w:rFonts w:ascii="宋体" w:hAnsi="宋体" w:hint="eastAsia"/>
                <w:b/>
                <w:szCs w:val="21"/>
              </w:rPr>
              <w:t>交货数量</w:t>
            </w:r>
          </w:p>
        </w:tc>
        <w:tc>
          <w:tcPr>
            <w:tcW w:w="4483" w:type="dxa"/>
            <w:gridSpan w:val="7"/>
            <w:vAlign w:val="center"/>
          </w:tcPr>
          <w:p w:rsidR="007B65CD" w:rsidRDefault="007B65CD">
            <w:pPr>
              <w:widowControl/>
              <w:jc w:val="left"/>
              <w:rPr>
                <w:rFonts w:ascii="宋体"/>
                <w:szCs w:val="21"/>
              </w:rPr>
            </w:pPr>
          </w:p>
          <w:p w:rsidR="007B65CD" w:rsidRDefault="007B65CD">
            <w:pPr>
              <w:jc w:val="center"/>
              <w:rPr>
                <w:rFonts w:ascii="宋体"/>
                <w:szCs w:val="21"/>
              </w:rPr>
            </w:pPr>
          </w:p>
        </w:tc>
      </w:tr>
      <w:tr w:rsidR="007B65CD">
        <w:trPr>
          <w:cantSplit/>
          <w:trHeight w:val="604"/>
          <w:jc w:val="center"/>
        </w:trPr>
        <w:tc>
          <w:tcPr>
            <w:tcW w:w="781" w:type="dxa"/>
            <w:vMerge/>
            <w:tcBorders>
              <w:left w:val="single" w:sz="6" w:space="0" w:color="auto"/>
            </w:tcBorders>
            <w:vAlign w:val="center"/>
          </w:tcPr>
          <w:p w:rsidR="007B65CD" w:rsidRDefault="007B65CD">
            <w:pPr>
              <w:jc w:val="center"/>
              <w:rPr>
                <w:rFonts w:ascii="宋体"/>
                <w:szCs w:val="21"/>
              </w:rPr>
            </w:pPr>
          </w:p>
        </w:tc>
        <w:tc>
          <w:tcPr>
            <w:tcW w:w="3354" w:type="dxa"/>
            <w:gridSpan w:val="2"/>
            <w:vAlign w:val="center"/>
          </w:tcPr>
          <w:p w:rsidR="007B65CD" w:rsidRDefault="00C409AA">
            <w:pPr>
              <w:jc w:val="center"/>
              <w:rPr>
                <w:rFonts w:ascii="宋体"/>
                <w:b/>
                <w:szCs w:val="21"/>
              </w:rPr>
            </w:pPr>
            <w:r>
              <w:rPr>
                <w:rFonts w:ascii="宋体" w:hAnsi="宋体"/>
                <w:b/>
                <w:szCs w:val="21"/>
              </w:rPr>
              <w:t xml:space="preserve">  </w:t>
            </w:r>
            <w:r>
              <w:rPr>
                <w:rFonts w:ascii="宋体" w:hAnsi="宋体" w:hint="eastAsia"/>
                <w:b/>
                <w:szCs w:val="21"/>
              </w:rPr>
              <w:t>产品设备的技术参数、型号规格、和产地</w:t>
            </w:r>
          </w:p>
        </w:tc>
        <w:tc>
          <w:tcPr>
            <w:tcW w:w="4483" w:type="dxa"/>
            <w:gridSpan w:val="7"/>
            <w:vAlign w:val="center"/>
          </w:tcPr>
          <w:p w:rsidR="007B65CD" w:rsidRDefault="007B65CD">
            <w:pPr>
              <w:jc w:val="center"/>
              <w:rPr>
                <w:rFonts w:ascii="宋体"/>
                <w:szCs w:val="21"/>
              </w:rPr>
            </w:pPr>
          </w:p>
        </w:tc>
      </w:tr>
      <w:tr w:rsidR="007B65CD">
        <w:trPr>
          <w:cantSplit/>
          <w:trHeight w:val="604"/>
          <w:jc w:val="center"/>
        </w:trPr>
        <w:tc>
          <w:tcPr>
            <w:tcW w:w="781" w:type="dxa"/>
            <w:vMerge/>
            <w:tcBorders>
              <w:left w:val="single" w:sz="6" w:space="0" w:color="auto"/>
            </w:tcBorders>
            <w:vAlign w:val="center"/>
          </w:tcPr>
          <w:p w:rsidR="007B65CD" w:rsidRDefault="007B65CD">
            <w:pPr>
              <w:jc w:val="center"/>
              <w:rPr>
                <w:rFonts w:ascii="宋体"/>
                <w:szCs w:val="21"/>
              </w:rPr>
            </w:pPr>
          </w:p>
        </w:tc>
        <w:tc>
          <w:tcPr>
            <w:tcW w:w="3354" w:type="dxa"/>
            <w:gridSpan w:val="2"/>
            <w:vAlign w:val="center"/>
          </w:tcPr>
          <w:p w:rsidR="007B65CD" w:rsidRDefault="00C409AA">
            <w:pPr>
              <w:jc w:val="center"/>
              <w:rPr>
                <w:rFonts w:ascii="宋体"/>
                <w:b/>
                <w:szCs w:val="21"/>
              </w:rPr>
            </w:pPr>
            <w:r>
              <w:rPr>
                <w:rFonts w:ascii="宋体" w:hAnsi="宋体" w:hint="eastAsia"/>
                <w:b/>
                <w:szCs w:val="21"/>
              </w:rPr>
              <w:t>实现的功能、指标、效果</w:t>
            </w:r>
          </w:p>
          <w:p w:rsidR="007B65CD" w:rsidRDefault="00C409AA">
            <w:pPr>
              <w:jc w:val="center"/>
              <w:rPr>
                <w:rFonts w:ascii="宋体"/>
                <w:b/>
                <w:szCs w:val="21"/>
              </w:rPr>
            </w:pPr>
            <w:r>
              <w:rPr>
                <w:rFonts w:ascii="宋体" w:hAnsi="宋体" w:hint="eastAsia"/>
                <w:b/>
                <w:szCs w:val="21"/>
              </w:rPr>
              <w:t>或约定的验收标准</w:t>
            </w:r>
          </w:p>
        </w:tc>
        <w:tc>
          <w:tcPr>
            <w:tcW w:w="4483" w:type="dxa"/>
            <w:gridSpan w:val="7"/>
            <w:vAlign w:val="center"/>
          </w:tcPr>
          <w:p w:rsidR="007B65CD" w:rsidRDefault="007B65CD">
            <w:pPr>
              <w:jc w:val="center"/>
              <w:rPr>
                <w:rFonts w:ascii="宋体"/>
                <w:szCs w:val="21"/>
              </w:rPr>
            </w:pPr>
          </w:p>
        </w:tc>
      </w:tr>
      <w:tr w:rsidR="007B65CD">
        <w:trPr>
          <w:cantSplit/>
          <w:trHeight w:val="498"/>
          <w:jc w:val="center"/>
        </w:trPr>
        <w:tc>
          <w:tcPr>
            <w:tcW w:w="781" w:type="dxa"/>
            <w:vMerge/>
            <w:tcBorders>
              <w:left w:val="single" w:sz="6" w:space="0" w:color="auto"/>
            </w:tcBorders>
            <w:vAlign w:val="center"/>
          </w:tcPr>
          <w:p w:rsidR="007B65CD" w:rsidRDefault="007B65CD">
            <w:pPr>
              <w:jc w:val="center"/>
              <w:rPr>
                <w:rFonts w:ascii="宋体"/>
                <w:szCs w:val="21"/>
              </w:rPr>
            </w:pPr>
          </w:p>
        </w:tc>
        <w:tc>
          <w:tcPr>
            <w:tcW w:w="3354" w:type="dxa"/>
            <w:gridSpan w:val="2"/>
            <w:vAlign w:val="center"/>
          </w:tcPr>
          <w:p w:rsidR="007B65CD" w:rsidRDefault="00C409AA">
            <w:pPr>
              <w:jc w:val="center"/>
              <w:rPr>
                <w:rFonts w:ascii="宋体"/>
                <w:szCs w:val="21"/>
              </w:rPr>
            </w:pPr>
            <w:r>
              <w:rPr>
                <w:rFonts w:ascii="宋体" w:hAnsi="宋体" w:hint="eastAsia"/>
                <w:b/>
                <w:szCs w:val="21"/>
              </w:rPr>
              <w:t>技术培训与使用须知指引</w:t>
            </w:r>
          </w:p>
        </w:tc>
        <w:tc>
          <w:tcPr>
            <w:tcW w:w="4483" w:type="dxa"/>
            <w:gridSpan w:val="7"/>
            <w:vAlign w:val="center"/>
          </w:tcPr>
          <w:p w:rsidR="007B65CD" w:rsidRDefault="007B65CD">
            <w:pPr>
              <w:jc w:val="center"/>
              <w:rPr>
                <w:rFonts w:ascii="宋体"/>
                <w:szCs w:val="21"/>
              </w:rPr>
            </w:pPr>
          </w:p>
        </w:tc>
      </w:tr>
      <w:tr w:rsidR="007B65CD">
        <w:trPr>
          <w:cantSplit/>
          <w:trHeight w:val="604"/>
          <w:jc w:val="center"/>
        </w:trPr>
        <w:tc>
          <w:tcPr>
            <w:tcW w:w="781" w:type="dxa"/>
            <w:vMerge/>
            <w:tcBorders>
              <w:left w:val="single" w:sz="6" w:space="0" w:color="auto"/>
            </w:tcBorders>
            <w:vAlign w:val="center"/>
          </w:tcPr>
          <w:p w:rsidR="007B65CD" w:rsidRDefault="007B65CD">
            <w:pPr>
              <w:jc w:val="center"/>
              <w:rPr>
                <w:rFonts w:ascii="宋体"/>
                <w:szCs w:val="21"/>
              </w:rPr>
            </w:pPr>
          </w:p>
        </w:tc>
        <w:tc>
          <w:tcPr>
            <w:tcW w:w="3354" w:type="dxa"/>
            <w:gridSpan w:val="2"/>
            <w:vAlign w:val="center"/>
          </w:tcPr>
          <w:p w:rsidR="007B65CD" w:rsidRDefault="00C409AA">
            <w:pPr>
              <w:jc w:val="center"/>
              <w:rPr>
                <w:rFonts w:ascii="宋体"/>
                <w:b/>
                <w:szCs w:val="21"/>
              </w:rPr>
            </w:pPr>
            <w:r>
              <w:rPr>
                <w:rFonts w:ascii="宋体" w:hAnsi="宋体" w:hint="eastAsia"/>
                <w:b/>
                <w:szCs w:val="21"/>
              </w:rPr>
              <w:t>技术资料、售后服务资料等档案清点移交；</w:t>
            </w:r>
          </w:p>
        </w:tc>
        <w:tc>
          <w:tcPr>
            <w:tcW w:w="4483" w:type="dxa"/>
            <w:gridSpan w:val="7"/>
            <w:vAlign w:val="center"/>
          </w:tcPr>
          <w:p w:rsidR="007B65CD" w:rsidRDefault="007B65CD">
            <w:pPr>
              <w:jc w:val="center"/>
              <w:rPr>
                <w:rFonts w:ascii="宋体"/>
                <w:szCs w:val="21"/>
              </w:rPr>
            </w:pPr>
          </w:p>
        </w:tc>
      </w:tr>
      <w:tr w:rsidR="007B65CD">
        <w:trPr>
          <w:cantSplit/>
          <w:trHeight w:val="2069"/>
          <w:jc w:val="center"/>
        </w:trPr>
        <w:tc>
          <w:tcPr>
            <w:tcW w:w="8618" w:type="dxa"/>
            <w:gridSpan w:val="10"/>
            <w:tcBorders>
              <w:left w:val="single" w:sz="6" w:space="0" w:color="auto"/>
              <w:bottom w:val="single" w:sz="6" w:space="0" w:color="auto"/>
            </w:tcBorders>
          </w:tcPr>
          <w:p w:rsidR="007B65CD" w:rsidRDefault="00C409AA">
            <w:pPr>
              <w:spacing w:line="480" w:lineRule="auto"/>
              <w:rPr>
                <w:rFonts w:ascii="宋体"/>
                <w:szCs w:val="21"/>
              </w:rPr>
            </w:pPr>
            <w:r>
              <w:rPr>
                <w:rFonts w:ascii="宋体" w:hAnsi="宋体" w:hint="eastAsia"/>
                <w:b/>
                <w:szCs w:val="21"/>
              </w:rPr>
              <w:t>对项目整体实施质量、售后服务等综合验收结果：</w:t>
            </w:r>
          </w:p>
          <w:p w:rsidR="007B65CD" w:rsidRDefault="007B65CD">
            <w:pPr>
              <w:rPr>
                <w:rFonts w:ascii="宋体"/>
                <w:szCs w:val="21"/>
              </w:rPr>
            </w:pPr>
          </w:p>
          <w:p w:rsidR="007B65CD" w:rsidRDefault="00C409AA">
            <w:pPr>
              <w:spacing w:line="480" w:lineRule="auto"/>
              <w:rPr>
                <w:rFonts w:ascii="宋体"/>
                <w:b/>
                <w:szCs w:val="21"/>
              </w:rPr>
            </w:pPr>
            <w:r>
              <w:rPr>
                <w:rFonts w:ascii="宋体" w:hAnsi="宋体" w:hint="eastAsia"/>
                <w:b/>
                <w:szCs w:val="21"/>
              </w:rPr>
              <w:t>付款意见：同意按合同约定支付各期款项、退还履约保证金。（单位盖章）</w:t>
            </w:r>
            <w:r>
              <w:rPr>
                <w:rFonts w:ascii="新宋体" w:eastAsia="新宋体" w:hAnsi="新宋体"/>
                <w:sz w:val="28"/>
                <w:szCs w:val="28"/>
                <w:u w:val="single"/>
              </w:rPr>
              <w:t xml:space="preserve">    </w:t>
            </w:r>
            <w:r>
              <w:rPr>
                <w:rFonts w:ascii="宋体" w:hAnsi="宋体" w:hint="eastAsia"/>
                <w:b/>
                <w:szCs w:val="21"/>
              </w:rPr>
              <w:t>年</w:t>
            </w:r>
            <w:r>
              <w:rPr>
                <w:rFonts w:ascii="新宋体" w:eastAsia="新宋体" w:hAnsi="新宋体"/>
                <w:sz w:val="28"/>
                <w:szCs w:val="28"/>
                <w:u w:val="single"/>
              </w:rPr>
              <w:t xml:space="preserve">    </w:t>
            </w:r>
            <w:r>
              <w:rPr>
                <w:rFonts w:ascii="宋体" w:hAnsi="宋体" w:hint="eastAsia"/>
                <w:b/>
                <w:szCs w:val="21"/>
              </w:rPr>
              <w:t>月</w:t>
            </w:r>
            <w:r>
              <w:rPr>
                <w:rFonts w:ascii="新宋体" w:eastAsia="新宋体" w:hAnsi="新宋体"/>
                <w:sz w:val="28"/>
                <w:szCs w:val="28"/>
                <w:u w:val="single"/>
              </w:rPr>
              <w:t xml:space="preserve">    </w:t>
            </w:r>
            <w:r>
              <w:rPr>
                <w:rFonts w:ascii="宋体" w:hAnsi="宋体" w:hint="eastAsia"/>
                <w:b/>
                <w:szCs w:val="21"/>
              </w:rPr>
              <w:t>日</w:t>
            </w:r>
          </w:p>
        </w:tc>
      </w:tr>
      <w:tr w:rsidR="007B65CD">
        <w:trPr>
          <w:cantSplit/>
          <w:trHeight w:val="1871"/>
          <w:jc w:val="center"/>
        </w:trPr>
        <w:tc>
          <w:tcPr>
            <w:tcW w:w="8618" w:type="dxa"/>
            <w:gridSpan w:val="10"/>
            <w:tcBorders>
              <w:top w:val="single" w:sz="6" w:space="0" w:color="auto"/>
              <w:left w:val="single" w:sz="6" w:space="0" w:color="auto"/>
              <w:right w:val="single" w:sz="6" w:space="0" w:color="auto"/>
            </w:tcBorders>
          </w:tcPr>
          <w:p w:rsidR="007B65CD" w:rsidRDefault="00C409AA">
            <w:pPr>
              <w:spacing w:line="360" w:lineRule="auto"/>
              <w:rPr>
                <w:rFonts w:ascii="宋体"/>
                <w:b/>
                <w:szCs w:val="21"/>
              </w:rPr>
            </w:pPr>
            <w:r>
              <w:rPr>
                <w:rFonts w:ascii="宋体" w:hAnsi="宋体" w:hint="eastAsia"/>
                <w:b/>
                <w:szCs w:val="21"/>
              </w:rPr>
              <w:t>参加验收人员签名（采购人）：</w:t>
            </w:r>
          </w:p>
          <w:p w:rsidR="007B65CD" w:rsidRDefault="007B65CD">
            <w:pPr>
              <w:spacing w:line="360" w:lineRule="auto"/>
              <w:rPr>
                <w:rFonts w:ascii="宋体"/>
                <w:b/>
                <w:szCs w:val="21"/>
              </w:rPr>
            </w:pPr>
          </w:p>
          <w:p w:rsidR="007B65CD" w:rsidRDefault="00C409AA">
            <w:pPr>
              <w:spacing w:line="360" w:lineRule="auto"/>
              <w:rPr>
                <w:rFonts w:ascii="宋体"/>
                <w:b/>
                <w:szCs w:val="21"/>
              </w:rPr>
            </w:pPr>
            <w:r>
              <w:rPr>
                <w:rFonts w:ascii="宋体" w:hAnsi="宋体" w:hint="eastAsia"/>
                <w:b/>
                <w:szCs w:val="21"/>
              </w:rPr>
              <w:t>项目验收负责人：</w:t>
            </w:r>
            <w:r>
              <w:rPr>
                <w:rFonts w:ascii="宋体" w:hAnsi="宋体"/>
                <w:b/>
                <w:szCs w:val="21"/>
              </w:rPr>
              <w:t xml:space="preserve">             </w:t>
            </w:r>
            <w:r>
              <w:rPr>
                <w:rFonts w:ascii="宋体" w:hAnsi="宋体" w:hint="eastAsia"/>
                <w:b/>
                <w:szCs w:val="21"/>
              </w:rPr>
              <w:t>联系电话：</w:t>
            </w:r>
            <w:r>
              <w:rPr>
                <w:rFonts w:ascii="宋体" w:hAnsi="宋体"/>
                <w:b/>
                <w:szCs w:val="21"/>
              </w:rPr>
              <w:t xml:space="preserve">                </w:t>
            </w:r>
            <w:r>
              <w:rPr>
                <w:rFonts w:ascii="新宋体" w:eastAsia="新宋体" w:hAnsi="新宋体"/>
                <w:sz w:val="28"/>
                <w:szCs w:val="28"/>
                <w:u w:val="single"/>
              </w:rPr>
              <w:t xml:space="preserve">    </w:t>
            </w:r>
            <w:r>
              <w:rPr>
                <w:rFonts w:ascii="宋体" w:hAnsi="宋体" w:hint="eastAsia"/>
                <w:b/>
                <w:szCs w:val="21"/>
              </w:rPr>
              <w:t>年</w:t>
            </w:r>
            <w:r>
              <w:rPr>
                <w:rFonts w:ascii="新宋体" w:eastAsia="新宋体" w:hAnsi="新宋体"/>
                <w:sz w:val="28"/>
                <w:szCs w:val="28"/>
                <w:u w:val="single"/>
              </w:rPr>
              <w:t xml:space="preserve">    </w:t>
            </w:r>
            <w:r>
              <w:rPr>
                <w:rFonts w:ascii="宋体" w:hAnsi="宋体" w:hint="eastAsia"/>
                <w:b/>
                <w:szCs w:val="21"/>
              </w:rPr>
              <w:t>月</w:t>
            </w:r>
            <w:r>
              <w:rPr>
                <w:rFonts w:ascii="新宋体" w:eastAsia="新宋体" w:hAnsi="新宋体"/>
                <w:sz w:val="28"/>
                <w:szCs w:val="28"/>
                <w:u w:val="single"/>
              </w:rPr>
              <w:t xml:space="preserve">    </w:t>
            </w:r>
            <w:r>
              <w:rPr>
                <w:rFonts w:ascii="宋体" w:hAnsi="宋体" w:hint="eastAsia"/>
                <w:b/>
                <w:szCs w:val="21"/>
              </w:rPr>
              <w:t>日</w:t>
            </w:r>
            <w:r>
              <w:rPr>
                <w:rFonts w:ascii="宋体" w:hAnsi="宋体"/>
                <w:b/>
                <w:szCs w:val="21"/>
              </w:rPr>
              <w:t xml:space="preserve">                                       </w:t>
            </w:r>
          </w:p>
        </w:tc>
      </w:tr>
    </w:tbl>
    <w:p w:rsidR="007B65CD" w:rsidRDefault="00C409AA">
      <w:pPr>
        <w:rPr>
          <w:rFonts w:ascii="宋体"/>
        </w:rPr>
      </w:pPr>
      <w:r>
        <w:rPr>
          <w:rFonts w:ascii="宋体" w:hAnsi="宋体"/>
        </w:rPr>
        <w:t>1</w:t>
      </w:r>
      <w:r>
        <w:rPr>
          <w:rFonts w:ascii="宋体" w:hAnsi="宋体" w:hint="eastAsia"/>
        </w:rPr>
        <w:t>、验收执行标准：采购文件、响应文件、合同、双方确认的一切补充文件。</w:t>
      </w:r>
    </w:p>
    <w:p w:rsidR="007B65CD" w:rsidRDefault="00C409AA">
      <w:pPr>
        <w:ind w:left="315" w:hangingChars="150" w:hanging="315"/>
        <w:rPr>
          <w:rFonts w:ascii="宋体"/>
          <w:bCs/>
        </w:rPr>
      </w:pPr>
      <w:r>
        <w:rPr>
          <w:rFonts w:ascii="宋体" w:hAnsi="宋体"/>
        </w:rPr>
        <w:t>2</w:t>
      </w:r>
      <w:r>
        <w:rPr>
          <w:rFonts w:ascii="宋体" w:hAnsi="宋体" w:hint="eastAsia"/>
        </w:rPr>
        <w:t>、</w:t>
      </w:r>
      <w:r>
        <w:rPr>
          <w:rFonts w:ascii="宋体" w:hAnsi="宋体" w:hint="eastAsia"/>
          <w:bCs/>
        </w:rPr>
        <w:t>本</w:t>
      </w:r>
      <w:r>
        <w:rPr>
          <w:rFonts w:ascii="宋体" w:hAnsi="宋体" w:hint="eastAsia"/>
        </w:rPr>
        <w:t>验收报告为支付货款、退还履约保证金主要依据。</w:t>
      </w:r>
      <w:r>
        <w:rPr>
          <w:rFonts w:ascii="宋体" w:hAnsi="宋体" w:hint="eastAsia"/>
          <w:bCs/>
        </w:rPr>
        <w:t>验收结账付款的有效凭证，经收货单位填写质检、验收意见并签字、盖章后方可生效。</w:t>
      </w:r>
    </w:p>
    <w:p w:rsidR="007B65CD" w:rsidRDefault="00C409AA">
      <w:pPr>
        <w:rPr>
          <w:rFonts w:ascii="宋体" w:hAnsi="宋体" w:cs="仿宋"/>
          <w:sz w:val="36"/>
          <w:szCs w:val="36"/>
        </w:rPr>
      </w:pPr>
      <w:bookmarkStart w:id="38" w:name="第四部分"/>
      <w:bookmarkStart w:id="39" w:name="_Toc1015"/>
      <w:bookmarkEnd w:id="38"/>
      <w:r>
        <w:rPr>
          <w:rFonts w:ascii="宋体" w:hAnsi="宋体" w:cs="仿宋" w:hint="eastAsia"/>
          <w:sz w:val="36"/>
          <w:szCs w:val="36"/>
        </w:rPr>
        <w:br w:type="page"/>
      </w:r>
    </w:p>
    <w:p w:rsidR="007B65CD" w:rsidRDefault="00C409AA">
      <w:pPr>
        <w:keepNext/>
        <w:keepLines/>
        <w:jc w:val="center"/>
        <w:outlineLvl w:val="0"/>
        <w:rPr>
          <w:rFonts w:ascii="仿宋" w:eastAsia="仿宋" w:hAnsi="仿宋" w:cs="仿宋"/>
          <w:b/>
          <w:bCs/>
          <w:sz w:val="36"/>
          <w:szCs w:val="36"/>
        </w:rPr>
      </w:pPr>
      <w:bookmarkStart w:id="40" w:name="_Toc20082"/>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采购项目要求</w:t>
      </w:r>
      <w:bookmarkEnd w:id="40"/>
    </w:p>
    <w:p w:rsidR="007B65CD" w:rsidRDefault="00C409AA" w:rsidP="000A5456">
      <w:pPr>
        <w:adjustRightInd w:val="0"/>
        <w:snapToGrid w:val="0"/>
        <w:ind w:firstLineChars="196" w:firstLine="549"/>
        <w:rPr>
          <w:rFonts w:ascii="仿宋" w:eastAsia="仿宋" w:hAnsi="仿宋"/>
          <w:sz w:val="28"/>
          <w:szCs w:val="28"/>
        </w:rPr>
      </w:pPr>
      <w:r>
        <w:rPr>
          <w:rFonts w:ascii="仿宋" w:eastAsia="仿宋" w:hAnsi="仿宋" w:hint="eastAsia"/>
          <w:sz w:val="28"/>
          <w:szCs w:val="28"/>
        </w:rPr>
        <w:t>项目名称：</w:t>
      </w:r>
      <w:r>
        <w:rPr>
          <w:rFonts w:ascii="仿宋" w:eastAsia="仿宋" w:hAnsi="仿宋" w:cs="宋体" w:hint="eastAsia"/>
          <w:kern w:val="0"/>
          <w:sz w:val="28"/>
          <w:szCs w:val="28"/>
        </w:rPr>
        <w:t>承德应用技术职业学院互联网接入服务项目（</w:t>
      </w:r>
      <w:r>
        <w:rPr>
          <w:rFonts w:ascii="仿宋" w:eastAsia="仿宋" w:hAnsi="仿宋" w:cs="宋体" w:hint="eastAsia"/>
          <w:kern w:val="0"/>
          <w:sz w:val="28"/>
          <w:szCs w:val="28"/>
        </w:rPr>
        <w:t>A</w:t>
      </w:r>
      <w:r>
        <w:rPr>
          <w:rFonts w:ascii="仿宋" w:eastAsia="仿宋" w:hAnsi="仿宋" w:cs="宋体" w:hint="eastAsia"/>
          <w:kern w:val="0"/>
          <w:sz w:val="28"/>
          <w:szCs w:val="28"/>
        </w:rPr>
        <w:t>包）</w:t>
      </w:r>
    </w:p>
    <w:p w:rsidR="007B65CD" w:rsidRDefault="00C409AA" w:rsidP="000A5456">
      <w:pPr>
        <w:adjustRightInd w:val="0"/>
        <w:snapToGrid w:val="0"/>
        <w:ind w:firstLineChars="196" w:firstLine="549"/>
        <w:rPr>
          <w:rFonts w:ascii="仿宋" w:eastAsia="仿宋" w:hAnsi="仿宋"/>
          <w:sz w:val="28"/>
          <w:szCs w:val="28"/>
        </w:rPr>
      </w:pPr>
      <w:r>
        <w:rPr>
          <w:rFonts w:ascii="仿宋" w:eastAsia="仿宋" w:hAnsi="仿宋" w:hint="eastAsia"/>
          <w:sz w:val="28"/>
          <w:szCs w:val="28"/>
        </w:rPr>
        <w:t>本次采购预算金额为</w:t>
      </w:r>
      <w:r>
        <w:rPr>
          <w:rFonts w:ascii="仿宋" w:eastAsia="仿宋" w:hAnsi="仿宋" w:hint="eastAsia"/>
          <w:sz w:val="28"/>
          <w:szCs w:val="28"/>
        </w:rPr>
        <w:t>147.00</w:t>
      </w:r>
      <w:r>
        <w:rPr>
          <w:rFonts w:ascii="仿宋" w:eastAsia="仿宋" w:hAnsi="仿宋" w:hint="eastAsia"/>
          <w:sz w:val="28"/>
          <w:szCs w:val="28"/>
        </w:rPr>
        <w:t>万元。投标报价不能超过采购预算，否则投标无效。</w:t>
      </w:r>
    </w:p>
    <w:p w:rsidR="007B65CD" w:rsidRDefault="00C409AA">
      <w:pPr>
        <w:adjustRightInd w:val="0"/>
        <w:snapToGrid w:val="0"/>
        <w:ind w:firstLineChars="200" w:firstLine="560"/>
        <w:rPr>
          <w:rFonts w:ascii="仿宋" w:eastAsia="仿宋" w:hAnsi="仿宋"/>
          <w:sz w:val="28"/>
          <w:szCs w:val="28"/>
        </w:rPr>
      </w:pPr>
      <w:r>
        <w:rPr>
          <w:rFonts w:ascii="仿宋" w:eastAsia="仿宋" w:hAnsi="仿宋" w:hint="eastAsia"/>
          <w:sz w:val="28"/>
          <w:szCs w:val="28"/>
        </w:rPr>
        <w:t>一、投标人的资格要求：</w:t>
      </w:r>
    </w:p>
    <w:p w:rsidR="007B65CD" w:rsidRDefault="00C409AA">
      <w:pPr>
        <w:adjustRightInd w:val="0"/>
        <w:snapToGrid w:val="0"/>
        <w:ind w:firstLineChars="250" w:firstLine="70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、投标人需符合《中华人民共和国政府采购法》对供应商的规定；</w:t>
      </w:r>
    </w:p>
    <w:p w:rsidR="007B65CD" w:rsidRDefault="00C409AA">
      <w:pPr>
        <w:adjustRightInd w:val="0"/>
        <w:snapToGrid w:val="0"/>
        <w:ind w:firstLineChars="250" w:firstLine="7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、本项目不接受联合体投标。</w:t>
      </w:r>
    </w:p>
    <w:p w:rsidR="007B65CD" w:rsidRDefault="00C409AA">
      <w:pPr>
        <w:adjustRightInd w:val="0"/>
        <w:snapToGrid w:val="0"/>
        <w:ind w:firstLineChars="250" w:firstLine="70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本项目</w:t>
      </w:r>
      <w:r>
        <w:rPr>
          <w:rFonts w:ascii="仿宋" w:eastAsia="仿宋" w:hAnsi="仿宋" w:hint="eastAsia"/>
          <w:sz w:val="28"/>
          <w:szCs w:val="28"/>
        </w:rPr>
        <w:t>不</w:t>
      </w:r>
      <w:r>
        <w:rPr>
          <w:rFonts w:ascii="仿宋" w:eastAsia="仿宋" w:hAnsi="仿宋" w:hint="eastAsia"/>
          <w:sz w:val="28"/>
          <w:szCs w:val="28"/>
        </w:rPr>
        <w:t>专门面向中小企业采购</w:t>
      </w:r>
    </w:p>
    <w:p w:rsidR="007B65CD" w:rsidRDefault="00C409AA">
      <w:pPr>
        <w:adjustRightInd w:val="0"/>
        <w:snapToGrid w:val="0"/>
        <w:ind w:firstLineChars="200" w:firstLine="560"/>
        <w:rPr>
          <w:rFonts w:ascii="仿宋" w:eastAsia="仿宋" w:hAnsi="仿宋"/>
          <w:sz w:val="28"/>
          <w:szCs w:val="28"/>
        </w:rPr>
      </w:pPr>
      <w:r>
        <w:rPr>
          <w:rFonts w:ascii="仿宋" w:eastAsia="仿宋" w:hAnsi="仿宋" w:hint="eastAsia"/>
          <w:sz w:val="28"/>
          <w:szCs w:val="28"/>
        </w:rPr>
        <w:t>二、采购服务清单</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26"/>
        <w:gridCol w:w="952"/>
        <w:gridCol w:w="956"/>
        <w:gridCol w:w="956"/>
        <w:gridCol w:w="2076"/>
      </w:tblGrid>
      <w:tr w:rsidR="007B65CD">
        <w:trPr>
          <w:trHeight w:val="630"/>
          <w:jc w:val="center"/>
        </w:trPr>
        <w:tc>
          <w:tcPr>
            <w:tcW w:w="850"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026"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设备</w:t>
            </w:r>
            <w:r>
              <w:rPr>
                <w:rFonts w:ascii="仿宋" w:eastAsia="仿宋" w:hAnsi="仿宋" w:cs="宋体" w:hint="eastAsia"/>
                <w:kern w:val="0"/>
                <w:sz w:val="28"/>
                <w:szCs w:val="28"/>
              </w:rPr>
              <w:t>(</w:t>
            </w:r>
            <w:r>
              <w:rPr>
                <w:rFonts w:ascii="仿宋" w:eastAsia="仿宋" w:hAnsi="仿宋" w:cs="宋体" w:hint="eastAsia"/>
                <w:kern w:val="0"/>
                <w:sz w:val="28"/>
                <w:szCs w:val="28"/>
              </w:rPr>
              <w:t>服务</w:t>
            </w:r>
            <w:r>
              <w:rPr>
                <w:rFonts w:ascii="仿宋" w:eastAsia="仿宋" w:hAnsi="仿宋" w:cs="宋体" w:hint="eastAsia"/>
                <w:kern w:val="0"/>
                <w:sz w:val="28"/>
                <w:szCs w:val="28"/>
              </w:rPr>
              <w:t>)</w:t>
            </w:r>
            <w:r>
              <w:rPr>
                <w:rFonts w:ascii="仿宋" w:eastAsia="仿宋" w:hAnsi="仿宋" w:cs="宋体" w:hint="eastAsia"/>
                <w:kern w:val="0"/>
                <w:sz w:val="28"/>
                <w:szCs w:val="28"/>
              </w:rPr>
              <w:t>名称</w:t>
            </w:r>
          </w:p>
        </w:tc>
        <w:tc>
          <w:tcPr>
            <w:tcW w:w="952"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956"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956"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年限</w:t>
            </w:r>
          </w:p>
        </w:tc>
        <w:tc>
          <w:tcPr>
            <w:tcW w:w="2076"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总计（万元）</w:t>
            </w:r>
          </w:p>
        </w:tc>
      </w:tr>
      <w:tr w:rsidR="007B65CD">
        <w:trPr>
          <w:trHeight w:val="600"/>
          <w:jc w:val="center"/>
        </w:trPr>
        <w:tc>
          <w:tcPr>
            <w:tcW w:w="850"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026"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承德应用技术职业学院互联网接入服务项目</w:t>
            </w:r>
          </w:p>
        </w:tc>
        <w:tc>
          <w:tcPr>
            <w:tcW w:w="952"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700</w:t>
            </w:r>
          </w:p>
        </w:tc>
        <w:tc>
          <w:tcPr>
            <w:tcW w:w="956"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M</w:t>
            </w:r>
          </w:p>
        </w:tc>
        <w:tc>
          <w:tcPr>
            <w:tcW w:w="956" w:type="dxa"/>
            <w:vAlign w:val="center"/>
          </w:tcPr>
          <w:p w:rsidR="007B65CD" w:rsidRDefault="00C409AA">
            <w:pPr>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2076" w:type="dxa"/>
            <w:vAlign w:val="center"/>
          </w:tcPr>
          <w:p w:rsidR="007B65CD" w:rsidRDefault="00C409AA">
            <w:pPr>
              <w:jc w:val="center"/>
              <w:rPr>
                <w:rFonts w:ascii="仿宋" w:eastAsia="仿宋" w:hAnsi="仿宋" w:cs="宋体"/>
                <w:kern w:val="0"/>
                <w:sz w:val="28"/>
                <w:szCs w:val="28"/>
              </w:rPr>
            </w:pPr>
            <w:r>
              <w:rPr>
                <w:rFonts w:ascii="仿宋" w:eastAsia="仿宋" w:hAnsi="仿宋" w:cs="宋体"/>
                <w:kern w:val="0"/>
                <w:sz w:val="28"/>
                <w:szCs w:val="28"/>
              </w:rPr>
              <w:t>147.00</w:t>
            </w:r>
          </w:p>
        </w:tc>
      </w:tr>
    </w:tbl>
    <w:p w:rsidR="007B65CD" w:rsidRDefault="00C409AA">
      <w:pPr>
        <w:adjustRightInd w:val="0"/>
        <w:snapToGrid w:val="0"/>
        <w:ind w:firstLineChars="200" w:firstLine="560"/>
        <w:rPr>
          <w:rFonts w:ascii="仿宋" w:eastAsia="仿宋" w:hAnsi="仿宋"/>
          <w:sz w:val="28"/>
          <w:szCs w:val="28"/>
        </w:rPr>
      </w:pPr>
      <w:r>
        <w:rPr>
          <w:rFonts w:ascii="仿宋" w:eastAsia="仿宋" w:hAnsi="仿宋" w:hint="eastAsia"/>
          <w:sz w:val="28"/>
          <w:szCs w:val="28"/>
        </w:rPr>
        <w:t>三、采购服务技术要求</w:t>
      </w:r>
    </w:p>
    <w:p w:rsidR="007B65CD" w:rsidRDefault="00C409AA">
      <w:pPr>
        <w:ind w:firstLineChars="300" w:firstLine="840"/>
        <w:rPr>
          <w:rFonts w:ascii="仿宋" w:eastAsia="仿宋" w:hAnsi="仿宋" w:cs="仿宋"/>
          <w:sz w:val="28"/>
          <w:szCs w:val="28"/>
        </w:rPr>
      </w:pPr>
      <w:r>
        <w:rPr>
          <w:rFonts w:ascii="仿宋" w:eastAsia="仿宋" w:hAnsi="仿宋" w:cs="仿宋" w:hint="eastAsia"/>
          <w:sz w:val="28"/>
          <w:szCs w:val="28"/>
        </w:rPr>
        <w:t>（一）带宽方面服务能力要求：</w:t>
      </w:r>
    </w:p>
    <w:p w:rsidR="007B65CD" w:rsidRDefault="00C409AA">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、需提供互联网专线出口链路不少于一条；互联网固定</w:t>
      </w:r>
      <w:r>
        <w:rPr>
          <w:rFonts w:ascii="仿宋" w:eastAsia="仿宋" w:hAnsi="仿宋" w:cs="仿宋" w:hint="eastAsia"/>
          <w:sz w:val="28"/>
          <w:szCs w:val="28"/>
        </w:rPr>
        <w:t xml:space="preserve"> IP </w:t>
      </w:r>
      <w:r>
        <w:rPr>
          <w:rFonts w:ascii="仿宋" w:eastAsia="仿宋" w:hAnsi="仿宋" w:cs="仿宋" w:hint="eastAsia"/>
          <w:sz w:val="28"/>
          <w:szCs w:val="28"/>
        </w:rPr>
        <w:t>地址不少于</w:t>
      </w:r>
      <w:r>
        <w:rPr>
          <w:rFonts w:ascii="仿宋" w:eastAsia="仿宋" w:hAnsi="仿宋" w:cs="仿宋"/>
          <w:sz w:val="28"/>
          <w:szCs w:val="28"/>
        </w:rPr>
        <w:t>16</w:t>
      </w:r>
      <w:r>
        <w:rPr>
          <w:rFonts w:ascii="仿宋" w:eastAsia="仿宋" w:hAnsi="仿宋" w:cs="仿宋" w:hint="eastAsia"/>
          <w:sz w:val="28"/>
          <w:szCs w:val="28"/>
        </w:rPr>
        <w:t xml:space="preserve"> </w:t>
      </w:r>
      <w:r>
        <w:rPr>
          <w:rFonts w:ascii="仿宋" w:eastAsia="仿宋" w:hAnsi="仿宋" w:cs="仿宋" w:hint="eastAsia"/>
          <w:sz w:val="28"/>
          <w:szCs w:val="28"/>
        </w:rPr>
        <w:t>个（</w:t>
      </w:r>
      <w:r>
        <w:rPr>
          <w:rFonts w:ascii="仿宋" w:eastAsia="仿宋" w:hAnsi="仿宋" w:cs="仿宋" w:hint="eastAsia"/>
          <w:sz w:val="28"/>
          <w:szCs w:val="28"/>
        </w:rPr>
        <w:t>I</w:t>
      </w:r>
      <w:r>
        <w:rPr>
          <w:rFonts w:ascii="仿宋" w:eastAsia="仿宋" w:hAnsi="仿宋" w:cs="仿宋"/>
          <w:sz w:val="28"/>
          <w:szCs w:val="28"/>
        </w:rPr>
        <w:t>PV4/IPV6</w:t>
      </w:r>
      <w:r>
        <w:rPr>
          <w:rFonts w:ascii="仿宋" w:eastAsia="仿宋" w:hAnsi="仿宋" w:cs="仿宋" w:hint="eastAsia"/>
          <w:sz w:val="28"/>
          <w:szCs w:val="28"/>
        </w:rPr>
        <w:t>各</w:t>
      </w:r>
      <w:r>
        <w:rPr>
          <w:rFonts w:ascii="仿宋" w:eastAsia="仿宋" w:hAnsi="仿宋" w:cs="仿宋" w:hint="eastAsia"/>
          <w:sz w:val="28"/>
          <w:szCs w:val="28"/>
        </w:rPr>
        <w:t>8</w:t>
      </w:r>
      <w:r>
        <w:rPr>
          <w:rFonts w:ascii="仿宋" w:eastAsia="仿宋" w:hAnsi="仿宋" w:cs="仿宋" w:hint="eastAsia"/>
          <w:sz w:val="28"/>
          <w:szCs w:val="28"/>
        </w:rPr>
        <w:t>个）；一级带宽运营商互联网带宽不小于</w:t>
      </w:r>
      <w:r>
        <w:rPr>
          <w:rFonts w:ascii="仿宋" w:eastAsia="仿宋" w:hAnsi="仿宋" w:cs="仿宋"/>
          <w:sz w:val="28"/>
          <w:szCs w:val="28"/>
        </w:rPr>
        <w:t>1700M</w:t>
      </w:r>
      <w:r>
        <w:rPr>
          <w:rFonts w:ascii="仿宋" w:eastAsia="仿宋" w:hAnsi="仿宋" w:cs="仿宋" w:hint="eastAsia"/>
          <w:sz w:val="28"/>
          <w:szCs w:val="28"/>
        </w:rPr>
        <w:t>。</w:t>
      </w:r>
    </w:p>
    <w:p w:rsidR="007B65CD" w:rsidRDefault="00C409AA">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、承德应用技术职业学院核心机房至各校区节点端对端</w:t>
      </w:r>
      <w:r>
        <w:rPr>
          <w:rFonts w:ascii="仿宋" w:eastAsia="仿宋" w:hAnsi="仿宋" w:cs="仿宋" w:hint="eastAsia"/>
          <w:sz w:val="28"/>
          <w:szCs w:val="28"/>
        </w:rPr>
        <w:t xml:space="preserve"> PING </w:t>
      </w:r>
      <w:r>
        <w:rPr>
          <w:rFonts w:ascii="仿宋" w:eastAsia="仿宋" w:hAnsi="仿宋" w:cs="仿宋" w:hint="eastAsia"/>
          <w:sz w:val="28"/>
          <w:szCs w:val="28"/>
        </w:rPr>
        <w:t>平均时延≤</w:t>
      </w:r>
      <w:r>
        <w:rPr>
          <w:rFonts w:ascii="仿宋" w:eastAsia="仿宋" w:hAnsi="仿宋" w:cs="仿宋" w:hint="eastAsia"/>
          <w:sz w:val="28"/>
          <w:szCs w:val="28"/>
        </w:rPr>
        <w:t>4ms,ping</w:t>
      </w:r>
      <w:r>
        <w:rPr>
          <w:rFonts w:ascii="仿宋" w:eastAsia="仿宋" w:hAnsi="仿宋" w:cs="仿宋" w:hint="eastAsia"/>
          <w:sz w:val="28"/>
          <w:szCs w:val="28"/>
        </w:rPr>
        <w:t>最大时延</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10ms,</w:t>
      </w:r>
      <w:r>
        <w:rPr>
          <w:rFonts w:ascii="仿宋" w:eastAsia="仿宋" w:hAnsi="仿宋" w:cs="仿宋" w:hint="eastAsia"/>
          <w:sz w:val="28"/>
          <w:szCs w:val="28"/>
        </w:rPr>
        <w:t>最小时延≤</w:t>
      </w:r>
      <w:r>
        <w:rPr>
          <w:rFonts w:ascii="仿宋" w:eastAsia="仿宋" w:hAnsi="仿宋" w:cs="仿宋" w:hint="eastAsia"/>
          <w:sz w:val="28"/>
          <w:szCs w:val="28"/>
        </w:rPr>
        <w:t>1ms,</w:t>
      </w:r>
      <w:r>
        <w:rPr>
          <w:rFonts w:ascii="仿宋" w:eastAsia="仿宋" w:hAnsi="仿宋" w:cs="仿宋" w:hint="eastAsia"/>
          <w:sz w:val="28"/>
          <w:szCs w:val="28"/>
        </w:rPr>
        <w:t>丢包率≤</w:t>
      </w:r>
      <w:r>
        <w:rPr>
          <w:rFonts w:ascii="仿宋" w:eastAsia="仿宋" w:hAnsi="仿宋" w:cs="仿宋" w:hint="eastAsia"/>
          <w:sz w:val="28"/>
          <w:szCs w:val="28"/>
        </w:rPr>
        <w:t>1/2000</w:t>
      </w:r>
      <w:r>
        <w:rPr>
          <w:rFonts w:ascii="仿宋" w:eastAsia="仿宋" w:hAnsi="仿宋" w:cs="仿宋" w:hint="eastAsia"/>
          <w:sz w:val="28"/>
          <w:szCs w:val="28"/>
        </w:rPr>
        <w:t>。</w:t>
      </w:r>
    </w:p>
    <w:p w:rsidR="007B65CD" w:rsidRDefault="00C409AA">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、南北校区直连裸纤</w:t>
      </w:r>
      <w:r>
        <w:rPr>
          <w:rFonts w:ascii="仿宋" w:eastAsia="仿宋" w:hAnsi="仿宋" w:cs="仿宋"/>
          <w:sz w:val="28"/>
          <w:szCs w:val="28"/>
        </w:rPr>
        <w:t>2</w:t>
      </w:r>
      <w:r>
        <w:rPr>
          <w:rFonts w:ascii="仿宋" w:eastAsia="仿宋" w:hAnsi="仿宋" w:cs="仿宋" w:hint="eastAsia"/>
          <w:sz w:val="28"/>
          <w:szCs w:val="28"/>
        </w:rPr>
        <w:t>芯，光纤衰减参数：</w:t>
      </w:r>
      <w:r>
        <w:rPr>
          <w:rFonts w:ascii="仿宋" w:eastAsia="仿宋" w:hAnsi="仿宋" w:cs="仿宋" w:hint="eastAsia"/>
          <w:sz w:val="28"/>
          <w:szCs w:val="28"/>
        </w:rPr>
        <w:t xml:space="preserve">1310nm </w:t>
      </w:r>
      <w:r>
        <w:rPr>
          <w:rFonts w:ascii="仿宋" w:eastAsia="仿宋" w:hAnsi="仿宋" w:cs="仿宋" w:hint="eastAsia"/>
          <w:sz w:val="28"/>
          <w:szCs w:val="28"/>
        </w:rPr>
        <w:t>波长≤</w:t>
      </w:r>
      <w:r>
        <w:rPr>
          <w:rFonts w:ascii="仿宋" w:eastAsia="仿宋" w:hAnsi="仿宋" w:cs="仿宋" w:hint="eastAsia"/>
          <w:sz w:val="28"/>
          <w:szCs w:val="28"/>
        </w:rPr>
        <w:t>0.35dB/Km</w:t>
      </w:r>
      <w:r>
        <w:rPr>
          <w:rFonts w:ascii="仿宋" w:eastAsia="仿宋" w:hAnsi="仿宋" w:cs="仿宋" w:hint="eastAsia"/>
          <w:sz w:val="28"/>
          <w:szCs w:val="28"/>
        </w:rPr>
        <w:t>，</w:t>
      </w:r>
      <w:r>
        <w:rPr>
          <w:rFonts w:ascii="仿宋" w:eastAsia="仿宋" w:hAnsi="仿宋" w:cs="仿宋" w:hint="eastAsia"/>
          <w:sz w:val="28"/>
          <w:szCs w:val="28"/>
        </w:rPr>
        <w:t xml:space="preserve">1550nm </w:t>
      </w:r>
      <w:r>
        <w:rPr>
          <w:rFonts w:ascii="仿宋" w:eastAsia="仿宋" w:hAnsi="仿宋" w:cs="仿宋" w:hint="eastAsia"/>
          <w:sz w:val="28"/>
          <w:szCs w:val="28"/>
        </w:rPr>
        <w:t>波长≤</w:t>
      </w:r>
      <w:r>
        <w:rPr>
          <w:rFonts w:ascii="仿宋" w:eastAsia="仿宋" w:hAnsi="仿宋" w:cs="仿宋" w:hint="eastAsia"/>
          <w:sz w:val="28"/>
          <w:szCs w:val="28"/>
        </w:rPr>
        <w:t>0.21dB/Km</w:t>
      </w:r>
      <w:r>
        <w:rPr>
          <w:rFonts w:ascii="仿宋" w:eastAsia="仿宋" w:hAnsi="仿宋" w:cs="仿宋" w:hint="eastAsia"/>
          <w:sz w:val="28"/>
          <w:szCs w:val="28"/>
        </w:rPr>
        <w:t>。光纤熔接接头衰耗最大值﹤</w:t>
      </w:r>
      <w:r>
        <w:rPr>
          <w:rFonts w:ascii="仿宋" w:eastAsia="仿宋" w:hAnsi="仿宋" w:cs="仿宋" w:hint="eastAsia"/>
          <w:sz w:val="28"/>
          <w:szCs w:val="28"/>
        </w:rPr>
        <w:t>0.03 dB</w:t>
      </w:r>
      <w:r>
        <w:rPr>
          <w:rFonts w:ascii="仿宋" w:eastAsia="仿宋" w:hAnsi="仿宋" w:cs="仿宋" w:hint="eastAsia"/>
          <w:sz w:val="28"/>
          <w:szCs w:val="28"/>
        </w:rPr>
        <w:t>、任意两根平均值﹤</w:t>
      </w:r>
      <w:r>
        <w:rPr>
          <w:rFonts w:ascii="仿宋" w:eastAsia="仿宋" w:hAnsi="仿宋" w:cs="仿宋" w:hint="eastAsia"/>
          <w:sz w:val="28"/>
          <w:szCs w:val="28"/>
        </w:rPr>
        <w:t>0.02 dB</w:t>
      </w:r>
      <w:r>
        <w:rPr>
          <w:rFonts w:ascii="仿宋" w:eastAsia="仿宋" w:hAnsi="仿宋" w:cs="仿宋" w:hint="eastAsia"/>
          <w:sz w:val="28"/>
          <w:szCs w:val="28"/>
        </w:rPr>
        <w:t>。单模光纤每公里衰耗≤</w:t>
      </w:r>
      <w:r>
        <w:rPr>
          <w:rFonts w:ascii="仿宋" w:eastAsia="仿宋" w:hAnsi="仿宋" w:cs="仿宋" w:hint="eastAsia"/>
          <w:sz w:val="28"/>
          <w:szCs w:val="28"/>
        </w:rPr>
        <w:t>0.48dB</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最大全程衰耗衰减≤</w:t>
      </w:r>
      <w:r>
        <w:rPr>
          <w:rFonts w:ascii="仿宋" w:eastAsia="仿宋" w:hAnsi="仿宋" w:cs="仿宋" w:hint="eastAsia"/>
          <w:sz w:val="28"/>
          <w:szCs w:val="28"/>
        </w:rPr>
        <w:t>20Db,</w:t>
      </w:r>
      <w:r>
        <w:rPr>
          <w:rFonts w:ascii="仿宋" w:eastAsia="仿宋" w:hAnsi="仿宋" w:cs="仿宋" w:hint="eastAsia"/>
          <w:sz w:val="28"/>
          <w:szCs w:val="28"/>
        </w:rPr>
        <w:t>裸纤全年阻断率：</w:t>
      </w:r>
      <w:r>
        <w:rPr>
          <w:rFonts w:ascii="仿宋" w:eastAsia="仿宋" w:hAnsi="仿宋" w:cs="仿宋" w:hint="eastAsia"/>
          <w:sz w:val="28"/>
          <w:szCs w:val="28"/>
        </w:rPr>
        <w:t xml:space="preserve">0.3 </w:t>
      </w:r>
      <w:r>
        <w:rPr>
          <w:rFonts w:ascii="仿宋" w:eastAsia="仿宋" w:hAnsi="仿宋" w:cs="仿宋" w:hint="eastAsia"/>
          <w:sz w:val="28"/>
          <w:szCs w:val="28"/>
        </w:rPr>
        <w:t>次</w:t>
      </w:r>
      <w:r>
        <w:rPr>
          <w:rFonts w:ascii="仿宋" w:eastAsia="仿宋" w:hAnsi="仿宋" w:cs="仿宋" w:hint="eastAsia"/>
          <w:sz w:val="28"/>
          <w:szCs w:val="28"/>
        </w:rPr>
        <w:t>/</w:t>
      </w:r>
      <w:r>
        <w:rPr>
          <w:rFonts w:ascii="仿宋" w:eastAsia="仿宋" w:hAnsi="仿宋" w:cs="仿宋" w:hint="eastAsia"/>
          <w:sz w:val="28"/>
          <w:szCs w:val="28"/>
        </w:rPr>
        <w:t>百公里。</w:t>
      </w:r>
      <w:r>
        <w:rPr>
          <w:rFonts w:ascii="仿宋" w:eastAsia="仿宋" w:hAnsi="仿宋" w:cs="仿宋" w:hint="eastAsia"/>
          <w:sz w:val="28"/>
          <w:szCs w:val="28"/>
        </w:rPr>
        <w:t xml:space="preserve"> </w:t>
      </w:r>
    </w:p>
    <w:p w:rsidR="007B65CD" w:rsidRDefault="00C409AA">
      <w:pPr>
        <w:ind w:left="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、网络易于扩展，支持接入带宽的平滑调整。</w:t>
      </w:r>
    </w:p>
    <w:p w:rsidR="007B65CD" w:rsidRDefault="00C409AA">
      <w:pPr>
        <w:ind w:left="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、网络有良好的</w:t>
      </w:r>
      <w:r>
        <w:rPr>
          <w:rFonts w:ascii="仿宋" w:eastAsia="仿宋" w:hAnsi="仿宋" w:cs="仿宋" w:hint="eastAsia"/>
          <w:sz w:val="28"/>
          <w:szCs w:val="28"/>
        </w:rPr>
        <w:t xml:space="preserve"> QoS </w:t>
      </w:r>
      <w:r>
        <w:rPr>
          <w:rFonts w:ascii="仿宋" w:eastAsia="仿宋" w:hAnsi="仿宋" w:cs="仿宋" w:hint="eastAsia"/>
          <w:sz w:val="28"/>
          <w:szCs w:val="28"/>
        </w:rPr>
        <w:t>性能。</w:t>
      </w:r>
    </w:p>
    <w:p w:rsidR="007B65CD" w:rsidRDefault="00C409AA">
      <w:pPr>
        <w:ind w:left="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、网络安全可靠，易于维护管理。</w:t>
      </w:r>
      <w:r>
        <w:rPr>
          <w:rFonts w:ascii="仿宋" w:eastAsia="仿宋" w:hAnsi="仿宋" w:cs="仿宋" w:hint="eastAsia"/>
          <w:sz w:val="28"/>
          <w:szCs w:val="28"/>
        </w:rPr>
        <w:t xml:space="preserve"> </w:t>
      </w:r>
    </w:p>
    <w:p w:rsidR="007B65CD" w:rsidRDefault="00C409AA">
      <w:pPr>
        <w:ind w:left="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、进行线路检修、设备搬迁、工程割接、软件升级等可预见性的原因影响采购人使用的，提前</w:t>
      </w:r>
      <w:r>
        <w:rPr>
          <w:rFonts w:ascii="仿宋" w:eastAsia="仿宋" w:hAnsi="仿宋" w:cs="仿宋" w:hint="eastAsia"/>
          <w:sz w:val="28"/>
          <w:szCs w:val="28"/>
        </w:rPr>
        <w:t xml:space="preserve"> 48 </w:t>
      </w:r>
      <w:r>
        <w:rPr>
          <w:rFonts w:ascii="仿宋" w:eastAsia="仿宋" w:hAnsi="仿宋" w:cs="仿宋" w:hint="eastAsia"/>
          <w:sz w:val="28"/>
          <w:szCs w:val="28"/>
        </w:rPr>
        <w:t>小时通知甲方。</w:t>
      </w:r>
      <w:r>
        <w:rPr>
          <w:rFonts w:ascii="仿宋" w:eastAsia="仿宋" w:hAnsi="仿宋" w:cs="仿宋" w:hint="eastAsia"/>
          <w:sz w:val="28"/>
          <w:szCs w:val="28"/>
        </w:rPr>
        <w:t xml:space="preserve"> </w:t>
      </w:r>
    </w:p>
    <w:p w:rsidR="007B65CD" w:rsidRDefault="00C409AA">
      <w:pPr>
        <w:ind w:left="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、提供针对我</w:t>
      </w:r>
      <w:r>
        <w:rPr>
          <w:rFonts w:ascii="仿宋" w:eastAsia="仿宋" w:hAnsi="仿宋" w:cs="仿宋" w:hint="eastAsia"/>
          <w:sz w:val="28"/>
          <w:szCs w:val="28"/>
        </w:rPr>
        <w:t>校的《网络应急预案》，发生电路故障时应及时提供备用冗余资源，</w:t>
      </w:r>
      <w:r>
        <w:rPr>
          <w:rFonts w:ascii="仿宋" w:eastAsia="仿宋" w:hAnsi="仿宋" w:cs="仿宋" w:hint="eastAsia"/>
          <w:sz w:val="28"/>
          <w:szCs w:val="28"/>
        </w:rPr>
        <w:t xml:space="preserve"> </w:t>
      </w:r>
      <w:r>
        <w:rPr>
          <w:rFonts w:ascii="仿宋" w:eastAsia="仿宋" w:hAnsi="仿宋" w:cs="仿宋" w:hint="eastAsia"/>
          <w:sz w:val="28"/>
          <w:szCs w:val="28"/>
        </w:rPr>
        <w:t>并按要求及时修复。</w:t>
      </w:r>
      <w:r>
        <w:rPr>
          <w:rFonts w:ascii="仿宋" w:eastAsia="仿宋" w:hAnsi="仿宋" w:cs="仿宋" w:hint="eastAsia"/>
          <w:sz w:val="28"/>
          <w:szCs w:val="28"/>
        </w:rPr>
        <w:t xml:space="preserve"> </w:t>
      </w:r>
    </w:p>
    <w:p w:rsidR="007B65CD" w:rsidRDefault="00C409AA">
      <w:pPr>
        <w:ind w:left="562"/>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、严格按照网络安全法等法律法规要求做好日志存留等工作。</w:t>
      </w:r>
      <w:r>
        <w:rPr>
          <w:rFonts w:ascii="仿宋" w:eastAsia="仿宋" w:hAnsi="仿宋" w:cs="仿宋" w:hint="eastAsia"/>
          <w:sz w:val="28"/>
          <w:szCs w:val="28"/>
        </w:rPr>
        <w:t xml:space="preserve">   </w:t>
      </w:r>
    </w:p>
    <w:p w:rsidR="007B65CD" w:rsidRDefault="00C409AA">
      <w:pPr>
        <w:ind w:firstLineChars="300" w:firstLine="840"/>
        <w:rPr>
          <w:rFonts w:ascii="仿宋" w:eastAsia="仿宋" w:hAnsi="仿宋" w:cs="仿宋"/>
          <w:sz w:val="28"/>
          <w:szCs w:val="28"/>
        </w:rPr>
      </w:pPr>
      <w:r>
        <w:rPr>
          <w:rFonts w:ascii="仿宋" w:eastAsia="仿宋" w:hAnsi="仿宋" w:cs="仿宋" w:hint="eastAsia"/>
          <w:sz w:val="28"/>
          <w:szCs w:val="28"/>
        </w:rPr>
        <w:t>（二）北校区</w:t>
      </w:r>
      <w:r>
        <w:rPr>
          <w:rFonts w:ascii="仿宋" w:eastAsia="仿宋" w:hAnsi="仿宋" w:cs="仿宋"/>
          <w:sz w:val="28"/>
          <w:szCs w:val="28"/>
        </w:rPr>
        <w:t>WIFI</w:t>
      </w:r>
      <w:r>
        <w:rPr>
          <w:rFonts w:ascii="仿宋" w:eastAsia="仿宋" w:hAnsi="仿宋" w:cs="仿宋" w:hint="eastAsia"/>
          <w:sz w:val="28"/>
          <w:szCs w:val="28"/>
        </w:rPr>
        <w:t>信号覆盖服务能力要求：</w:t>
      </w:r>
    </w:p>
    <w:p w:rsidR="007B65CD" w:rsidRDefault="00C409AA">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、所需部署点位介绍：</w:t>
      </w:r>
    </w:p>
    <w:tbl>
      <w:tblPr>
        <w:tblW w:w="8672" w:type="dxa"/>
        <w:tblInd w:w="96" w:type="dxa"/>
        <w:tblLayout w:type="fixed"/>
        <w:tblLook w:val="04A0" w:firstRow="1" w:lastRow="0" w:firstColumn="1" w:lastColumn="0" w:noHBand="0" w:noVBand="1"/>
      </w:tblPr>
      <w:tblGrid>
        <w:gridCol w:w="2830"/>
        <w:gridCol w:w="5842"/>
      </w:tblGrid>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使用区域</w:t>
            </w:r>
          </w:p>
        </w:tc>
        <w:tc>
          <w:tcPr>
            <w:tcW w:w="5842"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需满足使用人员数量</w:t>
            </w:r>
          </w:p>
        </w:tc>
      </w:tr>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食堂</w:t>
            </w:r>
          </w:p>
        </w:tc>
        <w:tc>
          <w:tcPr>
            <w:tcW w:w="5842" w:type="dxa"/>
            <w:tcBorders>
              <w:top w:val="single" w:sz="4" w:space="0" w:color="000000"/>
              <w:left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color w:val="000000"/>
                <w:sz w:val="28"/>
                <w:szCs w:val="28"/>
              </w:rPr>
              <w:t>500</w:t>
            </w:r>
            <w:r>
              <w:rPr>
                <w:rFonts w:ascii="仿宋" w:eastAsia="仿宋" w:hAnsi="仿宋" w:cs="仿宋" w:hint="eastAsia"/>
                <w:color w:val="000000"/>
                <w:sz w:val="28"/>
                <w:szCs w:val="28"/>
              </w:rPr>
              <w:t>人</w:t>
            </w:r>
          </w:p>
        </w:tc>
      </w:tr>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jc w:val="center"/>
              <w:rPr>
                <w:rFonts w:ascii="仿宋" w:eastAsia="仿宋" w:hAnsi="仿宋" w:cs="仿宋"/>
                <w:color w:val="000000"/>
                <w:sz w:val="28"/>
                <w:szCs w:val="28"/>
              </w:rPr>
            </w:pPr>
            <w:r>
              <w:rPr>
                <w:rFonts w:ascii="仿宋" w:eastAsia="仿宋" w:hAnsi="仿宋" w:cs="仿宋" w:hint="eastAsia"/>
                <w:color w:val="000000"/>
                <w:sz w:val="28"/>
                <w:szCs w:val="28"/>
              </w:rPr>
              <w:t>宿舍</w:t>
            </w:r>
          </w:p>
        </w:tc>
        <w:tc>
          <w:tcPr>
            <w:tcW w:w="5842" w:type="dxa"/>
            <w:tcBorders>
              <w:top w:val="single" w:sz="4" w:space="0" w:color="000000"/>
              <w:left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每宿舍</w:t>
            </w:r>
            <w:r>
              <w:rPr>
                <w:rFonts w:ascii="仿宋" w:eastAsia="仿宋" w:hAnsi="仿宋" w:cs="仿宋" w:hint="eastAsia"/>
                <w:color w:val="000000"/>
                <w:sz w:val="28"/>
                <w:szCs w:val="28"/>
              </w:rPr>
              <w:t>6</w:t>
            </w:r>
            <w:r>
              <w:rPr>
                <w:rFonts w:ascii="仿宋" w:eastAsia="仿宋" w:hAnsi="仿宋" w:cs="仿宋"/>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人，共</w:t>
            </w:r>
            <w:r>
              <w:rPr>
                <w:rFonts w:ascii="仿宋" w:eastAsia="仿宋" w:hAnsi="仿宋" w:cs="仿宋" w:hint="eastAsia"/>
                <w:color w:val="000000"/>
                <w:sz w:val="28"/>
                <w:szCs w:val="28"/>
              </w:rPr>
              <w:t>5</w:t>
            </w:r>
            <w:r>
              <w:rPr>
                <w:rFonts w:ascii="仿宋" w:eastAsia="仿宋" w:hAnsi="仿宋" w:cs="仿宋"/>
                <w:color w:val="000000"/>
                <w:sz w:val="28"/>
                <w:szCs w:val="28"/>
              </w:rPr>
              <w:t>500</w:t>
            </w:r>
            <w:r>
              <w:rPr>
                <w:rFonts w:ascii="仿宋" w:eastAsia="仿宋" w:hAnsi="仿宋" w:cs="仿宋" w:hint="eastAsia"/>
                <w:color w:val="000000"/>
                <w:sz w:val="28"/>
                <w:szCs w:val="28"/>
              </w:rPr>
              <w:t>人</w:t>
            </w:r>
          </w:p>
        </w:tc>
      </w:tr>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实训（车间）</w:t>
            </w:r>
          </w:p>
        </w:tc>
        <w:tc>
          <w:tcPr>
            <w:tcW w:w="5842" w:type="dxa"/>
            <w:tcBorders>
              <w:top w:val="single" w:sz="4" w:space="0" w:color="000000"/>
              <w:left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每个实训车间同时满足</w:t>
            </w:r>
            <w:r>
              <w:rPr>
                <w:rFonts w:ascii="仿宋" w:eastAsia="仿宋" w:hAnsi="仿宋" w:cs="仿宋" w:hint="eastAsia"/>
                <w:color w:val="000000"/>
                <w:sz w:val="28"/>
                <w:szCs w:val="28"/>
              </w:rPr>
              <w:t>4</w:t>
            </w:r>
            <w:r>
              <w:rPr>
                <w:rFonts w:ascii="仿宋" w:eastAsia="仿宋" w:hAnsi="仿宋" w:cs="仿宋"/>
                <w:color w:val="000000"/>
                <w:sz w:val="28"/>
                <w:szCs w:val="28"/>
              </w:rPr>
              <w:t>0</w:t>
            </w:r>
            <w:r>
              <w:rPr>
                <w:rFonts w:ascii="仿宋" w:eastAsia="仿宋" w:hAnsi="仿宋" w:cs="仿宋" w:hint="eastAsia"/>
                <w:color w:val="000000"/>
                <w:sz w:val="28"/>
                <w:szCs w:val="28"/>
              </w:rPr>
              <w:t>人以上，共</w:t>
            </w:r>
            <w:r>
              <w:rPr>
                <w:rFonts w:ascii="仿宋" w:eastAsia="仿宋" w:hAnsi="仿宋" w:cs="仿宋" w:hint="eastAsia"/>
                <w:color w:val="000000"/>
                <w:sz w:val="28"/>
                <w:szCs w:val="28"/>
              </w:rPr>
              <w:t>2</w:t>
            </w:r>
            <w:r>
              <w:rPr>
                <w:rFonts w:ascii="仿宋" w:eastAsia="仿宋" w:hAnsi="仿宋" w:cs="仿宋"/>
                <w:color w:val="000000"/>
                <w:sz w:val="28"/>
                <w:szCs w:val="28"/>
              </w:rPr>
              <w:t>200</w:t>
            </w:r>
            <w:r>
              <w:rPr>
                <w:rFonts w:ascii="仿宋" w:eastAsia="仿宋" w:hAnsi="仿宋" w:cs="仿宋" w:hint="eastAsia"/>
                <w:color w:val="000000"/>
                <w:sz w:val="28"/>
                <w:szCs w:val="28"/>
              </w:rPr>
              <w:t>人</w:t>
            </w:r>
          </w:p>
        </w:tc>
      </w:tr>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教学楼</w:t>
            </w:r>
          </w:p>
        </w:tc>
        <w:tc>
          <w:tcPr>
            <w:tcW w:w="5842" w:type="dxa"/>
            <w:tcBorders>
              <w:top w:val="single" w:sz="4" w:space="0" w:color="000000"/>
              <w:left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color w:val="000000"/>
                <w:sz w:val="28"/>
                <w:szCs w:val="28"/>
              </w:rPr>
              <w:t>10</w:t>
            </w:r>
            <w:r>
              <w:rPr>
                <w:rFonts w:ascii="仿宋" w:eastAsia="仿宋" w:hAnsi="仿宋" w:cs="仿宋" w:hint="eastAsia"/>
                <w:color w:val="000000"/>
                <w:sz w:val="28"/>
                <w:szCs w:val="28"/>
              </w:rPr>
              <w:t>个教室，每教室</w:t>
            </w:r>
            <w:r>
              <w:rPr>
                <w:rFonts w:ascii="仿宋" w:eastAsia="仿宋" w:hAnsi="仿宋" w:cs="仿宋" w:hint="eastAsia"/>
                <w:color w:val="000000"/>
                <w:sz w:val="28"/>
                <w:szCs w:val="28"/>
              </w:rPr>
              <w:t>4</w:t>
            </w:r>
            <w:r>
              <w:rPr>
                <w:rFonts w:ascii="仿宋" w:eastAsia="仿宋" w:hAnsi="仿宋" w:cs="仿宋"/>
                <w:color w:val="000000"/>
                <w:sz w:val="28"/>
                <w:szCs w:val="28"/>
              </w:rPr>
              <w:t>5</w:t>
            </w:r>
            <w:r>
              <w:rPr>
                <w:rFonts w:ascii="仿宋" w:eastAsia="仿宋" w:hAnsi="仿宋" w:cs="仿宋" w:hint="eastAsia"/>
                <w:color w:val="000000"/>
                <w:sz w:val="28"/>
                <w:szCs w:val="28"/>
              </w:rPr>
              <w:t>人</w:t>
            </w:r>
          </w:p>
        </w:tc>
      </w:tr>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风雨操场</w:t>
            </w:r>
          </w:p>
        </w:tc>
        <w:tc>
          <w:tcPr>
            <w:tcW w:w="5842" w:type="dxa"/>
            <w:tcBorders>
              <w:top w:val="single" w:sz="4" w:space="0" w:color="000000"/>
              <w:left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color w:val="000000"/>
                <w:sz w:val="28"/>
                <w:szCs w:val="28"/>
              </w:rPr>
              <w:t>500</w:t>
            </w:r>
            <w:r>
              <w:rPr>
                <w:rFonts w:ascii="仿宋" w:eastAsia="仿宋" w:hAnsi="仿宋" w:cs="仿宋" w:hint="eastAsia"/>
                <w:color w:val="000000"/>
                <w:sz w:val="28"/>
                <w:szCs w:val="28"/>
              </w:rPr>
              <w:t>人</w:t>
            </w:r>
          </w:p>
        </w:tc>
      </w:tr>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操场主席台</w:t>
            </w:r>
          </w:p>
        </w:tc>
        <w:tc>
          <w:tcPr>
            <w:tcW w:w="5842" w:type="dxa"/>
            <w:tcBorders>
              <w:top w:val="single" w:sz="4" w:space="0" w:color="000000"/>
              <w:left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color w:val="000000"/>
                <w:sz w:val="28"/>
                <w:szCs w:val="28"/>
              </w:rPr>
              <w:t>000</w:t>
            </w:r>
            <w:r>
              <w:rPr>
                <w:rFonts w:ascii="仿宋" w:eastAsia="仿宋" w:hAnsi="仿宋" w:cs="仿宋" w:hint="eastAsia"/>
                <w:color w:val="000000"/>
                <w:sz w:val="28"/>
                <w:szCs w:val="28"/>
              </w:rPr>
              <w:t>人</w:t>
            </w:r>
          </w:p>
        </w:tc>
      </w:tr>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图书馆</w:t>
            </w:r>
          </w:p>
        </w:tc>
        <w:tc>
          <w:tcPr>
            <w:tcW w:w="5842" w:type="dxa"/>
            <w:tcBorders>
              <w:top w:val="single" w:sz="4" w:space="0" w:color="000000"/>
              <w:left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预计</w:t>
            </w:r>
            <w:r>
              <w:rPr>
                <w:rFonts w:ascii="仿宋" w:eastAsia="仿宋" w:hAnsi="仿宋" w:cs="仿宋" w:hint="eastAsia"/>
                <w:color w:val="000000"/>
                <w:sz w:val="28"/>
                <w:szCs w:val="28"/>
              </w:rPr>
              <w:t>3</w:t>
            </w:r>
            <w:r>
              <w:rPr>
                <w:rFonts w:ascii="仿宋" w:eastAsia="仿宋" w:hAnsi="仿宋" w:cs="仿宋"/>
                <w:color w:val="000000"/>
                <w:sz w:val="28"/>
                <w:szCs w:val="28"/>
              </w:rPr>
              <w:t>000</w:t>
            </w:r>
            <w:r>
              <w:rPr>
                <w:rFonts w:ascii="仿宋" w:eastAsia="仿宋" w:hAnsi="仿宋" w:cs="仿宋" w:hint="eastAsia"/>
                <w:color w:val="000000"/>
                <w:sz w:val="28"/>
                <w:szCs w:val="28"/>
              </w:rPr>
              <w:t>人在馆</w:t>
            </w:r>
          </w:p>
        </w:tc>
      </w:tr>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行政办公楼</w:t>
            </w:r>
          </w:p>
        </w:tc>
        <w:tc>
          <w:tcPr>
            <w:tcW w:w="5842" w:type="dxa"/>
            <w:tcBorders>
              <w:top w:val="single" w:sz="4" w:space="0" w:color="000000"/>
              <w:left w:val="single" w:sz="4" w:space="0" w:color="000000"/>
              <w:right w:val="single" w:sz="4" w:space="0" w:color="000000"/>
            </w:tcBorders>
            <w:shd w:val="clear" w:color="auto" w:fill="auto"/>
            <w:noWrap/>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color w:val="000000"/>
                <w:sz w:val="28"/>
                <w:szCs w:val="28"/>
              </w:rPr>
              <w:t>900</w:t>
            </w:r>
            <w:r>
              <w:rPr>
                <w:rFonts w:ascii="仿宋" w:eastAsia="仿宋" w:hAnsi="仿宋" w:cs="仿宋" w:hint="eastAsia"/>
                <w:color w:val="000000"/>
                <w:sz w:val="28"/>
                <w:szCs w:val="28"/>
              </w:rPr>
              <w:t>名教师</w:t>
            </w:r>
          </w:p>
        </w:tc>
      </w:tr>
      <w:tr w:rsidR="007B65CD">
        <w:trPr>
          <w:trHeight w:val="739"/>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室外</w:t>
            </w:r>
          </w:p>
        </w:tc>
        <w:tc>
          <w:tcPr>
            <w:tcW w:w="5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jc w:val="center"/>
              <w:rPr>
                <w:rFonts w:ascii="仿宋" w:eastAsia="仿宋" w:hAnsi="仿宋" w:cs="仿宋"/>
                <w:color w:val="000000"/>
                <w:sz w:val="28"/>
                <w:szCs w:val="28"/>
              </w:rPr>
            </w:pPr>
            <w:r>
              <w:rPr>
                <w:rFonts w:ascii="仿宋" w:eastAsia="仿宋" w:hAnsi="仿宋" w:cs="仿宋" w:hint="eastAsia"/>
                <w:color w:val="000000"/>
                <w:sz w:val="28"/>
                <w:szCs w:val="28"/>
              </w:rPr>
              <w:t>总计</w:t>
            </w:r>
            <w:r>
              <w:rPr>
                <w:rFonts w:ascii="仿宋" w:eastAsia="仿宋" w:hAnsi="仿宋" w:cs="仿宋" w:hint="eastAsia"/>
                <w:color w:val="000000"/>
                <w:sz w:val="28"/>
                <w:szCs w:val="28"/>
              </w:rPr>
              <w:t>1</w:t>
            </w:r>
            <w:r>
              <w:rPr>
                <w:rFonts w:ascii="仿宋" w:eastAsia="仿宋" w:hAnsi="仿宋" w:cs="仿宋"/>
                <w:color w:val="000000"/>
                <w:sz w:val="28"/>
                <w:szCs w:val="28"/>
              </w:rPr>
              <w:t>40</w:t>
            </w:r>
            <w:r>
              <w:rPr>
                <w:rFonts w:ascii="仿宋" w:eastAsia="仿宋" w:hAnsi="仿宋" w:cs="仿宋" w:hint="eastAsia"/>
                <w:color w:val="000000"/>
                <w:sz w:val="28"/>
                <w:szCs w:val="28"/>
              </w:rPr>
              <w:t>亩校园面积</w:t>
            </w:r>
          </w:p>
        </w:tc>
      </w:tr>
    </w:tbl>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w:t>
      </w:r>
      <w:r>
        <w:rPr>
          <w:rFonts w:ascii="仿宋" w:eastAsia="仿宋" w:hAnsi="仿宋" w:cs="仿宋" w:hint="eastAsia"/>
          <w:bCs/>
          <w:color w:val="auto"/>
          <w:kern w:val="44"/>
          <w:sz w:val="28"/>
          <w:szCs w:val="28"/>
        </w:rPr>
        <w:t>2</w:t>
      </w:r>
      <w:r>
        <w:rPr>
          <w:rFonts w:ascii="仿宋" w:eastAsia="仿宋" w:hAnsi="仿宋" w:cs="仿宋" w:hint="eastAsia"/>
          <w:bCs/>
          <w:color w:val="auto"/>
          <w:kern w:val="44"/>
          <w:sz w:val="28"/>
          <w:szCs w:val="28"/>
        </w:rPr>
        <w:t>）区域点位要求</w:t>
      </w:r>
    </w:p>
    <w:tbl>
      <w:tblPr>
        <w:tblpPr w:leftFromText="180" w:rightFromText="180" w:vertAnchor="text" w:horzAnchor="page" w:tblpXSpec="center" w:tblpY="615"/>
        <w:tblOverlap w:val="never"/>
        <w:tblW w:w="7795" w:type="dxa"/>
        <w:jc w:val="center"/>
        <w:tblLayout w:type="fixed"/>
        <w:tblLook w:val="04A0" w:firstRow="1" w:lastRow="0" w:firstColumn="1" w:lastColumn="0" w:noHBand="0" w:noVBand="1"/>
      </w:tblPr>
      <w:tblGrid>
        <w:gridCol w:w="918"/>
        <w:gridCol w:w="1239"/>
        <w:gridCol w:w="1253"/>
        <w:gridCol w:w="1258"/>
        <w:gridCol w:w="1119"/>
        <w:gridCol w:w="796"/>
        <w:gridCol w:w="1212"/>
      </w:tblGrid>
      <w:tr w:rsidR="007B65CD">
        <w:trPr>
          <w:trHeight w:val="340"/>
          <w:jc w:val="center"/>
        </w:trPr>
        <w:tc>
          <w:tcPr>
            <w:tcW w:w="918"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7B65CD" w:rsidRDefault="00C409AA">
            <w:pPr>
              <w:pStyle w:val="Default"/>
              <w:jc w:val="center"/>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楼宇</w:t>
            </w:r>
          </w:p>
        </w:tc>
        <w:tc>
          <w:tcPr>
            <w:tcW w:w="123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楼层</w:t>
            </w:r>
          </w:p>
        </w:tc>
        <w:tc>
          <w:tcPr>
            <w:tcW w:w="1253"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办公室面板</w:t>
            </w:r>
            <w:r>
              <w:rPr>
                <w:rFonts w:ascii="仿宋" w:eastAsia="仿宋" w:hAnsi="仿宋" w:cs="仿宋" w:hint="eastAsia"/>
                <w:bCs/>
                <w:color w:val="auto"/>
                <w:kern w:val="44"/>
                <w:sz w:val="28"/>
                <w:szCs w:val="28"/>
              </w:rPr>
              <w:t>AP</w:t>
            </w:r>
          </w:p>
        </w:tc>
        <w:tc>
          <w:tcPr>
            <w:tcW w:w="1258"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放装</w:t>
            </w:r>
            <w:r>
              <w:rPr>
                <w:rFonts w:ascii="仿宋" w:eastAsia="仿宋" w:hAnsi="仿宋" w:cs="仿宋" w:hint="eastAsia"/>
                <w:bCs/>
                <w:color w:val="auto"/>
                <w:kern w:val="44"/>
                <w:sz w:val="28"/>
                <w:szCs w:val="28"/>
              </w:rPr>
              <w:t>AP</w:t>
            </w:r>
          </w:p>
        </w:tc>
        <w:tc>
          <w:tcPr>
            <w:tcW w:w="111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高密</w:t>
            </w:r>
            <w:r>
              <w:rPr>
                <w:rFonts w:ascii="仿宋" w:eastAsia="仿宋" w:hAnsi="仿宋" w:cs="仿宋" w:hint="eastAsia"/>
                <w:bCs/>
                <w:color w:val="auto"/>
                <w:kern w:val="44"/>
                <w:sz w:val="28"/>
                <w:szCs w:val="28"/>
              </w:rPr>
              <w:t>AP</w:t>
            </w:r>
          </w:p>
        </w:tc>
        <w:tc>
          <w:tcPr>
            <w:tcW w:w="796"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宿舍面板</w:t>
            </w:r>
            <w:r>
              <w:rPr>
                <w:rFonts w:ascii="仿宋" w:eastAsia="仿宋" w:hAnsi="仿宋" w:cs="仿宋" w:hint="eastAsia"/>
                <w:bCs/>
                <w:color w:val="auto"/>
                <w:kern w:val="44"/>
                <w:sz w:val="28"/>
                <w:szCs w:val="28"/>
              </w:rPr>
              <w:t>AP</w:t>
            </w:r>
          </w:p>
        </w:tc>
        <w:tc>
          <w:tcPr>
            <w:tcW w:w="1212"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室外</w:t>
            </w:r>
            <w:r>
              <w:rPr>
                <w:rFonts w:ascii="仿宋" w:eastAsia="仿宋" w:hAnsi="仿宋" w:cs="仿宋" w:hint="eastAsia"/>
                <w:bCs/>
                <w:color w:val="auto"/>
                <w:kern w:val="44"/>
                <w:sz w:val="28"/>
                <w:szCs w:val="28"/>
              </w:rPr>
              <w:t>AP</w:t>
            </w:r>
            <w:r>
              <w:rPr>
                <w:rFonts w:ascii="仿宋" w:eastAsia="仿宋" w:hAnsi="仿宋" w:cs="仿宋" w:hint="eastAsia"/>
                <w:bCs/>
                <w:color w:val="auto"/>
                <w:kern w:val="44"/>
                <w:sz w:val="28"/>
                <w:szCs w:val="28"/>
              </w:rPr>
              <w:t>（定向）</w:t>
            </w: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r>
              <w:rPr>
                <w:rFonts w:ascii="仿宋" w:eastAsia="仿宋" w:hAnsi="仿宋" w:cs="仿宋" w:hint="eastAsia"/>
                <w:bCs/>
                <w:color w:val="auto"/>
                <w:kern w:val="44"/>
                <w:sz w:val="28"/>
                <w:szCs w:val="28"/>
              </w:rPr>
              <w:t>号食堂</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34"/>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ind w:firstLineChars="200" w:firstLine="560"/>
              <w:jc w:val="center"/>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r>
              <w:rPr>
                <w:rFonts w:ascii="仿宋" w:eastAsia="仿宋" w:hAnsi="仿宋" w:cs="仿宋" w:hint="eastAsia"/>
                <w:bCs/>
                <w:color w:val="auto"/>
                <w:kern w:val="44"/>
                <w:sz w:val="28"/>
                <w:szCs w:val="28"/>
              </w:rPr>
              <w:t>号食堂</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r>
              <w:rPr>
                <w:rFonts w:ascii="仿宋" w:eastAsia="仿宋" w:hAnsi="仿宋" w:cs="仿宋" w:hint="eastAsia"/>
                <w:bCs/>
                <w:color w:val="auto"/>
                <w:kern w:val="44"/>
                <w:sz w:val="28"/>
                <w:szCs w:val="28"/>
              </w:rPr>
              <w:t>号宿舍</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21</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33</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33</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33</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33</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33</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r>
              <w:rPr>
                <w:rFonts w:ascii="仿宋" w:eastAsia="仿宋" w:hAnsi="仿宋" w:cs="仿宋" w:hint="eastAsia"/>
                <w:bCs/>
                <w:color w:val="auto"/>
                <w:kern w:val="44"/>
                <w:sz w:val="28"/>
                <w:szCs w:val="28"/>
              </w:rPr>
              <w:t>号宿舍</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28</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7F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8F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9F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r>
              <w:rPr>
                <w:rFonts w:ascii="仿宋" w:eastAsia="仿宋" w:hAnsi="仿宋" w:cs="仿宋" w:hint="eastAsia"/>
                <w:bCs/>
                <w:color w:val="auto"/>
                <w:kern w:val="44"/>
                <w:sz w:val="28"/>
                <w:szCs w:val="28"/>
              </w:rPr>
              <w:t>号宿舍</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29</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7F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8F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9F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12</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实训</w:t>
            </w:r>
            <w:r>
              <w:rPr>
                <w:rFonts w:ascii="仿宋" w:eastAsia="仿宋" w:hAnsi="仿宋" w:cs="仿宋" w:hint="eastAsia"/>
                <w:bCs/>
                <w:color w:val="auto"/>
                <w:kern w:val="44"/>
                <w:sz w:val="28"/>
                <w:szCs w:val="28"/>
              </w:rPr>
              <w:t>C+D</w:t>
            </w:r>
            <w:r>
              <w:rPr>
                <w:rFonts w:ascii="仿宋" w:eastAsia="仿宋" w:hAnsi="仿宋" w:cs="仿宋" w:hint="eastAsia"/>
                <w:bCs/>
                <w:color w:val="auto"/>
                <w:kern w:val="44"/>
                <w:sz w:val="28"/>
                <w:szCs w:val="28"/>
              </w:rPr>
              <w:t>（车间）</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r>
              <w:rPr>
                <w:rFonts w:ascii="仿宋" w:eastAsia="仿宋" w:hAnsi="仿宋" w:cs="仿宋" w:hint="eastAsia"/>
                <w:bCs/>
                <w:color w:val="auto"/>
                <w:kern w:val="44"/>
                <w:sz w:val="28"/>
                <w:szCs w:val="28"/>
              </w:rPr>
              <w:t>夹层</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r>
              <w:rPr>
                <w:rFonts w:ascii="仿宋" w:eastAsia="仿宋" w:hAnsi="仿宋" w:cs="仿宋" w:hint="eastAsia"/>
                <w:bCs/>
                <w:color w:val="auto"/>
                <w:kern w:val="44"/>
                <w:sz w:val="28"/>
                <w:szCs w:val="28"/>
              </w:rPr>
              <w:t>夹层</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8</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二号教学楼</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9</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7F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风雨操场</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看台</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实训楼</w:t>
            </w:r>
            <w:r>
              <w:rPr>
                <w:rFonts w:ascii="仿宋" w:eastAsia="仿宋" w:hAnsi="仿宋" w:cs="仿宋" w:hint="eastAsia"/>
                <w:bCs/>
                <w:color w:val="auto"/>
                <w:kern w:val="44"/>
                <w:sz w:val="28"/>
                <w:szCs w:val="28"/>
              </w:rPr>
              <w:t>B</w:t>
            </w:r>
            <w:r>
              <w:rPr>
                <w:rFonts w:ascii="仿宋" w:eastAsia="仿宋" w:hAnsi="仿宋" w:cs="仿宋" w:hint="eastAsia"/>
                <w:bCs/>
                <w:color w:val="auto"/>
                <w:kern w:val="44"/>
                <w:sz w:val="28"/>
                <w:szCs w:val="28"/>
              </w:rPr>
              <w:t>（实验楼）</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8</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7</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图书馆</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行政办公楼</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9</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9</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13</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14</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7</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学前教育楼</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r>
              <w:rPr>
                <w:rFonts w:ascii="仿宋" w:eastAsia="仿宋" w:hAnsi="仿宋" w:cs="仿宋" w:hint="eastAsia"/>
                <w:bCs/>
                <w:color w:val="auto"/>
                <w:kern w:val="44"/>
                <w:sz w:val="28"/>
                <w:szCs w:val="28"/>
              </w:rPr>
              <w:t>号教学楼</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8</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8</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综合服务楼</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8</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4F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24</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24</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7B65CD">
            <w:pPr>
              <w:pStyle w:val="Default"/>
              <w:ind w:firstLineChars="200" w:firstLine="560"/>
              <w:jc w:val="center"/>
              <w:rPr>
                <w:rFonts w:ascii="仿宋" w:eastAsia="仿宋" w:hAnsi="仿宋" w:cs="仿宋"/>
                <w:bCs/>
                <w:color w:val="auto"/>
                <w:kern w:val="44"/>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6F</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26</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r>
      <w:tr w:rsidR="007B65CD">
        <w:trPr>
          <w:trHeight w:val="342"/>
          <w:jc w:val="center"/>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jc w:val="both"/>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室外</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30</w:t>
            </w:r>
          </w:p>
        </w:tc>
      </w:tr>
      <w:tr w:rsidR="007B65CD">
        <w:trPr>
          <w:trHeight w:val="342"/>
          <w:jc w:val="center"/>
        </w:trPr>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5CD" w:rsidRDefault="00C409AA">
            <w:pPr>
              <w:pStyle w:val="Default"/>
              <w:ind w:firstLineChars="200" w:firstLine="560"/>
              <w:jc w:val="center"/>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合计</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7B65CD">
            <w:pPr>
              <w:pStyle w:val="Default"/>
              <w:ind w:firstLineChars="200" w:firstLine="560"/>
              <w:rPr>
                <w:rFonts w:ascii="仿宋" w:eastAsia="仿宋" w:hAnsi="仿宋" w:cs="仿宋"/>
                <w:bCs/>
                <w:color w:val="auto"/>
                <w:kern w:val="44"/>
                <w:sz w:val="28"/>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87</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277</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56</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637</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5CD" w:rsidRDefault="00C409AA">
            <w:pPr>
              <w:pStyle w:val="Default"/>
              <w:ind w:firstLineChars="200" w:firstLine="560"/>
              <w:rPr>
                <w:rFonts w:ascii="仿宋" w:eastAsia="仿宋" w:hAnsi="仿宋" w:cs="仿宋"/>
                <w:bCs/>
                <w:color w:val="auto"/>
                <w:kern w:val="44"/>
                <w:sz w:val="28"/>
                <w:szCs w:val="28"/>
              </w:rPr>
            </w:pPr>
            <w:r>
              <w:rPr>
                <w:rFonts w:ascii="仿宋" w:eastAsia="仿宋" w:hAnsi="仿宋" w:cs="仿宋" w:hint="eastAsia"/>
                <w:bCs/>
                <w:color w:val="auto"/>
                <w:kern w:val="44"/>
                <w:sz w:val="28"/>
                <w:szCs w:val="28"/>
              </w:rPr>
              <w:t>36</w:t>
            </w:r>
          </w:p>
        </w:tc>
      </w:tr>
    </w:tbl>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7B65CD">
      <w:pPr>
        <w:pStyle w:val="Default"/>
        <w:ind w:firstLineChars="200" w:firstLine="560"/>
        <w:rPr>
          <w:rFonts w:ascii="仿宋" w:eastAsia="仿宋" w:hAnsi="仿宋" w:cs="仿宋"/>
          <w:bCs/>
          <w:color w:val="auto"/>
          <w:kern w:val="44"/>
          <w:sz w:val="28"/>
          <w:szCs w:val="28"/>
        </w:rPr>
      </w:pPr>
    </w:p>
    <w:p w:rsidR="007B65CD" w:rsidRDefault="00C409AA">
      <w:pPr>
        <w:pStyle w:val="Default"/>
        <w:ind w:firstLineChars="200" w:firstLine="560"/>
        <w:rPr>
          <w:rFonts w:ascii="仿宋" w:eastAsia="仿宋" w:hAnsi="仿宋" w:cs="仿宋"/>
          <w:sz w:val="28"/>
          <w:szCs w:val="28"/>
        </w:rPr>
      </w:pPr>
      <w:r>
        <w:rPr>
          <w:rFonts w:ascii="仿宋" w:eastAsia="仿宋" w:hAnsi="仿宋" w:cs="仿宋" w:hint="eastAsia"/>
          <w:bCs/>
          <w:color w:val="auto"/>
          <w:kern w:val="44"/>
          <w:sz w:val="28"/>
          <w:szCs w:val="28"/>
        </w:rPr>
        <w:t>覆盖服务共涉及至少</w:t>
      </w:r>
      <w:r>
        <w:rPr>
          <w:rFonts w:ascii="仿宋" w:eastAsia="仿宋" w:hAnsi="仿宋" w:cs="仿宋" w:hint="eastAsia"/>
          <w:bCs/>
          <w:color w:val="auto"/>
          <w:kern w:val="44"/>
          <w:sz w:val="28"/>
          <w:szCs w:val="28"/>
        </w:rPr>
        <w:t>87</w:t>
      </w:r>
      <w:r>
        <w:rPr>
          <w:rFonts w:ascii="仿宋" w:eastAsia="仿宋" w:hAnsi="仿宋" w:cs="仿宋" w:hint="eastAsia"/>
          <w:bCs/>
          <w:color w:val="auto"/>
          <w:kern w:val="44"/>
          <w:sz w:val="28"/>
          <w:szCs w:val="28"/>
        </w:rPr>
        <w:t>个办公室面板</w:t>
      </w:r>
      <w:r>
        <w:rPr>
          <w:rFonts w:ascii="仿宋" w:eastAsia="仿宋" w:hAnsi="仿宋" w:cs="仿宋" w:hint="eastAsia"/>
          <w:bCs/>
          <w:color w:val="auto"/>
          <w:kern w:val="44"/>
          <w:sz w:val="28"/>
          <w:szCs w:val="28"/>
        </w:rPr>
        <w:t>AP,277</w:t>
      </w:r>
      <w:r>
        <w:rPr>
          <w:rFonts w:ascii="仿宋" w:eastAsia="仿宋" w:hAnsi="仿宋" w:cs="仿宋" w:hint="eastAsia"/>
          <w:bCs/>
          <w:color w:val="auto"/>
          <w:kern w:val="44"/>
          <w:sz w:val="28"/>
          <w:szCs w:val="28"/>
        </w:rPr>
        <w:t>个放装</w:t>
      </w:r>
      <w:r>
        <w:rPr>
          <w:rFonts w:ascii="仿宋" w:eastAsia="仿宋" w:hAnsi="仿宋" w:cs="仿宋" w:hint="eastAsia"/>
          <w:bCs/>
          <w:color w:val="auto"/>
          <w:kern w:val="44"/>
          <w:sz w:val="28"/>
          <w:szCs w:val="28"/>
        </w:rPr>
        <w:t>AP</w:t>
      </w:r>
      <w:r>
        <w:rPr>
          <w:rFonts w:ascii="仿宋" w:eastAsia="仿宋" w:hAnsi="仿宋" w:cs="仿宋" w:hint="eastAsia"/>
          <w:bCs/>
          <w:color w:val="auto"/>
          <w:kern w:val="44"/>
          <w:sz w:val="28"/>
          <w:szCs w:val="28"/>
        </w:rPr>
        <w:t>，</w:t>
      </w:r>
      <w:r>
        <w:rPr>
          <w:rFonts w:ascii="仿宋" w:eastAsia="仿宋" w:hAnsi="仿宋" w:cs="仿宋" w:hint="eastAsia"/>
          <w:bCs/>
          <w:color w:val="auto"/>
          <w:kern w:val="44"/>
          <w:sz w:val="28"/>
          <w:szCs w:val="28"/>
        </w:rPr>
        <w:t>56</w:t>
      </w:r>
      <w:r>
        <w:rPr>
          <w:rFonts w:ascii="仿宋" w:eastAsia="仿宋" w:hAnsi="仿宋" w:cs="仿宋" w:hint="eastAsia"/>
          <w:bCs/>
          <w:color w:val="auto"/>
          <w:kern w:val="44"/>
          <w:sz w:val="28"/>
          <w:szCs w:val="28"/>
        </w:rPr>
        <w:t>个高密</w:t>
      </w:r>
      <w:r>
        <w:rPr>
          <w:rFonts w:ascii="仿宋" w:eastAsia="仿宋" w:hAnsi="仿宋" w:cs="仿宋" w:hint="eastAsia"/>
          <w:bCs/>
          <w:color w:val="auto"/>
          <w:kern w:val="44"/>
          <w:sz w:val="28"/>
          <w:szCs w:val="28"/>
        </w:rPr>
        <w:t>AP</w:t>
      </w:r>
      <w:r>
        <w:rPr>
          <w:rFonts w:ascii="仿宋" w:eastAsia="仿宋" w:hAnsi="仿宋" w:cs="仿宋" w:hint="eastAsia"/>
          <w:bCs/>
          <w:color w:val="auto"/>
          <w:kern w:val="44"/>
          <w:sz w:val="28"/>
          <w:szCs w:val="28"/>
        </w:rPr>
        <w:t>，</w:t>
      </w:r>
      <w:r>
        <w:rPr>
          <w:rFonts w:ascii="仿宋" w:eastAsia="仿宋" w:hAnsi="仿宋" w:cs="仿宋" w:hint="eastAsia"/>
          <w:bCs/>
          <w:color w:val="auto"/>
          <w:kern w:val="44"/>
          <w:sz w:val="28"/>
          <w:szCs w:val="28"/>
        </w:rPr>
        <w:t>637</w:t>
      </w:r>
      <w:r>
        <w:rPr>
          <w:rFonts w:ascii="仿宋" w:eastAsia="仿宋" w:hAnsi="仿宋" w:cs="仿宋" w:hint="eastAsia"/>
          <w:bCs/>
          <w:color w:val="auto"/>
          <w:kern w:val="44"/>
          <w:sz w:val="28"/>
          <w:szCs w:val="28"/>
        </w:rPr>
        <w:t>个宿舍面板</w:t>
      </w:r>
      <w:r>
        <w:rPr>
          <w:rFonts w:ascii="仿宋" w:eastAsia="仿宋" w:hAnsi="仿宋" w:cs="仿宋" w:hint="eastAsia"/>
          <w:bCs/>
          <w:color w:val="auto"/>
          <w:kern w:val="44"/>
          <w:sz w:val="28"/>
          <w:szCs w:val="28"/>
        </w:rPr>
        <w:t>AP</w:t>
      </w:r>
      <w:r>
        <w:rPr>
          <w:rFonts w:ascii="仿宋" w:eastAsia="仿宋" w:hAnsi="仿宋" w:cs="仿宋" w:hint="eastAsia"/>
          <w:bCs/>
          <w:color w:val="auto"/>
          <w:kern w:val="44"/>
          <w:sz w:val="28"/>
          <w:szCs w:val="28"/>
        </w:rPr>
        <w:t>，</w:t>
      </w:r>
      <w:r>
        <w:rPr>
          <w:rFonts w:ascii="仿宋" w:eastAsia="仿宋" w:hAnsi="仿宋" w:cs="仿宋" w:hint="eastAsia"/>
          <w:bCs/>
          <w:color w:val="auto"/>
          <w:kern w:val="44"/>
          <w:sz w:val="28"/>
          <w:szCs w:val="28"/>
        </w:rPr>
        <w:t>36</w:t>
      </w:r>
      <w:r>
        <w:rPr>
          <w:rFonts w:ascii="仿宋" w:eastAsia="仿宋" w:hAnsi="仿宋" w:cs="仿宋" w:hint="eastAsia"/>
          <w:bCs/>
          <w:color w:val="auto"/>
          <w:kern w:val="44"/>
          <w:sz w:val="28"/>
          <w:szCs w:val="28"/>
        </w:rPr>
        <w:t>个室外</w:t>
      </w:r>
      <w:r>
        <w:rPr>
          <w:rFonts w:ascii="仿宋" w:eastAsia="仿宋" w:hAnsi="仿宋" w:cs="仿宋" w:hint="eastAsia"/>
          <w:bCs/>
          <w:color w:val="auto"/>
          <w:kern w:val="44"/>
          <w:sz w:val="28"/>
          <w:szCs w:val="28"/>
        </w:rPr>
        <w:t>AP</w:t>
      </w:r>
      <w:r>
        <w:rPr>
          <w:rFonts w:ascii="仿宋" w:eastAsia="仿宋" w:hAnsi="仿宋" w:cs="仿宋" w:hint="eastAsia"/>
          <w:bCs/>
          <w:color w:val="auto"/>
          <w:kern w:val="44"/>
          <w:sz w:val="28"/>
          <w:szCs w:val="28"/>
        </w:rPr>
        <w:t>。</w:t>
      </w:r>
    </w:p>
    <w:p w:rsidR="007B65CD" w:rsidRDefault="00C409AA">
      <w:pPr>
        <w:pStyle w:val="Defaul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具体要求如下：</w:t>
      </w:r>
    </w:p>
    <w:p w:rsidR="007B65CD" w:rsidRDefault="00C409AA">
      <w:pPr>
        <w:pStyle w:val="af1"/>
        <w:numPr>
          <w:ilvl w:val="0"/>
          <w:numId w:val="10"/>
        </w:numPr>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WIFI</w:t>
      </w:r>
      <w:r>
        <w:rPr>
          <w:rFonts w:ascii="仿宋" w:eastAsia="仿宋" w:hAnsi="仿宋" w:cs="仿宋" w:hint="eastAsia"/>
          <w:color w:val="000000" w:themeColor="text1"/>
          <w:sz w:val="28"/>
          <w:szCs w:val="28"/>
        </w:rPr>
        <w:t>覆盖服务需满足上述场所上网需求点位部署，采用</w:t>
      </w:r>
      <w:r>
        <w:rPr>
          <w:rFonts w:ascii="仿宋" w:eastAsia="仿宋" w:hAnsi="仿宋" w:cs="仿宋" w:hint="eastAsia"/>
          <w:color w:val="000000" w:themeColor="text1"/>
          <w:sz w:val="28"/>
          <w:szCs w:val="28"/>
        </w:rPr>
        <w:t>WIFI6</w:t>
      </w:r>
      <w:r>
        <w:rPr>
          <w:rFonts w:ascii="仿宋" w:eastAsia="仿宋" w:hAnsi="仿宋" w:cs="仿宋" w:hint="eastAsia"/>
          <w:color w:val="000000" w:themeColor="text1"/>
          <w:sz w:val="28"/>
          <w:szCs w:val="28"/>
        </w:rPr>
        <w:t>协议设备，同时配备相关网络接入设备。</w:t>
      </w:r>
    </w:p>
    <w:p w:rsidR="007B65CD" w:rsidRDefault="00C409AA">
      <w:pPr>
        <w:pStyle w:val="af1"/>
        <w:numPr>
          <w:ilvl w:val="0"/>
          <w:numId w:val="10"/>
        </w:numPr>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登录</w:t>
      </w:r>
      <w:r>
        <w:rPr>
          <w:rFonts w:ascii="仿宋" w:eastAsia="仿宋" w:hAnsi="仿宋" w:cs="仿宋" w:hint="eastAsia"/>
          <w:color w:val="000000" w:themeColor="text1"/>
          <w:sz w:val="28"/>
          <w:szCs w:val="28"/>
        </w:rPr>
        <w:t>WIFI</w:t>
      </w:r>
      <w:r>
        <w:rPr>
          <w:rFonts w:ascii="仿宋" w:eastAsia="仿宋" w:hAnsi="仿宋" w:cs="仿宋" w:hint="eastAsia"/>
          <w:color w:val="000000" w:themeColor="text1"/>
          <w:sz w:val="28"/>
          <w:szCs w:val="28"/>
        </w:rPr>
        <w:t>所需身份认证系统应至少满足</w:t>
      </w:r>
      <w:r>
        <w:rPr>
          <w:rFonts w:ascii="仿宋" w:eastAsia="仿宋" w:hAnsi="仿宋" w:cs="仿宋" w:hint="eastAsia"/>
          <w:color w:val="000000" w:themeColor="text1"/>
          <w:sz w:val="28"/>
          <w:szCs w:val="28"/>
        </w:rPr>
        <w:t>11000</w:t>
      </w:r>
      <w:r>
        <w:rPr>
          <w:rFonts w:ascii="仿宋" w:eastAsia="仿宋" w:hAnsi="仿宋" w:cs="仿宋" w:hint="eastAsia"/>
          <w:color w:val="000000" w:themeColor="text1"/>
          <w:sz w:val="28"/>
          <w:szCs w:val="28"/>
        </w:rPr>
        <w:t>人每人两个终端设备同时使用。</w:t>
      </w:r>
      <w:r>
        <w:rPr>
          <w:rFonts w:ascii="仿宋" w:eastAsia="仿宋" w:hAnsi="仿宋" w:cs="仿宋" w:hint="eastAsia"/>
          <w:color w:val="000000" w:themeColor="text1"/>
          <w:sz w:val="28"/>
          <w:szCs w:val="28"/>
        </w:rPr>
        <w:t xml:space="preserve"> </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）软件网关部署出口带宽需不低于</w:t>
      </w:r>
      <w:r>
        <w:rPr>
          <w:rFonts w:ascii="仿宋" w:eastAsia="仿宋" w:hAnsi="仿宋" w:cs="仿宋" w:hint="eastAsia"/>
          <w:color w:val="000000" w:themeColor="text1"/>
          <w:sz w:val="28"/>
          <w:szCs w:val="28"/>
        </w:rPr>
        <w:t>30GB</w:t>
      </w:r>
      <w:r>
        <w:rPr>
          <w:rFonts w:ascii="仿宋" w:eastAsia="仿宋" w:hAnsi="仿宋" w:cs="仿宋" w:hint="eastAsia"/>
          <w:color w:val="000000" w:themeColor="text1"/>
          <w:sz w:val="28"/>
          <w:szCs w:val="28"/>
        </w:rPr>
        <w:t>出口流量并提供相关证明。</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）软件网关最大支持用户数不低于</w:t>
      </w:r>
      <w:r>
        <w:rPr>
          <w:rFonts w:ascii="仿宋" w:eastAsia="仿宋" w:hAnsi="仿宋" w:cs="仿宋" w:hint="eastAsia"/>
          <w:color w:val="000000" w:themeColor="text1"/>
          <w:sz w:val="28"/>
          <w:szCs w:val="28"/>
        </w:rPr>
        <w:t>20000</w:t>
      </w:r>
      <w:r>
        <w:rPr>
          <w:rFonts w:ascii="仿宋" w:eastAsia="仿宋" w:hAnsi="仿宋" w:cs="仿宋" w:hint="eastAsia"/>
          <w:color w:val="000000" w:themeColor="text1"/>
          <w:sz w:val="28"/>
          <w:szCs w:val="28"/>
        </w:rPr>
        <w:t>同时在线，注册用户数不限制。</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）软件网关兼容各品牌无线</w:t>
      </w:r>
      <w:r>
        <w:rPr>
          <w:rFonts w:ascii="仿宋" w:eastAsia="仿宋" w:hAnsi="仿宋" w:cs="仿宋" w:hint="eastAsia"/>
          <w:color w:val="000000" w:themeColor="text1"/>
          <w:sz w:val="28"/>
          <w:szCs w:val="28"/>
        </w:rPr>
        <w:t>AC</w:t>
      </w:r>
      <w:r>
        <w:rPr>
          <w:rFonts w:ascii="仿宋" w:eastAsia="仿宋" w:hAnsi="仿宋" w:cs="仿宋" w:hint="eastAsia"/>
          <w:color w:val="000000" w:themeColor="text1"/>
          <w:sz w:val="28"/>
          <w:szCs w:val="28"/>
        </w:rPr>
        <w:t>可直接对接。</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）软件网关每秒新增用户不低于</w:t>
      </w:r>
      <w:r>
        <w:rPr>
          <w:rFonts w:ascii="仿宋" w:eastAsia="仿宋" w:hAnsi="仿宋" w:cs="仿宋" w:hint="eastAsia"/>
          <w:color w:val="000000" w:themeColor="text1"/>
          <w:sz w:val="28"/>
          <w:szCs w:val="28"/>
        </w:rPr>
        <w:t>3000</w:t>
      </w:r>
      <w:r>
        <w:rPr>
          <w:rFonts w:ascii="仿宋" w:eastAsia="仿宋" w:hAnsi="仿宋" w:cs="仿宋" w:hint="eastAsia"/>
          <w:color w:val="000000" w:themeColor="text1"/>
          <w:sz w:val="28"/>
          <w:szCs w:val="28"/>
        </w:rPr>
        <w:t>鉴权数。</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）实现采购方现有基础网络设备的统一管理。</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四、采购项目商务要求</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、验收标准。</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）互联网固定</w:t>
      </w:r>
      <w:r>
        <w:rPr>
          <w:rFonts w:ascii="仿宋" w:eastAsia="仿宋" w:hAnsi="仿宋" w:cs="仿宋" w:hint="eastAsia"/>
          <w:color w:val="000000" w:themeColor="text1"/>
          <w:sz w:val="28"/>
          <w:szCs w:val="28"/>
        </w:rPr>
        <w:t xml:space="preserve"> IP </w:t>
      </w:r>
      <w:r>
        <w:rPr>
          <w:rFonts w:ascii="仿宋" w:eastAsia="仿宋" w:hAnsi="仿宋" w:cs="仿宋" w:hint="eastAsia"/>
          <w:color w:val="000000" w:themeColor="text1"/>
          <w:sz w:val="28"/>
          <w:szCs w:val="28"/>
        </w:rPr>
        <w:t>地址不少于</w:t>
      </w:r>
      <w:r>
        <w:rPr>
          <w:rFonts w:ascii="仿宋" w:eastAsia="仿宋" w:hAnsi="仿宋" w:cs="仿宋" w:hint="eastAsia"/>
          <w:color w:val="000000" w:themeColor="text1"/>
          <w:sz w:val="28"/>
          <w:szCs w:val="28"/>
        </w:rPr>
        <w:t>16</w:t>
      </w:r>
      <w:r>
        <w:rPr>
          <w:rFonts w:ascii="仿宋" w:eastAsia="仿宋" w:hAnsi="仿宋" w:cs="仿宋" w:hint="eastAsia"/>
          <w:color w:val="000000" w:themeColor="text1"/>
          <w:sz w:val="28"/>
          <w:szCs w:val="28"/>
        </w:rPr>
        <w:t>个；</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）一级带宽运营商互联网带宽符合采购要求；</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）符合招标文件参数要求；</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WiFi</w:t>
      </w:r>
      <w:r>
        <w:rPr>
          <w:rFonts w:ascii="仿宋" w:eastAsia="仿宋" w:hAnsi="仿宋" w:cs="仿宋" w:hint="eastAsia"/>
          <w:color w:val="000000" w:themeColor="text1"/>
          <w:sz w:val="28"/>
          <w:szCs w:val="28"/>
        </w:rPr>
        <w:t>覆盖点位合理，满足教学区和生活区使用需求。</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、采购资金的支付方式、时间、条件。</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）本合同费用总额</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含税价</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，此费用包含完成采购项目的技术服务、实施、保险及各项税金等所有费用。对小微企业的价格扣除比例为</w:t>
      </w: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）服务期限为</w:t>
      </w:r>
      <w:r>
        <w:rPr>
          <w:rFonts w:ascii="仿宋" w:eastAsia="仿宋" w:hAnsi="仿宋" w:cs="仿宋" w:hint="eastAsia"/>
          <w:color w:val="000000" w:themeColor="text1"/>
          <w:sz w:val="28"/>
          <w:szCs w:val="28"/>
        </w:rPr>
        <w:t>36</w:t>
      </w:r>
      <w:r>
        <w:rPr>
          <w:rFonts w:ascii="仿宋" w:eastAsia="仿宋" w:hAnsi="仿宋" w:cs="仿宋" w:hint="eastAsia"/>
          <w:color w:val="000000" w:themeColor="text1"/>
          <w:sz w:val="28"/>
          <w:szCs w:val="28"/>
        </w:rPr>
        <w:t>个月，接入服务费用自业务开通之日计算，验收合格签订《验收报告》的日期即定为服务期开始之日，采取预</w:t>
      </w:r>
      <w:r>
        <w:rPr>
          <w:rFonts w:ascii="仿宋" w:eastAsia="仿宋" w:hAnsi="仿宋" w:cs="仿宋" w:hint="eastAsia"/>
          <w:color w:val="000000"/>
          <w:sz w:val="28"/>
          <w:szCs w:val="28"/>
        </w:rPr>
        <w:t>付费方式。甲方于每年度服务日期前支付，在收到乙方提供的相应金额的、符合国家规定的增</w:t>
      </w:r>
      <w:r>
        <w:rPr>
          <w:rFonts w:ascii="仿宋" w:eastAsia="仿宋" w:hAnsi="仿宋" w:cs="仿宋" w:hint="eastAsia"/>
          <w:color w:val="000000" w:themeColor="text1"/>
          <w:sz w:val="28"/>
          <w:szCs w:val="28"/>
        </w:rPr>
        <w:t>值税普通发票后</w:t>
      </w:r>
      <w:r>
        <w:rPr>
          <w:rFonts w:ascii="仿宋" w:eastAsia="仿宋" w:hAnsi="仿宋" w:cs="仿宋" w:hint="eastAsia"/>
          <w:color w:val="000000" w:themeColor="text1"/>
          <w:sz w:val="28"/>
          <w:szCs w:val="28"/>
        </w:rPr>
        <w:t>30</w:t>
      </w:r>
      <w:r>
        <w:rPr>
          <w:rFonts w:ascii="仿宋" w:eastAsia="仿宋" w:hAnsi="仿宋" w:cs="仿宋" w:hint="eastAsia"/>
          <w:color w:val="000000" w:themeColor="text1"/>
          <w:sz w:val="28"/>
          <w:szCs w:val="28"/>
        </w:rPr>
        <w:t>日内向乙方支付年度服务费。</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依据《</w:t>
      </w:r>
      <w:r>
        <w:rPr>
          <w:rFonts w:ascii="仿宋" w:eastAsia="仿宋" w:hAnsi="仿宋" w:cs="仿宋" w:hint="eastAsia"/>
          <w:color w:val="000000" w:themeColor="text1"/>
          <w:sz w:val="28"/>
          <w:szCs w:val="28"/>
        </w:rPr>
        <w:t>保障中小企业款项支付条例》国务院令第</w:t>
      </w:r>
      <w:r>
        <w:rPr>
          <w:rFonts w:ascii="仿宋" w:eastAsia="仿宋" w:hAnsi="仿宋" w:cs="仿宋" w:hint="eastAsia"/>
          <w:color w:val="000000" w:themeColor="text1"/>
          <w:sz w:val="28"/>
          <w:szCs w:val="28"/>
        </w:rPr>
        <w:t>728</w:t>
      </w:r>
      <w:r>
        <w:rPr>
          <w:rFonts w:ascii="仿宋" w:eastAsia="仿宋" w:hAnsi="仿宋" w:cs="仿宋" w:hint="eastAsia"/>
          <w:color w:val="000000" w:themeColor="text1"/>
          <w:sz w:val="28"/>
          <w:szCs w:val="28"/>
        </w:rPr>
        <w:t>号文件规定，严格落实：第八条　机关、事业单位从中小企业采购货物、工程、服务，应当自货物、工程、服务交付之日起</w:t>
      </w:r>
      <w:r>
        <w:rPr>
          <w:rFonts w:ascii="仿宋" w:eastAsia="仿宋" w:hAnsi="仿宋" w:cs="仿宋" w:hint="eastAsia"/>
          <w:color w:val="000000" w:themeColor="text1"/>
          <w:sz w:val="28"/>
          <w:szCs w:val="28"/>
        </w:rPr>
        <w:t>30</w:t>
      </w:r>
      <w:r>
        <w:rPr>
          <w:rFonts w:ascii="仿宋" w:eastAsia="仿宋" w:hAnsi="仿宋" w:cs="仿宋" w:hint="eastAsia"/>
          <w:color w:val="000000" w:themeColor="text1"/>
          <w:sz w:val="28"/>
          <w:szCs w:val="28"/>
        </w:rPr>
        <w:t>日内支付款项；合同另有约定的，付款期限最长不得超过</w:t>
      </w:r>
      <w:r>
        <w:rPr>
          <w:rFonts w:ascii="仿宋" w:eastAsia="仿宋" w:hAnsi="仿宋" w:cs="仿宋" w:hint="eastAsia"/>
          <w:color w:val="000000" w:themeColor="text1"/>
          <w:sz w:val="28"/>
          <w:szCs w:val="28"/>
        </w:rPr>
        <w:t>60</w:t>
      </w:r>
      <w:r>
        <w:rPr>
          <w:rFonts w:ascii="仿宋" w:eastAsia="仿宋" w:hAnsi="仿宋" w:cs="仿宋" w:hint="eastAsia"/>
          <w:color w:val="000000" w:themeColor="text1"/>
          <w:sz w:val="28"/>
          <w:szCs w:val="28"/>
        </w:rPr>
        <w:t>日。第十二条　机关、事业单位和大型企业不得将保证金限定为现金。中小企业以金融机构保函提供保证的，机关、事业单位和大型企业应当接受。</w:t>
      </w:r>
      <w:r>
        <w:rPr>
          <w:rFonts w:ascii="仿宋" w:eastAsia="仿宋" w:hAnsi="仿宋" w:cs="仿宋" w:hint="eastAsia"/>
          <w:color w:val="000000" w:themeColor="text1"/>
          <w:sz w:val="28"/>
          <w:szCs w:val="28"/>
        </w:rPr>
        <w:t>)</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、服务提供的时间、地点、方式。</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合同签订后</w:t>
      </w:r>
      <w:r>
        <w:rPr>
          <w:rFonts w:ascii="仿宋" w:eastAsia="仿宋" w:hAnsi="仿宋" w:cs="仿宋" w:hint="eastAsia"/>
          <w:color w:val="000000" w:themeColor="text1"/>
          <w:sz w:val="28"/>
          <w:szCs w:val="28"/>
        </w:rPr>
        <w:t>30</w:t>
      </w:r>
      <w:r>
        <w:rPr>
          <w:rFonts w:ascii="仿宋" w:eastAsia="仿宋" w:hAnsi="仿宋" w:cs="仿宋" w:hint="eastAsia"/>
          <w:color w:val="000000" w:themeColor="text1"/>
          <w:sz w:val="28"/>
          <w:szCs w:val="28"/>
        </w:rPr>
        <w:t>日内，根据采购人指定地点按招标要求将所有设备购置到位并按采购单位要求进行免费安装、调试，确保采购单位正常使用。</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、售后服</w:t>
      </w:r>
      <w:r>
        <w:rPr>
          <w:rFonts w:ascii="仿宋" w:eastAsia="仿宋" w:hAnsi="仿宋" w:cs="仿宋" w:hint="eastAsia"/>
          <w:color w:val="000000" w:themeColor="text1"/>
          <w:sz w:val="28"/>
          <w:szCs w:val="28"/>
        </w:rPr>
        <w:t>务基本要求：</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①故障响应时间：</w:t>
      </w:r>
      <w:r>
        <w:rPr>
          <w:rFonts w:ascii="仿宋" w:eastAsia="仿宋" w:hAnsi="仿宋" w:cs="仿宋" w:hint="eastAsia"/>
          <w:color w:val="000000" w:themeColor="text1"/>
          <w:sz w:val="28"/>
          <w:szCs w:val="28"/>
        </w:rPr>
        <w:t xml:space="preserve">7*24 </w:t>
      </w:r>
      <w:r>
        <w:rPr>
          <w:rFonts w:ascii="仿宋" w:eastAsia="仿宋" w:hAnsi="仿宋" w:cs="仿宋" w:hint="eastAsia"/>
          <w:color w:val="000000" w:themeColor="text1"/>
          <w:sz w:val="28"/>
          <w:szCs w:val="28"/>
        </w:rPr>
        <w:t>小时免费专业技术保障，确保线路出现故障</w:t>
      </w:r>
      <w:r>
        <w:rPr>
          <w:rFonts w:ascii="仿宋" w:eastAsia="仿宋" w:hAnsi="仿宋" w:cs="仿宋" w:hint="eastAsia"/>
          <w:color w:val="000000" w:themeColor="text1"/>
          <w:sz w:val="28"/>
          <w:szCs w:val="28"/>
        </w:rPr>
        <w:t xml:space="preserve"> 30 </w:t>
      </w:r>
      <w:r>
        <w:rPr>
          <w:rFonts w:ascii="仿宋" w:eastAsia="仿宋" w:hAnsi="仿宋" w:cs="仿宋" w:hint="eastAsia"/>
          <w:color w:val="000000" w:themeColor="text1"/>
          <w:sz w:val="28"/>
          <w:szCs w:val="28"/>
        </w:rPr>
        <w:t>分钟内响应。</w:t>
      </w:r>
      <w:r>
        <w:rPr>
          <w:rFonts w:ascii="仿宋" w:eastAsia="仿宋" w:hAnsi="仿宋" w:cs="仿宋" w:hint="eastAsia"/>
          <w:color w:val="000000" w:themeColor="text1"/>
          <w:sz w:val="28"/>
          <w:szCs w:val="28"/>
        </w:rPr>
        <w:t xml:space="preserve">12 </w:t>
      </w:r>
      <w:r>
        <w:rPr>
          <w:rFonts w:ascii="仿宋" w:eastAsia="仿宋" w:hAnsi="仿宋" w:cs="仿宋" w:hint="eastAsia"/>
          <w:color w:val="000000" w:themeColor="text1"/>
          <w:sz w:val="28"/>
          <w:szCs w:val="28"/>
        </w:rPr>
        <w:t>个小时之内排除。</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②故障响应等级：按照突发事件发</w:t>
      </w:r>
      <w:r>
        <w:rPr>
          <w:rFonts w:ascii="仿宋" w:eastAsia="仿宋" w:hAnsi="仿宋" w:cs="仿宋" w:hint="eastAsia"/>
          <w:color w:val="000000"/>
          <w:sz w:val="28"/>
          <w:szCs w:val="28"/>
        </w:rPr>
        <w:t>生情况进行划分，对针对性地提出解</w:t>
      </w:r>
      <w:r>
        <w:rPr>
          <w:rFonts w:ascii="仿宋" w:eastAsia="仿宋" w:hAnsi="仿宋" w:cs="仿宋" w:hint="eastAsia"/>
          <w:color w:val="000000" w:themeColor="text1"/>
          <w:sz w:val="28"/>
          <w:szCs w:val="28"/>
        </w:rPr>
        <w:t>决策略。</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③售后服务原则：投标方须明确说明针对该服务内容的服务原则，并分条列举。</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④驻场服务：投标方针对此项目须提供不少于</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人的驻场服务。</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、培训要求：须对使用方技术人员进行培训，培训内容包括但不限于所提供的服务中所涉及设备的安装调试、设备使用、设备管理、设备检修以及实操等，使采购人能具有正常使用、简单维护、一般故障处理的能</w:t>
      </w:r>
      <w:r>
        <w:rPr>
          <w:rFonts w:ascii="仿宋" w:eastAsia="仿宋" w:hAnsi="仿宋" w:cs="仿宋" w:hint="eastAsia"/>
          <w:color w:val="000000" w:themeColor="text1"/>
          <w:sz w:val="28"/>
          <w:szCs w:val="28"/>
        </w:rPr>
        <w:t>力。</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、履约保证金：本项目不收取履约保证金。</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注：投标人对采购文件项目要求内容咨询，请与采购单位联系。</w:t>
      </w:r>
    </w:p>
    <w:p w:rsidR="007B65CD" w:rsidRDefault="007B65CD">
      <w:pPr>
        <w:pStyle w:val="af1"/>
        <w:ind w:firstLineChars="200" w:firstLine="560"/>
        <w:jc w:val="left"/>
        <w:rPr>
          <w:rFonts w:ascii="仿宋" w:eastAsia="仿宋" w:hAnsi="仿宋" w:cs="仿宋"/>
          <w:color w:val="000000" w:themeColor="text1"/>
          <w:sz w:val="28"/>
          <w:szCs w:val="28"/>
        </w:rPr>
      </w:pP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、项目所投设备、系统应支持互联网协议第六版（</w:t>
      </w:r>
      <w:r>
        <w:rPr>
          <w:rFonts w:ascii="仿宋" w:eastAsia="仿宋" w:hAnsi="仿宋" w:cs="仿宋" w:hint="eastAsia"/>
          <w:color w:val="000000" w:themeColor="text1"/>
          <w:sz w:val="28"/>
          <w:szCs w:val="28"/>
        </w:rPr>
        <w:t>IPV6</w:t>
      </w:r>
      <w:r>
        <w:rPr>
          <w:rFonts w:ascii="仿宋" w:eastAsia="仿宋" w:hAnsi="仿宋" w:cs="仿宋" w:hint="eastAsia"/>
          <w:color w:val="000000" w:themeColor="text1"/>
          <w:sz w:val="28"/>
          <w:szCs w:val="28"/>
        </w:rPr>
        <w:t>）的技术要求。</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7.1</w:t>
      </w:r>
      <w:r>
        <w:rPr>
          <w:rFonts w:ascii="仿宋" w:eastAsia="仿宋" w:hAnsi="仿宋" w:cs="仿宋" w:hint="eastAsia"/>
          <w:color w:val="000000" w:themeColor="text1"/>
          <w:sz w:val="28"/>
          <w:szCs w:val="28"/>
        </w:rPr>
        <w:t>、按照《信息安全等级管理办法》《信息系统安全等级保护实施指南》具体实施保护工作。数据共享要求、安全审查和保密要求、等级保护要求、分级保护要求等其他需落实政策参照国家标准执行。</w:t>
      </w:r>
    </w:p>
    <w:p w:rsidR="007B65CD" w:rsidRDefault="00C409AA">
      <w:pPr>
        <w:pStyle w:val="af1"/>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注：供应商对采购文件项目要求内容咨询，请与采购单位联系。</w:t>
      </w:r>
    </w:p>
    <w:p w:rsidR="007B65CD" w:rsidRDefault="007B65CD">
      <w:pPr>
        <w:rPr>
          <w:rStyle w:val="p12"/>
          <w:rFonts w:ascii="宋体" w:hAnsi="宋体"/>
          <w:sz w:val="28"/>
          <w:szCs w:val="28"/>
        </w:rPr>
      </w:pPr>
    </w:p>
    <w:bookmarkEnd w:id="39"/>
    <w:p w:rsidR="007B65CD" w:rsidRDefault="00C409AA">
      <w:pPr>
        <w:rPr>
          <w:rStyle w:val="p12"/>
          <w:rFonts w:ascii="宋体" w:hAnsi="宋体"/>
          <w:b/>
          <w:bCs/>
          <w:sz w:val="36"/>
          <w:szCs w:val="36"/>
        </w:rPr>
      </w:pPr>
      <w:r>
        <w:rPr>
          <w:rStyle w:val="p12"/>
          <w:rFonts w:ascii="宋体" w:hAnsi="宋体" w:hint="eastAsia"/>
          <w:b/>
          <w:bCs/>
          <w:sz w:val="36"/>
          <w:szCs w:val="36"/>
        </w:rPr>
        <w:br w:type="page"/>
      </w:r>
    </w:p>
    <w:p w:rsidR="007B65CD" w:rsidRDefault="00C409AA">
      <w:pPr>
        <w:spacing w:line="360" w:lineRule="auto"/>
        <w:jc w:val="center"/>
        <w:outlineLvl w:val="0"/>
        <w:rPr>
          <w:rStyle w:val="p12"/>
          <w:rFonts w:ascii="宋体"/>
          <w:b/>
          <w:bCs/>
          <w:sz w:val="36"/>
          <w:szCs w:val="36"/>
        </w:rPr>
      </w:pPr>
      <w:bookmarkStart w:id="41" w:name="_Toc19633"/>
      <w:r>
        <w:rPr>
          <w:rStyle w:val="p12"/>
          <w:rFonts w:ascii="宋体" w:hAnsi="宋体" w:hint="eastAsia"/>
          <w:b/>
          <w:bCs/>
          <w:sz w:val="36"/>
          <w:szCs w:val="36"/>
        </w:rPr>
        <w:t>第五部分</w:t>
      </w:r>
      <w:bookmarkStart w:id="42" w:name="_Toc5597408"/>
      <w:r>
        <w:rPr>
          <w:rStyle w:val="p12"/>
          <w:rFonts w:ascii="宋体" w:hAnsi="宋体" w:hint="eastAsia"/>
          <w:b/>
          <w:bCs/>
          <w:sz w:val="36"/>
          <w:szCs w:val="36"/>
        </w:rPr>
        <w:t xml:space="preserve"> </w:t>
      </w:r>
      <w:r>
        <w:rPr>
          <w:rStyle w:val="p12"/>
          <w:rFonts w:ascii="宋体" w:hAnsi="宋体" w:hint="eastAsia"/>
          <w:b/>
          <w:bCs/>
          <w:sz w:val="36"/>
          <w:szCs w:val="36"/>
        </w:rPr>
        <w:t xml:space="preserve"> </w:t>
      </w:r>
      <w:r>
        <w:rPr>
          <w:rStyle w:val="p12"/>
          <w:rFonts w:ascii="宋体" w:hAnsi="宋体" w:hint="eastAsia"/>
          <w:b/>
          <w:bCs/>
          <w:sz w:val="36"/>
          <w:szCs w:val="36"/>
        </w:rPr>
        <w:t>响应文件格式</w:t>
      </w:r>
      <w:bookmarkEnd w:id="41"/>
      <w:bookmarkEnd w:id="42"/>
    </w:p>
    <w:p w:rsidR="007B65CD" w:rsidRDefault="007B65CD">
      <w:pPr>
        <w:pStyle w:val="12"/>
        <w:spacing w:line="560" w:lineRule="exact"/>
        <w:jc w:val="both"/>
        <w:rPr>
          <w:rStyle w:val="p12"/>
          <w:rFonts w:ascii="宋体" w:eastAsia="宋体" w:hAnsi="宋体"/>
          <w:b w:val="0"/>
          <w:bCs w:val="0"/>
          <w:sz w:val="28"/>
          <w:szCs w:val="28"/>
        </w:rPr>
      </w:pPr>
    </w:p>
    <w:p w:rsidR="007B65CD" w:rsidRDefault="00C409AA">
      <w:pPr>
        <w:pStyle w:val="ab"/>
        <w:spacing w:line="560" w:lineRule="exact"/>
        <w:ind w:firstLineChars="225" w:firstLine="630"/>
        <w:rPr>
          <w:rStyle w:val="p12"/>
          <w:szCs w:val="28"/>
        </w:rPr>
      </w:pPr>
      <w:r>
        <w:rPr>
          <w:rStyle w:val="p12"/>
          <w:rFonts w:hint="eastAsia"/>
          <w:szCs w:val="28"/>
        </w:rPr>
        <w:t>响应文件须提供以下几方面内容：</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w:t>
      </w:r>
      <w:r>
        <w:rPr>
          <w:rStyle w:val="p12"/>
          <w:rFonts w:ascii="宋体" w:hAnsi="宋体" w:hint="eastAsia"/>
          <w:sz w:val="28"/>
          <w:szCs w:val="28"/>
        </w:rPr>
        <w:t>）响应文件封面</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2</w:t>
      </w:r>
      <w:r>
        <w:rPr>
          <w:rStyle w:val="p12"/>
          <w:rFonts w:ascii="宋体" w:hAnsi="宋体" w:hint="eastAsia"/>
          <w:sz w:val="28"/>
          <w:szCs w:val="28"/>
        </w:rPr>
        <w:t>）响应文件目录</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3</w:t>
      </w:r>
      <w:r>
        <w:rPr>
          <w:rStyle w:val="p12"/>
          <w:rFonts w:ascii="宋体" w:hAnsi="宋体" w:hint="eastAsia"/>
          <w:sz w:val="28"/>
          <w:szCs w:val="28"/>
        </w:rPr>
        <w:t>）投标函</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4</w:t>
      </w:r>
      <w:r>
        <w:rPr>
          <w:rStyle w:val="p12"/>
          <w:rFonts w:ascii="宋体" w:hAnsi="宋体" w:hint="eastAsia"/>
          <w:sz w:val="28"/>
          <w:szCs w:val="28"/>
        </w:rPr>
        <w:t>）开标一览表</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5</w:t>
      </w:r>
      <w:r>
        <w:rPr>
          <w:rStyle w:val="p12"/>
          <w:rFonts w:ascii="宋体" w:hAnsi="宋体" w:hint="eastAsia"/>
          <w:sz w:val="28"/>
          <w:szCs w:val="28"/>
        </w:rPr>
        <w:t>）投标报价表</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6</w:t>
      </w:r>
      <w:r>
        <w:rPr>
          <w:rStyle w:val="p12"/>
          <w:rFonts w:ascii="宋体" w:hAnsi="宋体" w:hint="eastAsia"/>
          <w:sz w:val="28"/>
          <w:szCs w:val="28"/>
        </w:rPr>
        <w:t>）货物或服务方案描述</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7</w:t>
      </w:r>
      <w:r>
        <w:rPr>
          <w:rStyle w:val="p12"/>
          <w:rFonts w:ascii="宋体" w:hAnsi="宋体" w:hint="eastAsia"/>
          <w:sz w:val="28"/>
          <w:szCs w:val="28"/>
        </w:rPr>
        <w:t>）偏离表</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8</w:t>
      </w:r>
      <w:r>
        <w:rPr>
          <w:rStyle w:val="p12"/>
          <w:rFonts w:ascii="宋体" w:hAnsi="宋体" w:hint="eastAsia"/>
          <w:sz w:val="28"/>
          <w:szCs w:val="28"/>
        </w:rPr>
        <w:t>）项目团队建设</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9</w:t>
      </w:r>
      <w:r>
        <w:rPr>
          <w:rStyle w:val="p12"/>
          <w:rFonts w:ascii="宋体" w:hAnsi="宋体" w:hint="eastAsia"/>
          <w:sz w:val="28"/>
          <w:szCs w:val="28"/>
        </w:rPr>
        <w:t>）工作人员培训及管理</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10</w:t>
      </w:r>
      <w:r>
        <w:rPr>
          <w:rStyle w:val="p12"/>
          <w:rFonts w:ascii="宋体" w:hAnsi="宋体" w:hint="eastAsia"/>
          <w:sz w:val="28"/>
          <w:szCs w:val="28"/>
        </w:rPr>
        <w:t>）售后服务承诺</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11</w:t>
      </w:r>
      <w:r>
        <w:rPr>
          <w:rStyle w:val="p12"/>
          <w:rFonts w:ascii="宋体" w:hAnsi="宋体" w:hint="eastAsia"/>
          <w:sz w:val="28"/>
          <w:szCs w:val="28"/>
        </w:rPr>
        <w:t>）资质证明文件</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12</w:t>
      </w:r>
      <w:r>
        <w:rPr>
          <w:rStyle w:val="p12"/>
          <w:rFonts w:ascii="宋体" w:hAnsi="宋体" w:hint="eastAsia"/>
          <w:sz w:val="28"/>
          <w:szCs w:val="28"/>
        </w:rPr>
        <w:t>）类似业绩及相关证明</w:t>
      </w:r>
    </w:p>
    <w:p w:rsidR="007B65CD" w:rsidRDefault="00C409AA">
      <w:pPr>
        <w:ind w:firstLineChars="250" w:firstLine="700"/>
        <w:rPr>
          <w:rStyle w:val="p12"/>
          <w:rFonts w:ascii="宋体"/>
          <w:sz w:val="28"/>
          <w:szCs w:val="28"/>
        </w:rPr>
      </w:pPr>
      <w:r>
        <w:rPr>
          <w:rStyle w:val="p12"/>
          <w:rFonts w:ascii="宋体" w:hAnsi="宋体" w:hint="eastAsia"/>
          <w:sz w:val="28"/>
          <w:szCs w:val="28"/>
        </w:rPr>
        <w:t>（</w:t>
      </w:r>
      <w:r>
        <w:rPr>
          <w:rStyle w:val="p12"/>
          <w:rFonts w:ascii="宋体" w:hAnsi="宋体"/>
          <w:sz w:val="28"/>
          <w:szCs w:val="28"/>
        </w:rPr>
        <w:t>13</w:t>
      </w:r>
      <w:r>
        <w:rPr>
          <w:rStyle w:val="p12"/>
          <w:rFonts w:ascii="宋体" w:hAnsi="宋体" w:hint="eastAsia"/>
          <w:sz w:val="28"/>
          <w:szCs w:val="28"/>
        </w:rPr>
        <w:t>）供应商认为需要提供的其他资料</w:t>
      </w:r>
    </w:p>
    <w:p w:rsidR="007B65CD" w:rsidRDefault="00C409AA">
      <w:pPr>
        <w:rPr>
          <w:rFonts w:ascii="宋体"/>
          <w:bCs/>
          <w:sz w:val="28"/>
          <w:szCs w:val="28"/>
        </w:rPr>
      </w:pPr>
      <w:r>
        <w:rPr>
          <w:rStyle w:val="p12"/>
          <w:rFonts w:ascii="宋体"/>
          <w:sz w:val="28"/>
          <w:szCs w:val="28"/>
        </w:rPr>
        <w:br w:type="page"/>
      </w:r>
      <w:r>
        <w:rPr>
          <w:rFonts w:ascii="宋体" w:hAnsi="宋体" w:hint="eastAsia"/>
          <w:bCs/>
          <w:sz w:val="28"/>
          <w:szCs w:val="28"/>
        </w:rPr>
        <w:t>附件</w:t>
      </w:r>
      <w:r>
        <w:rPr>
          <w:rFonts w:ascii="宋体" w:hAnsi="宋体"/>
          <w:bCs/>
          <w:sz w:val="28"/>
          <w:szCs w:val="28"/>
        </w:rPr>
        <w:t>1</w:t>
      </w:r>
      <w:r>
        <w:rPr>
          <w:rFonts w:ascii="宋体" w:hAnsi="宋体" w:hint="eastAsia"/>
          <w:bCs/>
          <w:sz w:val="28"/>
          <w:szCs w:val="28"/>
        </w:rPr>
        <w:t>：</w:t>
      </w:r>
    </w:p>
    <w:tbl>
      <w:tblPr>
        <w:tblpPr w:leftFromText="180" w:rightFromText="180" w:vertAnchor="text" w:horzAnchor="margin" w:tblpY="332"/>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1"/>
      </w:tblGrid>
      <w:tr w:rsidR="007B65CD">
        <w:trPr>
          <w:trHeight w:val="12210"/>
        </w:trPr>
        <w:tc>
          <w:tcPr>
            <w:tcW w:w="9191" w:type="dxa"/>
          </w:tcPr>
          <w:p w:rsidR="007B65CD" w:rsidRDefault="007B65CD">
            <w:pPr>
              <w:jc w:val="center"/>
              <w:rPr>
                <w:rFonts w:ascii="宋体"/>
                <w:bCs/>
                <w:sz w:val="28"/>
                <w:szCs w:val="28"/>
              </w:rPr>
            </w:pPr>
          </w:p>
          <w:p w:rsidR="007B65CD" w:rsidRDefault="007B65CD">
            <w:pPr>
              <w:pStyle w:val="a0"/>
              <w:rPr>
                <w:color w:val="auto"/>
                <w:lang w:val="en-US"/>
              </w:rPr>
            </w:pPr>
          </w:p>
          <w:p w:rsidR="007B65CD" w:rsidRDefault="007B65CD">
            <w:pPr>
              <w:jc w:val="center"/>
              <w:rPr>
                <w:rFonts w:ascii="宋体"/>
                <w:bCs/>
                <w:sz w:val="28"/>
                <w:szCs w:val="28"/>
              </w:rPr>
            </w:pPr>
          </w:p>
          <w:p w:rsidR="007B65CD" w:rsidRDefault="00C409AA">
            <w:pPr>
              <w:jc w:val="center"/>
              <w:rPr>
                <w:rFonts w:ascii="宋体"/>
                <w:bCs/>
                <w:sz w:val="44"/>
                <w:szCs w:val="44"/>
              </w:rPr>
            </w:pPr>
            <w:r>
              <w:rPr>
                <w:rFonts w:ascii="宋体" w:hAnsi="宋体" w:hint="eastAsia"/>
                <w:bCs/>
                <w:sz w:val="44"/>
                <w:szCs w:val="44"/>
              </w:rPr>
              <w:t>项</w:t>
            </w:r>
            <w:r>
              <w:rPr>
                <w:rFonts w:ascii="宋体" w:hAnsi="宋体"/>
                <w:bCs/>
                <w:sz w:val="44"/>
                <w:szCs w:val="44"/>
              </w:rPr>
              <w:t xml:space="preserve">  </w:t>
            </w:r>
            <w:r>
              <w:rPr>
                <w:rFonts w:ascii="宋体" w:hAnsi="宋体" w:hint="eastAsia"/>
                <w:bCs/>
                <w:sz w:val="44"/>
                <w:szCs w:val="44"/>
              </w:rPr>
              <w:t>目</w:t>
            </w:r>
            <w:r>
              <w:rPr>
                <w:rFonts w:ascii="宋体" w:hAnsi="宋体"/>
                <w:bCs/>
                <w:sz w:val="44"/>
                <w:szCs w:val="44"/>
              </w:rPr>
              <w:t xml:space="preserve">  </w:t>
            </w:r>
            <w:r>
              <w:rPr>
                <w:rFonts w:ascii="宋体" w:hAnsi="宋体" w:hint="eastAsia"/>
                <w:bCs/>
                <w:sz w:val="44"/>
                <w:szCs w:val="44"/>
              </w:rPr>
              <w:t>名</w:t>
            </w:r>
            <w:r>
              <w:rPr>
                <w:rFonts w:ascii="宋体" w:hAnsi="宋体"/>
                <w:bCs/>
                <w:sz w:val="44"/>
                <w:szCs w:val="44"/>
              </w:rPr>
              <w:t xml:space="preserve">  </w:t>
            </w:r>
            <w:r>
              <w:rPr>
                <w:rFonts w:ascii="宋体" w:hAnsi="宋体" w:hint="eastAsia"/>
                <w:bCs/>
                <w:sz w:val="44"/>
                <w:szCs w:val="44"/>
              </w:rPr>
              <w:t>称</w:t>
            </w:r>
          </w:p>
          <w:p w:rsidR="007B65CD" w:rsidRDefault="007B65CD">
            <w:pPr>
              <w:rPr>
                <w:rFonts w:ascii="宋体"/>
                <w:bCs/>
                <w:sz w:val="84"/>
                <w:szCs w:val="84"/>
              </w:rPr>
            </w:pPr>
          </w:p>
          <w:p w:rsidR="007B65CD" w:rsidRDefault="00C409AA">
            <w:pPr>
              <w:jc w:val="center"/>
              <w:rPr>
                <w:rFonts w:ascii="宋体"/>
                <w:bCs/>
                <w:sz w:val="84"/>
                <w:szCs w:val="84"/>
              </w:rPr>
            </w:pPr>
            <w:r>
              <w:rPr>
                <w:rFonts w:ascii="宋体" w:hAnsi="宋体" w:hint="eastAsia"/>
                <w:bCs/>
                <w:sz w:val="84"/>
                <w:szCs w:val="84"/>
              </w:rPr>
              <w:t>响应文件</w:t>
            </w:r>
          </w:p>
          <w:p w:rsidR="007B65CD" w:rsidRDefault="007B65CD">
            <w:pPr>
              <w:jc w:val="center"/>
              <w:rPr>
                <w:rFonts w:ascii="宋体"/>
                <w:bCs/>
                <w:sz w:val="28"/>
                <w:szCs w:val="28"/>
              </w:rPr>
            </w:pPr>
          </w:p>
          <w:p w:rsidR="007B65CD" w:rsidRDefault="00C409AA">
            <w:pPr>
              <w:jc w:val="center"/>
              <w:rPr>
                <w:rFonts w:ascii="宋体"/>
                <w:bCs/>
                <w:sz w:val="28"/>
                <w:szCs w:val="28"/>
              </w:rPr>
            </w:pPr>
            <w:r>
              <w:rPr>
                <w:rFonts w:ascii="宋体" w:hAnsi="宋体" w:hint="eastAsia"/>
                <w:bCs/>
                <w:sz w:val="28"/>
                <w:szCs w:val="28"/>
              </w:rPr>
              <w:t>项目编号：</w:t>
            </w:r>
          </w:p>
          <w:p w:rsidR="007B65CD" w:rsidRDefault="007B65CD">
            <w:pPr>
              <w:rPr>
                <w:rFonts w:ascii="宋体"/>
                <w:bCs/>
                <w:sz w:val="28"/>
                <w:szCs w:val="28"/>
              </w:rPr>
            </w:pPr>
          </w:p>
          <w:p w:rsidR="007B65CD" w:rsidRDefault="007B65CD">
            <w:pPr>
              <w:rPr>
                <w:rFonts w:ascii="宋体"/>
                <w:bCs/>
                <w:sz w:val="28"/>
                <w:szCs w:val="28"/>
              </w:rPr>
            </w:pPr>
          </w:p>
          <w:p w:rsidR="007B65CD" w:rsidRDefault="007B65CD">
            <w:pPr>
              <w:rPr>
                <w:rFonts w:ascii="宋体"/>
                <w:bCs/>
                <w:sz w:val="28"/>
                <w:szCs w:val="28"/>
              </w:rPr>
            </w:pPr>
          </w:p>
          <w:p w:rsidR="007B65CD" w:rsidRDefault="007B65CD">
            <w:pPr>
              <w:rPr>
                <w:rFonts w:ascii="宋体"/>
                <w:bCs/>
                <w:sz w:val="28"/>
                <w:szCs w:val="28"/>
              </w:rPr>
            </w:pPr>
          </w:p>
          <w:p w:rsidR="007B65CD" w:rsidRDefault="00C409AA">
            <w:pPr>
              <w:ind w:firstLineChars="200" w:firstLine="560"/>
              <w:rPr>
                <w:rFonts w:ascii="宋体"/>
                <w:bCs/>
                <w:sz w:val="28"/>
                <w:szCs w:val="28"/>
              </w:rPr>
            </w:pPr>
            <w:r>
              <w:rPr>
                <w:rFonts w:ascii="宋体" w:hAnsi="宋体" w:hint="eastAsia"/>
                <w:bCs/>
                <w:sz w:val="28"/>
                <w:szCs w:val="28"/>
              </w:rPr>
              <w:t>供应商名称（盖章）：</w:t>
            </w:r>
          </w:p>
          <w:p w:rsidR="007B65CD" w:rsidRDefault="00C409AA">
            <w:pPr>
              <w:ind w:firstLineChars="200" w:firstLine="560"/>
              <w:rPr>
                <w:rFonts w:ascii="宋体"/>
                <w:bCs/>
                <w:sz w:val="28"/>
                <w:szCs w:val="28"/>
              </w:rPr>
            </w:pPr>
            <w:r>
              <w:rPr>
                <w:rFonts w:ascii="宋体" w:hAnsi="宋体" w:hint="eastAsia"/>
                <w:bCs/>
                <w:sz w:val="28"/>
                <w:szCs w:val="28"/>
              </w:rPr>
              <w:t>法定代表人或法定代表人委托人（签字或盖章）：</w:t>
            </w:r>
          </w:p>
          <w:p w:rsidR="007B65CD" w:rsidRDefault="007B65CD">
            <w:pPr>
              <w:rPr>
                <w:rFonts w:ascii="宋体"/>
                <w:bCs/>
                <w:sz w:val="28"/>
                <w:szCs w:val="28"/>
              </w:rPr>
            </w:pPr>
          </w:p>
          <w:p w:rsidR="007B65CD" w:rsidRDefault="00C409AA">
            <w:pPr>
              <w:rPr>
                <w:rFonts w:ascii="宋体"/>
                <w:bCs/>
                <w:sz w:val="28"/>
                <w:szCs w:val="28"/>
              </w:rPr>
            </w:pPr>
            <w:r>
              <w:rPr>
                <w:rFonts w:ascii="宋体" w:hAnsi="宋体"/>
                <w:bCs/>
                <w:sz w:val="28"/>
                <w:szCs w:val="28"/>
              </w:rPr>
              <w:t xml:space="preserve">                    </w:t>
            </w:r>
            <w:r>
              <w:rPr>
                <w:rFonts w:ascii="宋体" w:hAnsi="宋体" w:hint="eastAsia"/>
                <w:bCs/>
                <w:sz w:val="28"/>
                <w:szCs w:val="28"/>
              </w:rPr>
              <w:t>开标日期：</w:t>
            </w:r>
            <w:r>
              <w:rPr>
                <w:rFonts w:ascii="宋体" w:hAnsi="宋体"/>
                <w:bCs/>
                <w:sz w:val="28"/>
                <w:szCs w:val="28"/>
              </w:rPr>
              <w:t xml:space="preserve">    </w:t>
            </w:r>
            <w:r>
              <w:rPr>
                <w:rFonts w:ascii="宋体" w:hAnsi="宋体" w:hint="eastAsia"/>
                <w:bCs/>
                <w:sz w:val="28"/>
                <w:szCs w:val="28"/>
              </w:rPr>
              <w:t>年</w:t>
            </w:r>
            <w:r>
              <w:rPr>
                <w:rFonts w:ascii="宋体" w:hAnsi="宋体"/>
                <w:bCs/>
                <w:sz w:val="28"/>
                <w:szCs w:val="28"/>
              </w:rPr>
              <w:t xml:space="preserve">    </w:t>
            </w:r>
            <w:r>
              <w:rPr>
                <w:rFonts w:ascii="宋体" w:hAnsi="宋体" w:hint="eastAsia"/>
                <w:bCs/>
                <w:sz w:val="28"/>
                <w:szCs w:val="28"/>
              </w:rPr>
              <w:t>月</w:t>
            </w:r>
            <w:r>
              <w:rPr>
                <w:rFonts w:ascii="宋体" w:hAnsi="宋体"/>
                <w:bCs/>
                <w:sz w:val="28"/>
                <w:szCs w:val="28"/>
              </w:rPr>
              <w:t xml:space="preserve">   </w:t>
            </w:r>
            <w:r>
              <w:rPr>
                <w:rFonts w:ascii="宋体" w:hAnsi="宋体" w:hint="eastAsia"/>
                <w:bCs/>
                <w:sz w:val="28"/>
                <w:szCs w:val="28"/>
              </w:rPr>
              <w:t>日</w:t>
            </w:r>
          </w:p>
        </w:tc>
      </w:tr>
    </w:tbl>
    <w:p w:rsidR="007B65CD" w:rsidRDefault="00C409AA">
      <w:pPr>
        <w:jc w:val="center"/>
        <w:outlineLvl w:val="1"/>
        <w:rPr>
          <w:rFonts w:ascii="宋体"/>
          <w:bCs/>
          <w:sz w:val="24"/>
        </w:rPr>
      </w:pPr>
      <w:bookmarkStart w:id="43" w:name="_Toc31310"/>
      <w:bookmarkStart w:id="44" w:name="_Toc31133"/>
      <w:r>
        <w:rPr>
          <w:rFonts w:ascii="宋体" w:hAnsi="宋体" w:hint="eastAsia"/>
          <w:bCs/>
          <w:sz w:val="24"/>
        </w:rPr>
        <w:t>响应文件封面格式</w:t>
      </w:r>
      <w:bookmarkEnd w:id="43"/>
      <w:bookmarkEnd w:id="44"/>
    </w:p>
    <w:p w:rsidR="007B65CD" w:rsidRDefault="007B65CD">
      <w:pPr>
        <w:spacing w:line="360" w:lineRule="auto"/>
        <w:rPr>
          <w:rFonts w:ascii="宋体"/>
          <w:bCs/>
          <w:sz w:val="24"/>
        </w:rPr>
      </w:pPr>
    </w:p>
    <w:p w:rsidR="007B65CD" w:rsidRDefault="007B65CD">
      <w:pPr>
        <w:spacing w:line="360" w:lineRule="auto"/>
        <w:rPr>
          <w:rFonts w:ascii="宋体" w:hAnsi="宋体"/>
          <w:bCs/>
          <w:sz w:val="28"/>
          <w:szCs w:val="28"/>
        </w:rPr>
      </w:pPr>
    </w:p>
    <w:p w:rsidR="007B65CD" w:rsidRDefault="00C409AA">
      <w:pPr>
        <w:spacing w:line="360" w:lineRule="auto"/>
        <w:rPr>
          <w:rFonts w:ascii="宋体"/>
          <w:bCs/>
          <w:sz w:val="28"/>
          <w:szCs w:val="28"/>
        </w:rPr>
      </w:pPr>
      <w:r>
        <w:rPr>
          <w:rFonts w:ascii="宋体" w:hAnsi="宋体" w:hint="eastAsia"/>
          <w:bCs/>
          <w:sz w:val="28"/>
          <w:szCs w:val="28"/>
        </w:rPr>
        <w:t>附件</w:t>
      </w:r>
      <w:r>
        <w:rPr>
          <w:rFonts w:ascii="宋体" w:hAnsi="宋体"/>
          <w:bCs/>
          <w:sz w:val="28"/>
          <w:szCs w:val="28"/>
        </w:rPr>
        <w:t>2</w:t>
      </w:r>
      <w:r>
        <w:rPr>
          <w:rFonts w:ascii="宋体" w:hAnsi="宋体" w:hint="eastAsia"/>
          <w:bCs/>
          <w:sz w:val="28"/>
          <w:szCs w:val="28"/>
        </w:rPr>
        <w:t>：</w:t>
      </w:r>
    </w:p>
    <w:p w:rsidR="007B65CD" w:rsidRDefault="00C409AA">
      <w:pPr>
        <w:jc w:val="center"/>
        <w:outlineLvl w:val="1"/>
        <w:rPr>
          <w:b/>
          <w:sz w:val="28"/>
        </w:rPr>
      </w:pPr>
      <w:bookmarkStart w:id="45" w:name="_Toc14474"/>
      <w:bookmarkStart w:id="46" w:name="_Toc17170"/>
      <w:r>
        <w:rPr>
          <w:rFonts w:hint="eastAsia"/>
          <w:b/>
          <w:sz w:val="28"/>
        </w:rPr>
        <w:t>投</w:t>
      </w:r>
      <w:r>
        <w:rPr>
          <w:rFonts w:hint="eastAsia"/>
          <w:b/>
          <w:sz w:val="28"/>
        </w:rPr>
        <w:t xml:space="preserve"> </w:t>
      </w:r>
      <w:r>
        <w:rPr>
          <w:rFonts w:hint="eastAsia"/>
          <w:b/>
          <w:sz w:val="28"/>
        </w:rPr>
        <w:t>标</w:t>
      </w:r>
      <w:r>
        <w:rPr>
          <w:rFonts w:hint="eastAsia"/>
          <w:b/>
          <w:sz w:val="28"/>
        </w:rPr>
        <w:t xml:space="preserve"> </w:t>
      </w:r>
      <w:r>
        <w:rPr>
          <w:rFonts w:hint="eastAsia"/>
          <w:b/>
          <w:sz w:val="28"/>
        </w:rPr>
        <w:t>函</w:t>
      </w:r>
      <w:bookmarkEnd w:id="45"/>
      <w:bookmarkEnd w:id="46"/>
    </w:p>
    <w:p w:rsidR="007B65CD" w:rsidRDefault="007B65CD">
      <w:pPr>
        <w:spacing w:line="360" w:lineRule="auto"/>
        <w:rPr>
          <w:rFonts w:ascii="宋体" w:hAnsi="宋体"/>
          <w:sz w:val="24"/>
        </w:rPr>
      </w:pPr>
    </w:p>
    <w:p w:rsidR="007B65CD" w:rsidRDefault="00C409AA">
      <w:pPr>
        <w:spacing w:line="360" w:lineRule="auto"/>
        <w:rPr>
          <w:rFonts w:ascii="宋体"/>
          <w:sz w:val="24"/>
        </w:rPr>
      </w:pPr>
      <w:r>
        <w:rPr>
          <w:rFonts w:ascii="宋体" w:hAnsi="宋体" w:hint="eastAsia"/>
          <w:sz w:val="24"/>
        </w:rPr>
        <w:t>致：</w:t>
      </w:r>
      <w:r>
        <w:rPr>
          <w:rFonts w:ascii="宋体" w:hAnsi="宋体" w:hint="eastAsia"/>
          <w:sz w:val="24"/>
        </w:rPr>
        <w:t>（采购人）</w:t>
      </w:r>
    </w:p>
    <w:p w:rsidR="007B65CD" w:rsidRDefault="00C409AA" w:rsidP="000A5456">
      <w:pPr>
        <w:spacing w:line="360" w:lineRule="auto"/>
        <w:ind w:firstLineChars="192" w:firstLine="461"/>
        <w:rPr>
          <w:rFonts w:ascii="宋体"/>
          <w:sz w:val="24"/>
        </w:rPr>
      </w:pPr>
      <w:r>
        <w:rPr>
          <w:rFonts w:ascii="宋体" w:hAnsi="宋体" w:hint="eastAsia"/>
          <w:sz w:val="24"/>
        </w:rPr>
        <w:t>根据贵方</w:t>
      </w:r>
      <w:r>
        <w:rPr>
          <w:rFonts w:ascii="宋体" w:hAnsi="宋体"/>
          <w:sz w:val="24"/>
          <w:u w:val="single"/>
        </w:rPr>
        <w:t xml:space="preserve">                </w:t>
      </w:r>
      <w:r>
        <w:rPr>
          <w:rFonts w:ascii="宋体" w:hAnsi="宋体" w:hint="eastAsia"/>
          <w:sz w:val="24"/>
        </w:rPr>
        <w:t>项目的投标邀请（项目编号为</w:t>
      </w:r>
      <w:r>
        <w:rPr>
          <w:rFonts w:ascii="宋体" w:hAnsi="宋体"/>
          <w:sz w:val="24"/>
          <w:u w:val="single"/>
        </w:rPr>
        <w:t xml:space="preserve">                </w:t>
      </w:r>
      <w:r>
        <w:rPr>
          <w:rFonts w:ascii="宋体" w:hAnsi="宋体" w:hint="eastAsia"/>
          <w:sz w:val="24"/>
        </w:rPr>
        <w:t>），签字代表</w:t>
      </w:r>
      <w:r>
        <w:rPr>
          <w:rFonts w:ascii="宋体" w:hAnsi="宋体"/>
          <w:sz w:val="24"/>
          <w:u w:val="single"/>
        </w:rPr>
        <w:t xml:space="preserve">       </w:t>
      </w:r>
      <w:r>
        <w:rPr>
          <w:rFonts w:ascii="宋体" w:hAnsi="宋体" w:hint="eastAsia"/>
          <w:sz w:val="24"/>
        </w:rPr>
        <w:t>（全名、职务）经正式授权并代表供应商</w:t>
      </w:r>
      <w:r>
        <w:rPr>
          <w:rFonts w:ascii="宋体" w:hAnsi="宋体"/>
          <w:sz w:val="24"/>
          <w:u w:val="single"/>
        </w:rPr>
        <w:t xml:space="preserve">                  </w:t>
      </w:r>
      <w:r>
        <w:rPr>
          <w:rFonts w:ascii="宋体" w:hAnsi="宋体"/>
          <w:sz w:val="24"/>
        </w:rPr>
        <w:t xml:space="preserve"> </w:t>
      </w:r>
      <w:r>
        <w:rPr>
          <w:rFonts w:ascii="宋体" w:hAnsi="宋体" w:hint="eastAsia"/>
          <w:sz w:val="24"/>
        </w:rPr>
        <w:t>（供应商名称、地址）提交下述文件</w:t>
      </w:r>
    </w:p>
    <w:p w:rsidR="007B65CD" w:rsidRDefault="00C409AA">
      <w:pPr>
        <w:numPr>
          <w:ilvl w:val="0"/>
          <w:numId w:val="11"/>
        </w:numPr>
        <w:tabs>
          <w:tab w:val="left" w:pos="900"/>
        </w:tabs>
        <w:spacing w:line="360" w:lineRule="auto"/>
        <w:rPr>
          <w:rFonts w:ascii="宋体"/>
          <w:sz w:val="24"/>
        </w:rPr>
      </w:pPr>
      <w:r>
        <w:rPr>
          <w:rFonts w:ascii="宋体" w:hAnsi="宋体" w:hint="eastAsia"/>
          <w:sz w:val="24"/>
        </w:rPr>
        <w:t>响应文件</w:t>
      </w:r>
      <w:r>
        <w:rPr>
          <w:rFonts w:ascii="宋体" w:hAnsi="宋体"/>
          <w:sz w:val="24"/>
          <w:u w:val="single"/>
        </w:rPr>
        <w:t xml:space="preserve">  </w:t>
      </w:r>
      <w:r>
        <w:rPr>
          <w:rFonts w:ascii="宋体" w:hAnsi="宋体" w:hint="eastAsia"/>
          <w:sz w:val="24"/>
        </w:rPr>
        <w:t>份。</w:t>
      </w:r>
    </w:p>
    <w:p w:rsidR="007B65CD" w:rsidRDefault="00C409AA">
      <w:pPr>
        <w:spacing w:line="360" w:lineRule="auto"/>
        <w:rPr>
          <w:rFonts w:ascii="宋体"/>
          <w:sz w:val="24"/>
        </w:rPr>
      </w:pPr>
      <w:r>
        <w:rPr>
          <w:rFonts w:ascii="宋体" w:hAnsi="宋体" w:hint="eastAsia"/>
          <w:sz w:val="24"/>
        </w:rPr>
        <w:t>二、</w:t>
      </w:r>
      <w:r>
        <w:rPr>
          <w:rFonts w:ascii="宋体" w:hAnsi="宋体" w:hint="eastAsia"/>
          <w:sz w:val="24"/>
        </w:rPr>
        <w:t>签字代表宣布同意如下：</w:t>
      </w:r>
    </w:p>
    <w:p w:rsidR="007B65CD" w:rsidRDefault="00C409AA">
      <w:pPr>
        <w:spacing w:line="360" w:lineRule="auto"/>
        <w:ind w:leftChars="304" w:left="2318" w:hangingChars="700" w:hanging="1680"/>
        <w:rPr>
          <w:rFonts w:ascii="宋体"/>
          <w:sz w:val="24"/>
        </w:rPr>
      </w:pPr>
      <w:r>
        <w:rPr>
          <w:rFonts w:ascii="宋体" w:hAnsi="宋体"/>
          <w:sz w:val="24"/>
        </w:rPr>
        <w:t>1</w:t>
      </w:r>
      <w:r>
        <w:rPr>
          <w:rFonts w:ascii="宋体" w:hAnsi="宋体" w:hint="eastAsia"/>
          <w:sz w:val="24"/>
        </w:rPr>
        <w:t>．按</w:t>
      </w:r>
      <w:r>
        <w:rPr>
          <w:rFonts w:ascii="宋体" w:hAnsi="宋体" w:hint="eastAsia"/>
          <w:sz w:val="24"/>
        </w:rPr>
        <w:t>磋商</w:t>
      </w:r>
      <w:r>
        <w:rPr>
          <w:rFonts w:ascii="宋体" w:hAnsi="宋体" w:hint="eastAsia"/>
          <w:sz w:val="24"/>
        </w:rPr>
        <w:t>文件规定提供交付的货物</w:t>
      </w:r>
      <w:r>
        <w:rPr>
          <w:rFonts w:ascii="宋体" w:hAnsi="宋体"/>
          <w:sz w:val="24"/>
        </w:rPr>
        <w:t>/</w:t>
      </w:r>
      <w:r>
        <w:rPr>
          <w:rFonts w:ascii="宋体" w:hAnsi="宋体" w:hint="eastAsia"/>
          <w:sz w:val="24"/>
        </w:rPr>
        <w:t>服务的投标总价为（大写）</w:t>
      </w:r>
      <w:r>
        <w:rPr>
          <w:rFonts w:ascii="宋体" w:hAnsi="宋体"/>
          <w:sz w:val="24"/>
          <w:u w:val="single"/>
        </w:rPr>
        <w:t xml:space="preserve">   </w:t>
      </w:r>
      <w:r>
        <w:rPr>
          <w:rFonts w:ascii="宋体" w:hAnsi="宋体" w:hint="eastAsia"/>
          <w:sz w:val="24"/>
        </w:rPr>
        <w:t>元人民币。</w:t>
      </w:r>
    </w:p>
    <w:p w:rsidR="007B65CD" w:rsidRDefault="00C409AA">
      <w:pPr>
        <w:spacing w:line="360" w:lineRule="auto"/>
        <w:ind w:firstLineChars="256" w:firstLine="614"/>
        <w:rPr>
          <w:rFonts w:ascii="宋体"/>
          <w:sz w:val="24"/>
        </w:rPr>
      </w:pPr>
      <w:r>
        <w:rPr>
          <w:rFonts w:ascii="宋体" w:hAnsi="宋体"/>
          <w:sz w:val="24"/>
        </w:rPr>
        <w:t>2</w:t>
      </w:r>
      <w:r>
        <w:rPr>
          <w:rFonts w:ascii="宋体" w:hAnsi="宋体" w:hint="eastAsia"/>
          <w:sz w:val="24"/>
        </w:rPr>
        <w:t>．</w:t>
      </w:r>
      <w:r>
        <w:rPr>
          <w:rFonts w:ascii="宋体" w:hAnsi="宋体" w:hint="eastAsia"/>
          <w:sz w:val="24"/>
        </w:rPr>
        <w:t>供应商</w:t>
      </w:r>
      <w:r>
        <w:rPr>
          <w:rFonts w:ascii="宋体" w:hAnsi="宋体" w:hint="eastAsia"/>
          <w:sz w:val="24"/>
        </w:rPr>
        <w:t>将按</w:t>
      </w:r>
      <w:r>
        <w:rPr>
          <w:rFonts w:ascii="宋体" w:hAnsi="宋体" w:hint="eastAsia"/>
          <w:sz w:val="24"/>
        </w:rPr>
        <w:t>磋商</w:t>
      </w:r>
      <w:r>
        <w:rPr>
          <w:rFonts w:ascii="宋体" w:hAnsi="宋体" w:hint="eastAsia"/>
          <w:sz w:val="24"/>
        </w:rPr>
        <w:t>文件的规定履行合同责任和义务。</w:t>
      </w:r>
    </w:p>
    <w:p w:rsidR="007B65CD" w:rsidRDefault="00C409AA">
      <w:pPr>
        <w:pStyle w:val="22"/>
        <w:ind w:firstLineChars="256" w:firstLine="614"/>
        <w:rPr>
          <w:rFonts w:ascii="宋体"/>
          <w:sz w:val="24"/>
        </w:rPr>
      </w:pPr>
      <w:r>
        <w:rPr>
          <w:rFonts w:ascii="宋体" w:hAnsi="宋体"/>
          <w:sz w:val="24"/>
        </w:rPr>
        <w:t>3</w:t>
      </w:r>
      <w:r>
        <w:rPr>
          <w:rFonts w:ascii="宋体" w:hAnsi="宋体" w:hint="eastAsia"/>
          <w:sz w:val="24"/>
        </w:rPr>
        <w:t>．</w:t>
      </w:r>
      <w:r>
        <w:rPr>
          <w:rFonts w:ascii="宋体" w:hAnsi="宋体" w:hint="eastAsia"/>
          <w:sz w:val="24"/>
        </w:rPr>
        <w:t>供应商</w:t>
      </w:r>
      <w:r>
        <w:rPr>
          <w:rFonts w:ascii="宋体" w:hAnsi="宋体" w:hint="eastAsia"/>
          <w:sz w:val="24"/>
        </w:rPr>
        <w:t>已详细审查全部</w:t>
      </w:r>
      <w:r>
        <w:rPr>
          <w:rFonts w:ascii="宋体" w:hAnsi="宋体" w:hint="eastAsia"/>
          <w:sz w:val="24"/>
        </w:rPr>
        <w:t>磋商</w:t>
      </w:r>
      <w:r>
        <w:rPr>
          <w:rFonts w:ascii="宋体" w:hAnsi="宋体" w:hint="eastAsia"/>
          <w:sz w:val="24"/>
        </w:rPr>
        <w:t>文件，包括修改文件（如有的话）以及全部参考资料和有关附件。我们完全理解并同意放弃对这方面有不明及误解的权利。</w:t>
      </w:r>
    </w:p>
    <w:p w:rsidR="007B65CD" w:rsidRDefault="00C409AA">
      <w:pPr>
        <w:spacing w:line="360" w:lineRule="auto"/>
        <w:ind w:firstLineChars="256" w:firstLine="614"/>
        <w:rPr>
          <w:rFonts w:ascii="宋体"/>
          <w:sz w:val="24"/>
        </w:rPr>
      </w:pPr>
      <w:r>
        <w:rPr>
          <w:rFonts w:ascii="宋体" w:hAnsi="宋体"/>
          <w:sz w:val="24"/>
        </w:rPr>
        <w:t>4</w:t>
      </w:r>
      <w:r>
        <w:rPr>
          <w:rFonts w:ascii="宋体" w:hAnsi="宋体" w:hint="eastAsia"/>
          <w:sz w:val="24"/>
        </w:rPr>
        <w:t>．其投标自开标日起有效期为</w:t>
      </w:r>
      <w:r>
        <w:rPr>
          <w:rFonts w:ascii="宋体" w:hAnsi="宋体"/>
          <w:sz w:val="24"/>
          <w:u w:val="single"/>
        </w:rPr>
        <w:t>60</w:t>
      </w:r>
      <w:r>
        <w:rPr>
          <w:rFonts w:ascii="宋体" w:hAnsi="宋体" w:hint="eastAsia"/>
          <w:sz w:val="24"/>
        </w:rPr>
        <w:t>天。</w:t>
      </w:r>
    </w:p>
    <w:p w:rsidR="007B65CD" w:rsidRDefault="00C409AA">
      <w:pPr>
        <w:pStyle w:val="ab"/>
        <w:spacing w:line="360" w:lineRule="auto"/>
        <w:ind w:firstLineChars="256" w:firstLine="614"/>
        <w:rPr>
          <w:sz w:val="24"/>
        </w:rPr>
      </w:pPr>
      <w:r>
        <w:rPr>
          <w:rFonts w:hint="eastAsia"/>
          <w:sz w:val="24"/>
        </w:rPr>
        <w:t>5</w:t>
      </w:r>
      <w:r>
        <w:rPr>
          <w:rFonts w:hint="eastAsia"/>
          <w:sz w:val="24"/>
        </w:rPr>
        <w:t>．</w:t>
      </w:r>
      <w:r>
        <w:rPr>
          <w:rFonts w:hint="eastAsia"/>
          <w:sz w:val="24"/>
        </w:rPr>
        <w:t>供应商</w:t>
      </w:r>
      <w:r>
        <w:rPr>
          <w:rFonts w:hint="eastAsia"/>
          <w:sz w:val="24"/>
        </w:rPr>
        <w:t>同意提供按照贵方可能要求的与其投标有关的一切数据或资料。</w:t>
      </w:r>
    </w:p>
    <w:p w:rsidR="007B65CD" w:rsidRDefault="00C409AA">
      <w:pPr>
        <w:spacing w:line="360" w:lineRule="auto"/>
        <w:ind w:firstLineChars="256" w:firstLine="614"/>
        <w:rPr>
          <w:rFonts w:ascii="宋体"/>
          <w:sz w:val="24"/>
        </w:rPr>
      </w:pPr>
      <w:r>
        <w:rPr>
          <w:rFonts w:ascii="宋体" w:hAnsi="宋体" w:hint="eastAsia"/>
          <w:sz w:val="24"/>
        </w:rPr>
        <w:t>6</w:t>
      </w:r>
      <w:r>
        <w:rPr>
          <w:rFonts w:ascii="宋体" w:hAnsi="宋体" w:hint="eastAsia"/>
          <w:sz w:val="24"/>
        </w:rPr>
        <w:t>．</w:t>
      </w:r>
      <w:r>
        <w:rPr>
          <w:rFonts w:ascii="宋体" w:hAnsi="宋体" w:hint="eastAsia"/>
          <w:sz w:val="24"/>
        </w:rPr>
        <w:t>供应商</w:t>
      </w:r>
      <w:r>
        <w:rPr>
          <w:rFonts w:ascii="宋体" w:hAnsi="宋体" w:hint="eastAsia"/>
          <w:sz w:val="24"/>
        </w:rPr>
        <w:t>完全理解贵方不一定要接受最低报价的投标或收到的任何投标。</w:t>
      </w:r>
    </w:p>
    <w:p w:rsidR="007B65CD" w:rsidRDefault="00C409AA">
      <w:pPr>
        <w:spacing w:line="360" w:lineRule="auto"/>
        <w:ind w:firstLineChars="256" w:firstLine="614"/>
        <w:rPr>
          <w:rFonts w:ascii="宋体"/>
          <w:sz w:val="24"/>
        </w:rPr>
      </w:pPr>
      <w:r>
        <w:rPr>
          <w:rFonts w:ascii="宋体" w:hAnsi="宋体" w:hint="eastAsia"/>
          <w:sz w:val="24"/>
        </w:rPr>
        <w:t>7</w:t>
      </w:r>
      <w:r>
        <w:rPr>
          <w:rFonts w:ascii="宋体" w:hAnsi="宋体" w:hint="eastAsia"/>
          <w:sz w:val="24"/>
        </w:rPr>
        <w:t>．与本投标有关的一切正式往来通讯请寄：</w:t>
      </w:r>
    </w:p>
    <w:p w:rsidR="007B65CD" w:rsidRDefault="00C409AA">
      <w:pPr>
        <w:spacing w:before="120" w:line="240" w:lineRule="atLeast"/>
        <w:rPr>
          <w:rFonts w:ascii="宋体"/>
          <w:sz w:val="24"/>
        </w:rPr>
      </w:pPr>
      <w:r>
        <w:rPr>
          <w:rFonts w:ascii="宋体" w:hAnsi="宋体"/>
          <w:sz w:val="24"/>
        </w:rPr>
        <w:t xml:space="preserve">            </w:t>
      </w:r>
    </w:p>
    <w:p w:rsidR="007B65CD" w:rsidRDefault="007B65CD">
      <w:pPr>
        <w:spacing w:before="120" w:line="240" w:lineRule="atLeast"/>
        <w:rPr>
          <w:rFonts w:ascii="宋体"/>
          <w:sz w:val="24"/>
        </w:rPr>
      </w:pPr>
    </w:p>
    <w:p w:rsidR="007B65CD" w:rsidRDefault="00C409AA">
      <w:pPr>
        <w:spacing w:before="120" w:line="360" w:lineRule="auto"/>
        <w:ind w:firstLineChars="600" w:firstLine="1440"/>
        <w:rPr>
          <w:rFonts w:ascii="宋体" w:hAnsi="宋体"/>
          <w:sz w:val="24"/>
        </w:rPr>
      </w:pPr>
      <w:r>
        <w:rPr>
          <w:rFonts w:ascii="宋体" w:hAnsi="宋体" w:hint="eastAsia"/>
          <w:sz w:val="24"/>
        </w:rPr>
        <w:t>地址：</w:t>
      </w:r>
      <w:r>
        <w:rPr>
          <w:rFonts w:ascii="宋体" w:hAnsi="宋体"/>
          <w:sz w:val="24"/>
          <w:u w:val="single"/>
        </w:rPr>
        <w:t xml:space="preserve">             </w:t>
      </w:r>
      <w:r>
        <w:rPr>
          <w:rFonts w:ascii="宋体" w:hAnsi="宋体"/>
          <w:sz w:val="24"/>
        </w:rPr>
        <w:t xml:space="preserve"> </w:t>
      </w:r>
      <w:r>
        <w:rPr>
          <w:rFonts w:ascii="宋体" w:hAnsi="宋体" w:hint="eastAsia"/>
          <w:sz w:val="24"/>
        </w:rPr>
        <w:t>邮编</w:t>
      </w:r>
      <w:r>
        <w:rPr>
          <w:rFonts w:ascii="宋体" w:hAnsi="宋体" w:hint="eastAsia"/>
          <w:sz w:val="24"/>
          <w:u w:val="single"/>
        </w:rPr>
        <w:t>：</w:t>
      </w:r>
      <w:r>
        <w:rPr>
          <w:rFonts w:ascii="宋体" w:hAnsi="宋体"/>
          <w:sz w:val="24"/>
          <w:u w:val="single"/>
        </w:rPr>
        <w:t xml:space="preserve">          </w:t>
      </w:r>
      <w:r>
        <w:rPr>
          <w:rFonts w:ascii="宋体" w:hAnsi="宋体"/>
          <w:sz w:val="24"/>
        </w:rPr>
        <w:t xml:space="preserve"> </w:t>
      </w:r>
    </w:p>
    <w:p w:rsidR="007B65CD" w:rsidRDefault="00C409AA">
      <w:pPr>
        <w:spacing w:before="120" w:line="360" w:lineRule="auto"/>
        <w:rPr>
          <w:rFonts w:ascii="宋体" w:hAnsi="宋体"/>
          <w:sz w:val="24"/>
        </w:rPr>
      </w:pPr>
      <w:r>
        <w:rPr>
          <w:rFonts w:ascii="宋体" w:hAnsi="宋体"/>
          <w:sz w:val="24"/>
        </w:rPr>
        <w:t xml:space="preserve">            </w:t>
      </w:r>
      <w:r>
        <w:rPr>
          <w:rFonts w:ascii="宋体" w:hAnsi="宋体" w:hint="eastAsia"/>
          <w:sz w:val="24"/>
        </w:rPr>
        <w:t>电话：</w:t>
      </w:r>
      <w:r>
        <w:rPr>
          <w:rFonts w:ascii="宋体" w:hAnsi="宋体"/>
          <w:sz w:val="24"/>
          <w:u w:val="single"/>
        </w:rPr>
        <w:t xml:space="preserve">             </w:t>
      </w:r>
      <w:r>
        <w:rPr>
          <w:rFonts w:ascii="宋体" w:hAnsi="宋体"/>
          <w:sz w:val="24"/>
        </w:rPr>
        <w:t xml:space="preserve"> </w:t>
      </w:r>
      <w:r>
        <w:rPr>
          <w:rFonts w:ascii="宋体" w:hAnsi="宋体" w:hint="eastAsia"/>
          <w:sz w:val="24"/>
        </w:rPr>
        <w:t>传真：</w:t>
      </w:r>
      <w:r>
        <w:rPr>
          <w:rFonts w:ascii="宋体" w:hAnsi="宋体"/>
          <w:sz w:val="24"/>
          <w:u w:val="single"/>
        </w:rPr>
        <w:t xml:space="preserve">           </w:t>
      </w:r>
      <w:r>
        <w:rPr>
          <w:rFonts w:ascii="宋体" w:hAnsi="宋体"/>
          <w:sz w:val="24"/>
        </w:rPr>
        <w:t xml:space="preserve">  </w:t>
      </w:r>
    </w:p>
    <w:p w:rsidR="007B65CD" w:rsidRDefault="00C409AA">
      <w:pPr>
        <w:spacing w:before="120" w:line="360" w:lineRule="auto"/>
        <w:rPr>
          <w:rFonts w:ascii="宋体" w:hAnsi="宋体"/>
          <w:sz w:val="24"/>
        </w:rPr>
      </w:pPr>
      <w:r>
        <w:rPr>
          <w:rFonts w:ascii="宋体" w:hAnsi="宋体"/>
          <w:sz w:val="24"/>
        </w:rPr>
        <w:t xml:space="preserve">            </w:t>
      </w:r>
      <w:r>
        <w:rPr>
          <w:rFonts w:ascii="宋体" w:hAnsi="宋体" w:hint="eastAsia"/>
          <w:sz w:val="24"/>
        </w:rPr>
        <w:t>供应商代表姓名、职务（印刷体）：</w:t>
      </w:r>
      <w:r>
        <w:rPr>
          <w:rFonts w:ascii="宋体" w:hAnsi="宋体"/>
          <w:sz w:val="24"/>
          <w:u w:val="single"/>
        </w:rPr>
        <w:t xml:space="preserve">          </w:t>
      </w:r>
      <w:r>
        <w:rPr>
          <w:rFonts w:ascii="宋体" w:hAnsi="宋体"/>
          <w:sz w:val="24"/>
        </w:rPr>
        <w:t xml:space="preserve">  </w:t>
      </w:r>
    </w:p>
    <w:p w:rsidR="007B65CD" w:rsidRDefault="00C409AA">
      <w:pPr>
        <w:spacing w:before="120" w:line="360" w:lineRule="auto"/>
        <w:rPr>
          <w:rFonts w:ascii="宋体" w:hAnsi="宋体"/>
          <w:sz w:val="24"/>
        </w:rPr>
      </w:pPr>
      <w:r>
        <w:rPr>
          <w:rFonts w:ascii="宋体" w:hAnsi="宋体"/>
          <w:sz w:val="24"/>
        </w:rPr>
        <w:t xml:space="preserve">            </w:t>
      </w:r>
      <w:r>
        <w:rPr>
          <w:rFonts w:ascii="宋体" w:hAnsi="宋体" w:hint="eastAsia"/>
          <w:sz w:val="24"/>
        </w:rPr>
        <w:t>供应商名称：</w:t>
      </w:r>
      <w:r>
        <w:rPr>
          <w:rFonts w:ascii="宋体" w:hAnsi="宋体"/>
          <w:sz w:val="24"/>
          <w:u w:val="single"/>
        </w:rPr>
        <w:t xml:space="preserve">               </w:t>
      </w:r>
      <w:r>
        <w:rPr>
          <w:rFonts w:ascii="宋体" w:hAnsi="宋体"/>
          <w:sz w:val="24"/>
        </w:rPr>
        <w:t xml:space="preserve"> </w:t>
      </w:r>
      <w:r>
        <w:rPr>
          <w:rFonts w:ascii="宋体" w:hAnsi="宋体" w:hint="eastAsia"/>
          <w:sz w:val="24"/>
        </w:rPr>
        <w:t>（公章）</w:t>
      </w:r>
      <w:r>
        <w:rPr>
          <w:rFonts w:ascii="宋体" w:hAnsi="宋体"/>
          <w:sz w:val="24"/>
        </w:rPr>
        <w:t xml:space="preserve">  </w:t>
      </w:r>
    </w:p>
    <w:p w:rsidR="007B65CD" w:rsidRDefault="00C409AA">
      <w:pPr>
        <w:spacing w:before="120" w:line="360" w:lineRule="auto"/>
        <w:rPr>
          <w:rFonts w:ascii="宋体" w:hAnsi="宋体"/>
          <w:sz w:val="24"/>
        </w:rPr>
      </w:pPr>
      <w:r>
        <w:rPr>
          <w:rFonts w:ascii="宋体" w:hAnsi="宋体"/>
          <w:sz w:val="24"/>
        </w:rPr>
        <w:t xml:space="preserve">            </w:t>
      </w:r>
      <w:r>
        <w:rPr>
          <w:rFonts w:ascii="宋体" w:hAnsi="宋体" w:hint="eastAsia"/>
          <w:sz w:val="24"/>
        </w:rPr>
        <w:t>日期：</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rPr>
        <w:t xml:space="preserve"> </w:t>
      </w:r>
      <w:r>
        <w:rPr>
          <w:rFonts w:ascii="宋体" w:hAnsi="宋体"/>
          <w:sz w:val="24"/>
          <w:u w:val="single"/>
        </w:rPr>
        <w:t xml:space="preserve">    </w:t>
      </w:r>
      <w:r>
        <w:rPr>
          <w:rFonts w:ascii="宋体" w:hAnsi="宋体" w:hint="eastAsia"/>
          <w:sz w:val="24"/>
        </w:rPr>
        <w:t>日</w:t>
      </w:r>
      <w:r>
        <w:rPr>
          <w:rFonts w:ascii="宋体" w:hAnsi="宋体"/>
          <w:sz w:val="24"/>
        </w:rPr>
        <w:t xml:space="preserve">   </w:t>
      </w:r>
    </w:p>
    <w:p w:rsidR="007B65CD" w:rsidRDefault="00C409AA">
      <w:pPr>
        <w:spacing w:line="360" w:lineRule="auto"/>
        <w:rPr>
          <w:rFonts w:ascii="宋体" w:hAnsi="宋体"/>
          <w:sz w:val="24"/>
        </w:rPr>
      </w:pPr>
      <w:r>
        <w:rPr>
          <w:rFonts w:ascii="宋体" w:hAnsi="宋体"/>
          <w:sz w:val="24"/>
        </w:rPr>
        <w:t xml:space="preserve">                                </w:t>
      </w:r>
      <w:r>
        <w:rPr>
          <w:rFonts w:ascii="宋体" w:hAnsi="宋体" w:hint="eastAsia"/>
          <w:sz w:val="24"/>
        </w:rPr>
        <w:t>全权代表（签字或盖章）：</w:t>
      </w:r>
      <w:r>
        <w:rPr>
          <w:rFonts w:ascii="宋体" w:hAnsi="宋体"/>
          <w:sz w:val="24"/>
          <w:u w:val="single"/>
        </w:rPr>
        <w:t xml:space="preserve">          </w:t>
      </w:r>
      <w:r>
        <w:rPr>
          <w:rFonts w:ascii="宋体" w:hAnsi="宋体"/>
          <w:sz w:val="24"/>
        </w:rPr>
        <w:t xml:space="preserve"> </w:t>
      </w:r>
    </w:p>
    <w:p w:rsidR="007B65CD" w:rsidRDefault="00C409AA">
      <w:pPr>
        <w:spacing w:line="240" w:lineRule="atLeast"/>
        <w:rPr>
          <w:rFonts w:ascii="宋体"/>
          <w:sz w:val="24"/>
        </w:rPr>
      </w:pPr>
      <w:r>
        <w:rPr>
          <w:rFonts w:ascii="宋体" w:hAnsi="宋体"/>
          <w:sz w:val="24"/>
        </w:rPr>
        <w:t xml:space="preserve"> </w:t>
      </w:r>
    </w:p>
    <w:p w:rsidR="007B65CD" w:rsidRDefault="00C409AA">
      <w:pPr>
        <w:rPr>
          <w:rFonts w:ascii="宋体"/>
          <w:bCs/>
          <w:sz w:val="28"/>
          <w:szCs w:val="28"/>
        </w:rPr>
      </w:pPr>
      <w:r>
        <w:rPr>
          <w:rFonts w:ascii="宋体"/>
          <w:sz w:val="32"/>
        </w:rPr>
        <w:br w:type="page"/>
      </w:r>
      <w:r>
        <w:rPr>
          <w:rFonts w:ascii="宋体" w:hAnsi="宋体" w:hint="eastAsia"/>
          <w:bCs/>
          <w:sz w:val="28"/>
          <w:szCs w:val="28"/>
        </w:rPr>
        <w:t>附件</w:t>
      </w:r>
      <w:r>
        <w:rPr>
          <w:rFonts w:ascii="宋体" w:hAnsi="宋体"/>
          <w:bCs/>
          <w:sz w:val="28"/>
          <w:szCs w:val="28"/>
        </w:rPr>
        <w:t>3</w:t>
      </w:r>
      <w:r>
        <w:rPr>
          <w:rFonts w:ascii="宋体" w:hAnsi="宋体" w:hint="eastAsia"/>
          <w:bCs/>
          <w:sz w:val="28"/>
          <w:szCs w:val="28"/>
        </w:rPr>
        <w:t>：</w:t>
      </w:r>
    </w:p>
    <w:p w:rsidR="007B65CD" w:rsidRDefault="00C409AA">
      <w:pPr>
        <w:jc w:val="center"/>
        <w:outlineLvl w:val="1"/>
        <w:rPr>
          <w:b/>
          <w:sz w:val="28"/>
        </w:rPr>
      </w:pPr>
      <w:bookmarkStart w:id="47" w:name="_Toc25485"/>
      <w:bookmarkStart w:id="48" w:name="_Toc24699"/>
      <w:r>
        <w:rPr>
          <w:rFonts w:hint="eastAsia"/>
          <w:b/>
          <w:sz w:val="28"/>
        </w:rPr>
        <w:t>开标一览表</w:t>
      </w:r>
      <w:bookmarkEnd w:id="47"/>
      <w:bookmarkEnd w:id="48"/>
    </w:p>
    <w:p w:rsidR="007B65CD" w:rsidRDefault="00C409AA" w:rsidP="000A5456">
      <w:pPr>
        <w:spacing w:beforeLines="100" w:before="312" w:afterLines="100" w:after="312"/>
        <w:rPr>
          <w:rFonts w:ascii="宋体"/>
          <w:sz w:val="28"/>
          <w:szCs w:val="28"/>
        </w:rPr>
      </w:pPr>
      <w:r>
        <w:rPr>
          <w:rFonts w:hint="eastAsia"/>
          <w:sz w:val="28"/>
          <w:szCs w:val="28"/>
        </w:rPr>
        <w:t>项目名称：</w:t>
      </w:r>
      <w:r>
        <w:rPr>
          <w:rFonts w:ascii="宋体"/>
          <w:sz w:val="28"/>
          <w:szCs w:val="28"/>
          <w:u w:val="single"/>
        </w:rPr>
        <w:t xml:space="preserve">                             </w:t>
      </w:r>
      <w:r>
        <w:rPr>
          <w:rFonts w:hint="eastAsia"/>
          <w:sz w:val="28"/>
          <w:szCs w:val="28"/>
        </w:rPr>
        <w:t>项目编号：</w:t>
      </w:r>
      <w:r>
        <w:rPr>
          <w:rFonts w:ascii="宋体"/>
          <w:sz w:val="28"/>
          <w:szCs w:val="28"/>
          <w:u w:val="single"/>
        </w:rPr>
        <w:t xml:space="preserve">             </w:t>
      </w:r>
    </w:p>
    <w:p w:rsidR="007B65CD" w:rsidRDefault="00C409AA">
      <w:pPr>
        <w:pStyle w:val="100"/>
        <w:spacing w:line="360" w:lineRule="auto"/>
        <w:jc w:val="right"/>
        <w:rPr>
          <w:rFonts w:ascii="仿宋_GB2312" w:eastAsia="仿宋_GB2312"/>
        </w:rPr>
      </w:pPr>
      <w:r>
        <w:rPr>
          <w:rFonts w:ascii="仿宋_GB2312" w:eastAsia="仿宋_GB2312"/>
        </w:rPr>
        <w:t xml:space="preserve"> [</w:t>
      </w:r>
      <w:r>
        <w:rPr>
          <w:rFonts w:ascii="仿宋_GB2312" w:eastAsia="仿宋_GB2312" w:hint="eastAsia"/>
        </w:rPr>
        <w:t>货币单位：人民币元</w:t>
      </w:r>
      <w:r>
        <w:rPr>
          <w:rFonts w:ascii="仿宋_GB2312" w:eastAsia="仿宋_GB2312"/>
        </w:rPr>
        <w:t>]</w:t>
      </w:r>
    </w:p>
    <w:p w:rsidR="007B65CD" w:rsidRDefault="007B65CD"/>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687"/>
        <w:gridCol w:w="2433"/>
      </w:tblGrid>
      <w:tr w:rsidR="007B65CD">
        <w:trPr>
          <w:cantSplit/>
          <w:trHeight w:val="625"/>
        </w:trPr>
        <w:tc>
          <w:tcPr>
            <w:tcW w:w="2880" w:type="dxa"/>
            <w:vAlign w:val="center"/>
          </w:tcPr>
          <w:p w:rsidR="007B65CD" w:rsidRDefault="00C409AA">
            <w:pPr>
              <w:jc w:val="center"/>
              <w:rPr>
                <w:rFonts w:ascii="宋体"/>
              </w:rPr>
            </w:pPr>
            <w:r>
              <w:rPr>
                <w:rFonts w:ascii="宋体" w:hAnsi="宋体" w:hint="eastAsia"/>
              </w:rPr>
              <w:t>总报价</w:t>
            </w:r>
          </w:p>
        </w:tc>
        <w:tc>
          <w:tcPr>
            <w:tcW w:w="3687" w:type="dxa"/>
            <w:vAlign w:val="center"/>
          </w:tcPr>
          <w:p w:rsidR="007B65CD" w:rsidRDefault="00C409AA">
            <w:pPr>
              <w:rPr>
                <w:rFonts w:ascii="宋体"/>
              </w:rPr>
            </w:pPr>
            <w:r>
              <w:rPr>
                <w:rFonts w:ascii="宋体" w:hAnsi="宋体" w:hint="eastAsia"/>
              </w:rPr>
              <w:t>大写：</w:t>
            </w:r>
          </w:p>
        </w:tc>
        <w:tc>
          <w:tcPr>
            <w:tcW w:w="2433" w:type="dxa"/>
            <w:vAlign w:val="center"/>
          </w:tcPr>
          <w:p w:rsidR="007B65CD" w:rsidRDefault="00C409AA">
            <w:pPr>
              <w:rPr>
                <w:rFonts w:ascii="宋体"/>
              </w:rPr>
            </w:pPr>
            <w:r>
              <w:rPr>
                <w:rFonts w:ascii="宋体" w:hAnsi="宋体" w:hint="eastAsia"/>
              </w:rPr>
              <w:t>小写：</w:t>
            </w:r>
          </w:p>
        </w:tc>
      </w:tr>
      <w:tr w:rsidR="007B65CD">
        <w:trPr>
          <w:cantSplit/>
          <w:trHeight w:val="1057"/>
        </w:trPr>
        <w:tc>
          <w:tcPr>
            <w:tcW w:w="2880" w:type="dxa"/>
            <w:vAlign w:val="center"/>
          </w:tcPr>
          <w:p w:rsidR="007B65CD" w:rsidRDefault="00C409AA">
            <w:pPr>
              <w:jc w:val="center"/>
              <w:rPr>
                <w:rFonts w:ascii="宋体"/>
              </w:rPr>
            </w:pPr>
            <w:r>
              <w:rPr>
                <w:rFonts w:ascii="宋体" w:hAnsi="宋体" w:hint="eastAsia"/>
              </w:rPr>
              <w:t>对报价另需要说明的问题</w:t>
            </w:r>
          </w:p>
        </w:tc>
        <w:tc>
          <w:tcPr>
            <w:tcW w:w="6120" w:type="dxa"/>
            <w:gridSpan w:val="2"/>
            <w:vAlign w:val="center"/>
          </w:tcPr>
          <w:p w:rsidR="007B65CD" w:rsidRDefault="007B65CD">
            <w:pPr>
              <w:rPr>
                <w:rFonts w:ascii="宋体"/>
              </w:rPr>
            </w:pPr>
          </w:p>
        </w:tc>
      </w:tr>
      <w:tr w:rsidR="007B65CD">
        <w:trPr>
          <w:cantSplit/>
          <w:trHeight w:val="459"/>
        </w:trPr>
        <w:tc>
          <w:tcPr>
            <w:tcW w:w="2880" w:type="dxa"/>
            <w:vAlign w:val="center"/>
          </w:tcPr>
          <w:p w:rsidR="007B65CD" w:rsidRDefault="00C409AA">
            <w:pPr>
              <w:jc w:val="center"/>
              <w:rPr>
                <w:rFonts w:ascii="宋体"/>
              </w:rPr>
            </w:pPr>
            <w:r>
              <w:rPr>
                <w:rFonts w:ascii="宋体" w:hAnsi="宋体" w:hint="eastAsia"/>
              </w:rPr>
              <w:t>对</w:t>
            </w:r>
            <w:r>
              <w:rPr>
                <w:rFonts w:ascii="宋体" w:hAnsi="宋体" w:hint="eastAsia"/>
              </w:rPr>
              <w:t>磋商</w:t>
            </w:r>
            <w:r>
              <w:rPr>
                <w:rFonts w:ascii="宋体" w:hAnsi="宋体" w:hint="eastAsia"/>
              </w:rPr>
              <w:t>文件有无疑议</w:t>
            </w:r>
          </w:p>
        </w:tc>
        <w:tc>
          <w:tcPr>
            <w:tcW w:w="6120" w:type="dxa"/>
            <w:gridSpan w:val="2"/>
            <w:vAlign w:val="center"/>
          </w:tcPr>
          <w:p w:rsidR="007B65CD" w:rsidRDefault="007B65CD">
            <w:pPr>
              <w:rPr>
                <w:rFonts w:ascii="宋体"/>
              </w:rPr>
            </w:pPr>
          </w:p>
          <w:p w:rsidR="007B65CD" w:rsidRDefault="007B65CD">
            <w:pPr>
              <w:rPr>
                <w:rFonts w:ascii="宋体"/>
              </w:rPr>
            </w:pPr>
          </w:p>
          <w:p w:rsidR="007B65CD" w:rsidRDefault="007B65CD">
            <w:pPr>
              <w:rPr>
                <w:rFonts w:ascii="宋体"/>
              </w:rPr>
            </w:pPr>
          </w:p>
          <w:p w:rsidR="007B65CD" w:rsidRDefault="007B65CD">
            <w:pPr>
              <w:rPr>
                <w:rFonts w:ascii="宋体"/>
              </w:rPr>
            </w:pPr>
          </w:p>
        </w:tc>
      </w:tr>
      <w:tr w:rsidR="007B65CD">
        <w:trPr>
          <w:cantSplit/>
          <w:trHeight w:val="459"/>
        </w:trPr>
        <w:tc>
          <w:tcPr>
            <w:tcW w:w="2880" w:type="dxa"/>
            <w:vAlign w:val="center"/>
          </w:tcPr>
          <w:p w:rsidR="007B65CD" w:rsidRDefault="00C409AA">
            <w:pPr>
              <w:jc w:val="center"/>
              <w:rPr>
                <w:rFonts w:ascii="宋体"/>
              </w:rPr>
            </w:pPr>
            <w:r>
              <w:rPr>
                <w:rFonts w:ascii="宋体" w:hAnsi="宋体" w:hint="eastAsia"/>
              </w:rPr>
              <w:t>供应商需要说明的其他问题</w:t>
            </w:r>
          </w:p>
        </w:tc>
        <w:tc>
          <w:tcPr>
            <w:tcW w:w="6120" w:type="dxa"/>
            <w:gridSpan w:val="2"/>
            <w:vAlign w:val="center"/>
          </w:tcPr>
          <w:p w:rsidR="007B65CD" w:rsidRDefault="007B65CD">
            <w:pPr>
              <w:rPr>
                <w:rFonts w:ascii="宋体"/>
              </w:rPr>
            </w:pPr>
          </w:p>
          <w:p w:rsidR="007B65CD" w:rsidRDefault="007B65CD">
            <w:pPr>
              <w:rPr>
                <w:rFonts w:ascii="宋体"/>
              </w:rPr>
            </w:pPr>
          </w:p>
          <w:p w:rsidR="007B65CD" w:rsidRDefault="007B65CD">
            <w:pPr>
              <w:rPr>
                <w:rFonts w:ascii="宋体"/>
              </w:rPr>
            </w:pPr>
          </w:p>
          <w:p w:rsidR="007B65CD" w:rsidRDefault="007B65CD">
            <w:pPr>
              <w:rPr>
                <w:rFonts w:ascii="宋体"/>
              </w:rPr>
            </w:pPr>
          </w:p>
        </w:tc>
      </w:tr>
    </w:tbl>
    <w:p w:rsidR="007B65CD" w:rsidRDefault="00C409AA" w:rsidP="000A5456">
      <w:pPr>
        <w:spacing w:beforeLines="25" w:before="78"/>
        <w:rPr>
          <w:rFonts w:ascii="宋体"/>
          <w:b/>
          <w:szCs w:val="21"/>
        </w:rPr>
      </w:pPr>
      <w:r>
        <w:rPr>
          <w:rFonts w:ascii="宋体" w:hint="eastAsia"/>
          <w:b/>
          <w:szCs w:val="21"/>
        </w:rPr>
        <w:t>注：</w:t>
      </w:r>
      <w:r>
        <w:rPr>
          <w:rFonts w:ascii="宋体"/>
          <w:b/>
          <w:szCs w:val="21"/>
        </w:rPr>
        <w:t>1</w:t>
      </w:r>
      <w:r>
        <w:rPr>
          <w:rFonts w:ascii="宋体" w:hint="eastAsia"/>
          <w:b/>
          <w:szCs w:val="21"/>
        </w:rPr>
        <w:t>、所有价格应按“</w:t>
      </w:r>
      <w:r>
        <w:rPr>
          <w:rFonts w:ascii="宋体" w:hint="eastAsia"/>
          <w:b/>
          <w:szCs w:val="21"/>
        </w:rPr>
        <w:t>磋商</w:t>
      </w:r>
      <w:r>
        <w:rPr>
          <w:rFonts w:ascii="宋体" w:hint="eastAsia"/>
          <w:b/>
          <w:szCs w:val="21"/>
        </w:rPr>
        <w:t>文件”中规定的货币单位填写，报价到元；</w:t>
      </w:r>
    </w:p>
    <w:p w:rsidR="007B65CD" w:rsidRDefault="00C409AA" w:rsidP="000A5456">
      <w:pPr>
        <w:spacing w:beforeLines="25" w:before="78"/>
        <w:rPr>
          <w:rFonts w:ascii="宋体"/>
          <w:b/>
          <w:szCs w:val="21"/>
        </w:rPr>
      </w:pPr>
      <w:r>
        <w:rPr>
          <w:rFonts w:ascii="宋体"/>
          <w:b/>
          <w:szCs w:val="21"/>
        </w:rPr>
        <w:t xml:space="preserve">    2</w:t>
      </w:r>
      <w:r>
        <w:rPr>
          <w:rFonts w:ascii="宋体" w:hint="eastAsia"/>
          <w:b/>
          <w:szCs w:val="21"/>
        </w:rPr>
        <w:t>、总报价应为以上各分项价格之和；</w:t>
      </w:r>
    </w:p>
    <w:p w:rsidR="007B65CD" w:rsidRDefault="00C409AA" w:rsidP="000A5456">
      <w:pPr>
        <w:spacing w:beforeLines="25" w:before="78"/>
        <w:ind w:firstLineChars="200" w:firstLine="422"/>
        <w:rPr>
          <w:rFonts w:ascii="宋体"/>
          <w:b/>
          <w:szCs w:val="21"/>
        </w:rPr>
      </w:pPr>
      <w:r>
        <w:rPr>
          <w:rFonts w:ascii="宋体"/>
          <w:b/>
          <w:szCs w:val="21"/>
        </w:rPr>
        <w:t>3</w:t>
      </w:r>
      <w:r>
        <w:rPr>
          <w:rFonts w:ascii="宋体" w:hint="eastAsia"/>
          <w:b/>
          <w:szCs w:val="21"/>
        </w:rPr>
        <w:t>、此表应经法定代表人或经法定代表人委托人签名或盖章，并</w:t>
      </w:r>
      <w:r>
        <w:rPr>
          <w:rFonts w:ascii="宋体" w:hAnsi="宋体" w:hint="eastAsia"/>
          <w:b/>
          <w:szCs w:val="21"/>
        </w:rPr>
        <w:t>加盖公章。</w:t>
      </w:r>
    </w:p>
    <w:p w:rsidR="007B65CD" w:rsidRDefault="007B65CD">
      <w:pPr>
        <w:spacing w:line="360" w:lineRule="auto"/>
        <w:ind w:leftChars="-524" w:left="-1100" w:firstLineChars="450" w:firstLine="945"/>
        <w:rPr>
          <w:rFonts w:ascii="宋体"/>
        </w:rPr>
      </w:pPr>
    </w:p>
    <w:p w:rsidR="007B65CD" w:rsidRDefault="00C409AA">
      <w:pPr>
        <w:spacing w:line="360" w:lineRule="auto"/>
        <w:ind w:leftChars="-524" w:left="-1100" w:firstLineChars="450" w:firstLine="1260"/>
        <w:rPr>
          <w:rFonts w:ascii="宋体"/>
          <w:sz w:val="28"/>
          <w:szCs w:val="28"/>
        </w:rPr>
      </w:pPr>
      <w:r>
        <w:rPr>
          <w:rFonts w:ascii="宋体" w:hAnsi="宋体" w:hint="eastAsia"/>
          <w:sz w:val="28"/>
          <w:szCs w:val="28"/>
        </w:rPr>
        <w:t>供应商（盖章）：</w:t>
      </w:r>
      <w:r>
        <w:rPr>
          <w:rFonts w:ascii="宋体" w:hAnsi="宋体"/>
          <w:sz w:val="28"/>
          <w:szCs w:val="28"/>
          <w:u w:val="single"/>
        </w:rPr>
        <w:t xml:space="preserve">                                           </w:t>
      </w:r>
      <w:r>
        <w:rPr>
          <w:rFonts w:ascii="宋体" w:hAnsi="宋体"/>
          <w:sz w:val="28"/>
          <w:szCs w:val="28"/>
        </w:rPr>
        <w:t xml:space="preserve">  </w:t>
      </w:r>
    </w:p>
    <w:p w:rsidR="007B65CD" w:rsidRDefault="00C409AA">
      <w:pPr>
        <w:spacing w:line="360" w:lineRule="auto"/>
        <w:ind w:leftChars="-524" w:left="-1100" w:firstLineChars="450" w:firstLine="1260"/>
        <w:rPr>
          <w:rFonts w:ascii="宋体"/>
          <w:sz w:val="28"/>
          <w:szCs w:val="28"/>
        </w:rPr>
      </w:pPr>
      <w:r>
        <w:rPr>
          <w:rFonts w:ascii="宋体" w:hAnsi="宋体" w:hint="eastAsia"/>
          <w:sz w:val="28"/>
          <w:szCs w:val="28"/>
        </w:rPr>
        <w:t>法定代表人或被授权委托人（盖章或签字）：</w:t>
      </w:r>
      <w:r>
        <w:rPr>
          <w:rFonts w:ascii="宋体" w:hAnsi="宋体"/>
          <w:sz w:val="28"/>
          <w:szCs w:val="28"/>
          <w:u w:val="single"/>
        </w:rPr>
        <w:t xml:space="preserve">                   </w:t>
      </w:r>
    </w:p>
    <w:p w:rsidR="007B65CD" w:rsidRDefault="00C409AA">
      <w:pPr>
        <w:spacing w:line="360" w:lineRule="auto"/>
        <w:ind w:leftChars="-524" w:left="-1100" w:firstLineChars="450" w:firstLine="1260"/>
        <w:rPr>
          <w:rFonts w:asci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7B65CD" w:rsidRDefault="00C409AA">
      <w:pPr>
        <w:spacing w:line="360" w:lineRule="auto"/>
        <w:rPr>
          <w:rFonts w:ascii="宋体"/>
          <w:bCs/>
          <w:sz w:val="28"/>
          <w:szCs w:val="28"/>
        </w:rPr>
      </w:pPr>
      <w:r>
        <w:rPr>
          <w:rFonts w:ascii="宋体"/>
          <w:bCs/>
          <w:sz w:val="28"/>
          <w:szCs w:val="28"/>
        </w:rPr>
        <w:br w:type="page"/>
      </w:r>
      <w:r>
        <w:rPr>
          <w:rFonts w:ascii="宋体" w:hAnsi="宋体" w:hint="eastAsia"/>
          <w:bCs/>
          <w:sz w:val="28"/>
          <w:szCs w:val="28"/>
        </w:rPr>
        <w:t>附件</w:t>
      </w:r>
      <w:r>
        <w:rPr>
          <w:rFonts w:ascii="宋体" w:hAnsi="宋体"/>
          <w:bCs/>
          <w:sz w:val="28"/>
          <w:szCs w:val="28"/>
        </w:rPr>
        <w:t>4</w:t>
      </w:r>
      <w:r>
        <w:rPr>
          <w:rFonts w:ascii="宋体" w:hAnsi="宋体" w:hint="eastAsia"/>
          <w:bCs/>
          <w:sz w:val="28"/>
          <w:szCs w:val="28"/>
        </w:rPr>
        <w:t>：</w:t>
      </w:r>
    </w:p>
    <w:p w:rsidR="007B65CD" w:rsidRDefault="00C409AA">
      <w:pPr>
        <w:jc w:val="center"/>
        <w:outlineLvl w:val="1"/>
        <w:rPr>
          <w:b/>
          <w:sz w:val="28"/>
        </w:rPr>
      </w:pPr>
      <w:bookmarkStart w:id="49" w:name="_Toc7062"/>
      <w:r>
        <w:rPr>
          <w:rFonts w:hint="eastAsia"/>
          <w:b/>
          <w:sz w:val="28"/>
        </w:rPr>
        <w:t>投标报价表（</w:t>
      </w:r>
      <w:r>
        <w:rPr>
          <w:rFonts w:hint="eastAsia"/>
          <w:b/>
          <w:sz w:val="28"/>
        </w:rPr>
        <w:t>服务类</w:t>
      </w:r>
      <w:r>
        <w:rPr>
          <w:rFonts w:hint="eastAsia"/>
          <w:b/>
          <w:sz w:val="28"/>
        </w:rPr>
        <w:t>）</w:t>
      </w:r>
      <w:bookmarkEnd w:id="49"/>
    </w:p>
    <w:p w:rsidR="007B65CD" w:rsidRDefault="00C409AA" w:rsidP="000A5456">
      <w:pPr>
        <w:spacing w:beforeLines="100" w:before="312" w:afterLines="100" w:after="312" w:line="360" w:lineRule="exact"/>
        <w:rPr>
          <w:rFonts w:ascii="宋体"/>
          <w:sz w:val="28"/>
          <w:szCs w:val="28"/>
        </w:rPr>
      </w:pPr>
      <w:r>
        <w:rPr>
          <w:rFonts w:hint="eastAsia"/>
          <w:sz w:val="28"/>
          <w:szCs w:val="28"/>
        </w:rPr>
        <w:t>项目名称：</w:t>
      </w:r>
      <w:r>
        <w:rPr>
          <w:rFonts w:ascii="宋体" w:hAnsi="宋体"/>
          <w:sz w:val="28"/>
          <w:szCs w:val="28"/>
          <w:u w:val="single"/>
        </w:rPr>
        <w:t xml:space="preserve">                   </w:t>
      </w:r>
      <w:r>
        <w:rPr>
          <w:rFonts w:ascii="宋体" w:hAnsi="宋体" w:hint="eastAsia"/>
          <w:sz w:val="28"/>
          <w:szCs w:val="28"/>
        </w:rPr>
        <w:t>供应商名称（章）：</w:t>
      </w:r>
      <w:r>
        <w:rPr>
          <w:rFonts w:ascii="宋体" w:hAnsi="宋体"/>
          <w:sz w:val="28"/>
          <w:szCs w:val="28"/>
          <w:u w:val="single"/>
        </w:rPr>
        <w:t xml:space="preserve">                   </w:t>
      </w:r>
    </w:p>
    <w:p w:rsidR="007B65CD" w:rsidRDefault="00C409AA" w:rsidP="000A5456">
      <w:pPr>
        <w:spacing w:beforeLines="100" w:before="312" w:afterLines="100" w:after="312" w:line="360" w:lineRule="exact"/>
        <w:rPr>
          <w:rFonts w:ascii="宋体"/>
          <w:sz w:val="28"/>
          <w:szCs w:val="28"/>
        </w:rPr>
      </w:pPr>
      <w:r>
        <w:rPr>
          <w:rFonts w:ascii="宋体" w:hAnsi="宋体" w:hint="eastAsia"/>
          <w:sz w:val="28"/>
          <w:szCs w:val="28"/>
        </w:rPr>
        <w:t>法定代表人或被授权委托人签字或盖章：</w:t>
      </w:r>
      <w:r>
        <w:rPr>
          <w:rFonts w:ascii="宋体" w:hAnsi="宋体"/>
          <w:sz w:val="28"/>
          <w:szCs w:val="28"/>
          <w:u w:val="single"/>
        </w:rPr>
        <w:t xml:space="preserve">               </w:t>
      </w:r>
    </w:p>
    <w:p w:rsidR="007B65CD" w:rsidRDefault="00C409AA" w:rsidP="000A5456">
      <w:pPr>
        <w:spacing w:beforeLines="25" w:before="78"/>
        <w:ind w:firstLineChars="2450" w:firstLine="5880"/>
        <w:rPr>
          <w:rFonts w:ascii="仿宋_GB2312" w:eastAsia="仿宋_GB2312"/>
          <w:sz w:val="24"/>
        </w:rPr>
      </w:pPr>
      <w:r>
        <w:rPr>
          <w:rFonts w:ascii="仿宋_GB2312" w:eastAsia="仿宋_GB2312"/>
          <w:sz w:val="24"/>
        </w:rPr>
        <w:t>[</w:t>
      </w:r>
      <w:r>
        <w:rPr>
          <w:rFonts w:ascii="仿宋_GB2312" w:eastAsia="仿宋_GB2312" w:hint="eastAsia"/>
          <w:sz w:val="24"/>
        </w:rPr>
        <w:t>货币单位：人民币元</w:t>
      </w:r>
      <w:r>
        <w:rPr>
          <w:rFonts w:ascii="仿宋_GB2312" w:eastAsia="仿宋_GB2312"/>
          <w:sz w:val="24"/>
        </w:rPr>
        <w:t>]</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442"/>
        <w:gridCol w:w="1581"/>
        <w:gridCol w:w="1579"/>
        <w:gridCol w:w="2005"/>
      </w:tblGrid>
      <w:tr w:rsidR="007B65CD">
        <w:trPr>
          <w:trHeight w:val="20"/>
        </w:trPr>
        <w:tc>
          <w:tcPr>
            <w:tcW w:w="382" w:type="pct"/>
            <w:vAlign w:val="center"/>
          </w:tcPr>
          <w:p w:rsidR="007B65CD" w:rsidRDefault="00C409AA">
            <w:pPr>
              <w:adjustRightInd w:val="0"/>
              <w:snapToGrid w:val="0"/>
              <w:jc w:val="left"/>
              <w:rPr>
                <w:b/>
                <w:color w:val="000000"/>
                <w:sz w:val="24"/>
              </w:rPr>
            </w:pPr>
            <w:r>
              <w:rPr>
                <w:b/>
                <w:color w:val="000000"/>
                <w:sz w:val="24"/>
              </w:rPr>
              <w:t>序号</w:t>
            </w:r>
          </w:p>
        </w:tc>
        <w:tc>
          <w:tcPr>
            <w:tcW w:w="1847" w:type="pct"/>
            <w:vAlign w:val="center"/>
          </w:tcPr>
          <w:p w:rsidR="007B65CD" w:rsidRDefault="00C409AA">
            <w:pPr>
              <w:adjustRightInd w:val="0"/>
              <w:snapToGrid w:val="0"/>
              <w:jc w:val="left"/>
              <w:rPr>
                <w:b/>
                <w:color w:val="000000"/>
                <w:sz w:val="24"/>
              </w:rPr>
            </w:pPr>
            <w:r>
              <w:rPr>
                <w:b/>
                <w:color w:val="000000"/>
                <w:sz w:val="24"/>
              </w:rPr>
              <w:t>分项名称</w:t>
            </w:r>
          </w:p>
        </w:tc>
        <w:tc>
          <w:tcPr>
            <w:tcW w:w="848" w:type="pct"/>
            <w:vAlign w:val="center"/>
          </w:tcPr>
          <w:p w:rsidR="007B65CD" w:rsidRDefault="00C409AA">
            <w:pPr>
              <w:adjustRightInd w:val="0"/>
              <w:snapToGrid w:val="0"/>
              <w:jc w:val="left"/>
              <w:rPr>
                <w:b/>
                <w:color w:val="000000"/>
                <w:sz w:val="24"/>
              </w:rPr>
            </w:pPr>
            <w:r>
              <w:rPr>
                <w:b/>
                <w:color w:val="000000"/>
                <w:sz w:val="24"/>
              </w:rPr>
              <w:t>单价（元）</w:t>
            </w:r>
          </w:p>
        </w:tc>
        <w:tc>
          <w:tcPr>
            <w:tcW w:w="847" w:type="pct"/>
            <w:vAlign w:val="center"/>
          </w:tcPr>
          <w:p w:rsidR="007B65CD" w:rsidRDefault="00C409AA">
            <w:pPr>
              <w:adjustRightInd w:val="0"/>
              <w:snapToGrid w:val="0"/>
              <w:jc w:val="left"/>
              <w:rPr>
                <w:b/>
                <w:color w:val="000000"/>
                <w:sz w:val="24"/>
              </w:rPr>
            </w:pPr>
            <w:r>
              <w:rPr>
                <w:b/>
                <w:color w:val="000000"/>
                <w:sz w:val="24"/>
              </w:rPr>
              <w:t>合价（元）</w:t>
            </w:r>
          </w:p>
        </w:tc>
        <w:tc>
          <w:tcPr>
            <w:tcW w:w="1076" w:type="pct"/>
            <w:vAlign w:val="center"/>
          </w:tcPr>
          <w:p w:rsidR="007B65CD" w:rsidRDefault="00C409A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B65CD">
        <w:trPr>
          <w:trHeight w:val="509"/>
        </w:trPr>
        <w:tc>
          <w:tcPr>
            <w:tcW w:w="382" w:type="pct"/>
            <w:vAlign w:val="center"/>
          </w:tcPr>
          <w:p w:rsidR="007B65CD" w:rsidRDefault="00C409AA">
            <w:pPr>
              <w:adjustRightInd w:val="0"/>
              <w:snapToGrid w:val="0"/>
              <w:jc w:val="center"/>
              <w:rPr>
                <w:color w:val="000000"/>
                <w:sz w:val="24"/>
              </w:rPr>
            </w:pPr>
            <w:r>
              <w:rPr>
                <w:color w:val="000000"/>
                <w:sz w:val="24"/>
              </w:rPr>
              <w:t>1</w:t>
            </w:r>
          </w:p>
        </w:tc>
        <w:tc>
          <w:tcPr>
            <w:tcW w:w="1847" w:type="pct"/>
            <w:vAlign w:val="center"/>
          </w:tcPr>
          <w:p w:rsidR="007B65CD" w:rsidRDefault="007B65CD">
            <w:pPr>
              <w:adjustRightInd w:val="0"/>
              <w:snapToGrid w:val="0"/>
              <w:jc w:val="left"/>
              <w:rPr>
                <w:color w:val="000000"/>
                <w:sz w:val="24"/>
              </w:rPr>
            </w:pPr>
          </w:p>
        </w:tc>
        <w:tc>
          <w:tcPr>
            <w:tcW w:w="848" w:type="pct"/>
            <w:vAlign w:val="center"/>
          </w:tcPr>
          <w:p w:rsidR="007B65CD" w:rsidRDefault="007B65CD">
            <w:pPr>
              <w:adjustRightInd w:val="0"/>
              <w:snapToGrid w:val="0"/>
              <w:jc w:val="left"/>
              <w:rPr>
                <w:color w:val="000000"/>
                <w:sz w:val="24"/>
              </w:rPr>
            </w:pPr>
          </w:p>
        </w:tc>
        <w:tc>
          <w:tcPr>
            <w:tcW w:w="847" w:type="pct"/>
            <w:vAlign w:val="center"/>
          </w:tcPr>
          <w:p w:rsidR="007B65CD" w:rsidRDefault="007B65CD">
            <w:pPr>
              <w:adjustRightInd w:val="0"/>
              <w:snapToGrid w:val="0"/>
              <w:jc w:val="left"/>
              <w:rPr>
                <w:color w:val="000000"/>
                <w:sz w:val="24"/>
              </w:rPr>
            </w:pPr>
          </w:p>
        </w:tc>
        <w:tc>
          <w:tcPr>
            <w:tcW w:w="1076" w:type="pct"/>
            <w:vAlign w:val="center"/>
          </w:tcPr>
          <w:p w:rsidR="007B65CD" w:rsidRDefault="007B65CD">
            <w:pPr>
              <w:adjustRightInd w:val="0"/>
              <w:snapToGrid w:val="0"/>
              <w:jc w:val="left"/>
              <w:rPr>
                <w:color w:val="000000"/>
                <w:sz w:val="24"/>
              </w:rPr>
            </w:pPr>
          </w:p>
        </w:tc>
      </w:tr>
      <w:tr w:rsidR="007B65CD">
        <w:trPr>
          <w:trHeight w:val="415"/>
        </w:trPr>
        <w:tc>
          <w:tcPr>
            <w:tcW w:w="382" w:type="pct"/>
            <w:vAlign w:val="center"/>
          </w:tcPr>
          <w:p w:rsidR="007B65CD" w:rsidRDefault="00C409AA">
            <w:pPr>
              <w:adjustRightInd w:val="0"/>
              <w:snapToGrid w:val="0"/>
              <w:jc w:val="center"/>
              <w:rPr>
                <w:color w:val="000000"/>
                <w:sz w:val="24"/>
              </w:rPr>
            </w:pPr>
            <w:r>
              <w:rPr>
                <w:color w:val="000000"/>
                <w:sz w:val="24"/>
              </w:rPr>
              <w:t>2</w:t>
            </w:r>
          </w:p>
        </w:tc>
        <w:tc>
          <w:tcPr>
            <w:tcW w:w="1847" w:type="pct"/>
            <w:vAlign w:val="center"/>
          </w:tcPr>
          <w:p w:rsidR="007B65CD" w:rsidRDefault="007B65CD">
            <w:pPr>
              <w:adjustRightInd w:val="0"/>
              <w:snapToGrid w:val="0"/>
              <w:jc w:val="left"/>
              <w:rPr>
                <w:color w:val="000000"/>
                <w:sz w:val="24"/>
              </w:rPr>
            </w:pPr>
          </w:p>
        </w:tc>
        <w:tc>
          <w:tcPr>
            <w:tcW w:w="848" w:type="pct"/>
            <w:vAlign w:val="center"/>
          </w:tcPr>
          <w:p w:rsidR="007B65CD" w:rsidRDefault="007B65CD">
            <w:pPr>
              <w:adjustRightInd w:val="0"/>
              <w:snapToGrid w:val="0"/>
              <w:jc w:val="left"/>
              <w:rPr>
                <w:color w:val="000000"/>
                <w:sz w:val="24"/>
              </w:rPr>
            </w:pPr>
          </w:p>
        </w:tc>
        <w:tc>
          <w:tcPr>
            <w:tcW w:w="847" w:type="pct"/>
            <w:vAlign w:val="center"/>
          </w:tcPr>
          <w:p w:rsidR="007B65CD" w:rsidRDefault="007B65CD">
            <w:pPr>
              <w:adjustRightInd w:val="0"/>
              <w:snapToGrid w:val="0"/>
              <w:jc w:val="left"/>
              <w:rPr>
                <w:color w:val="000000"/>
                <w:sz w:val="24"/>
              </w:rPr>
            </w:pPr>
          </w:p>
        </w:tc>
        <w:tc>
          <w:tcPr>
            <w:tcW w:w="1076" w:type="pct"/>
            <w:vAlign w:val="center"/>
          </w:tcPr>
          <w:p w:rsidR="007B65CD" w:rsidRDefault="007B65CD">
            <w:pPr>
              <w:adjustRightInd w:val="0"/>
              <w:snapToGrid w:val="0"/>
              <w:jc w:val="left"/>
              <w:rPr>
                <w:color w:val="000000"/>
                <w:sz w:val="24"/>
              </w:rPr>
            </w:pPr>
          </w:p>
        </w:tc>
      </w:tr>
      <w:tr w:rsidR="007B65CD">
        <w:trPr>
          <w:trHeight w:val="407"/>
        </w:trPr>
        <w:tc>
          <w:tcPr>
            <w:tcW w:w="382" w:type="pct"/>
            <w:vAlign w:val="center"/>
          </w:tcPr>
          <w:p w:rsidR="007B65CD" w:rsidRDefault="00C409AA">
            <w:pPr>
              <w:adjustRightInd w:val="0"/>
              <w:snapToGrid w:val="0"/>
              <w:jc w:val="center"/>
              <w:rPr>
                <w:color w:val="000000"/>
                <w:sz w:val="24"/>
              </w:rPr>
            </w:pPr>
            <w:r>
              <w:rPr>
                <w:color w:val="000000"/>
                <w:sz w:val="24"/>
              </w:rPr>
              <w:t>3</w:t>
            </w:r>
          </w:p>
        </w:tc>
        <w:tc>
          <w:tcPr>
            <w:tcW w:w="1847" w:type="pct"/>
            <w:vAlign w:val="center"/>
          </w:tcPr>
          <w:p w:rsidR="007B65CD" w:rsidRDefault="00C409AA">
            <w:pPr>
              <w:adjustRightInd w:val="0"/>
              <w:snapToGrid w:val="0"/>
              <w:jc w:val="left"/>
              <w:rPr>
                <w:color w:val="000000"/>
                <w:sz w:val="24"/>
              </w:rPr>
            </w:pPr>
            <w:r>
              <w:rPr>
                <w:color w:val="000000"/>
                <w:sz w:val="24"/>
              </w:rPr>
              <w:t>…</w:t>
            </w:r>
          </w:p>
        </w:tc>
        <w:tc>
          <w:tcPr>
            <w:tcW w:w="848" w:type="pct"/>
            <w:vAlign w:val="center"/>
          </w:tcPr>
          <w:p w:rsidR="007B65CD" w:rsidRDefault="007B65CD">
            <w:pPr>
              <w:adjustRightInd w:val="0"/>
              <w:snapToGrid w:val="0"/>
              <w:jc w:val="left"/>
              <w:rPr>
                <w:color w:val="000000"/>
                <w:sz w:val="24"/>
              </w:rPr>
            </w:pPr>
          </w:p>
        </w:tc>
        <w:tc>
          <w:tcPr>
            <w:tcW w:w="847" w:type="pct"/>
            <w:vAlign w:val="center"/>
          </w:tcPr>
          <w:p w:rsidR="007B65CD" w:rsidRDefault="007B65CD">
            <w:pPr>
              <w:adjustRightInd w:val="0"/>
              <w:snapToGrid w:val="0"/>
              <w:jc w:val="left"/>
              <w:rPr>
                <w:color w:val="000000"/>
                <w:sz w:val="24"/>
              </w:rPr>
            </w:pPr>
          </w:p>
        </w:tc>
        <w:tc>
          <w:tcPr>
            <w:tcW w:w="1076" w:type="pct"/>
            <w:vAlign w:val="center"/>
          </w:tcPr>
          <w:p w:rsidR="007B65CD" w:rsidRDefault="007B65CD">
            <w:pPr>
              <w:adjustRightInd w:val="0"/>
              <w:snapToGrid w:val="0"/>
              <w:jc w:val="left"/>
              <w:rPr>
                <w:color w:val="000000"/>
                <w:sz w:val="24"/>
              </w:rPr>
            </w:pPr>
          </w:p>
        </w:tc>
      </w:tr>
      <w:tr w:rsidR="007B65CD">
        <w:trPr>
          <w:trHeight w:val="407"/>
        </w:trPr>
        <w:tc>
          <w:tcPr>
            <w:tcW w:w="3077" w:type="pct"/>
            <w:gridSpan w:val="3"/>
            <w:vAlign w:val="center"/>
          </w:tcPr>
          <w:p w:rsidR="007B65CD" w:rsidRDefault="00C409AA">
            <w:pPr>
              <w:adjustRightInd w:val="0"/>
              <w:snapToGrid w:val="0"/>
              <w:jc w:val="left"/>
              <w:rPr>
                <w:color w:val="000000"/>
                <w:sz w:val="24"/>
              </w:rPr>
            </w:pPr>
            <w:r>
              <w:rPr>
                <w:color w:val="000000"/>
                <w:sz w:val="24"/>
              </w:rPr>
              <w:t>总价（元）</w:t>
            </w:r>
          </w:p>
        </w:tc>
        <w:tc>
          <w:tcPr>
            <w:tcW w:w="847" w:type="pct"/>
            <w:vAlign w:val="center"/>
          </w:tcPr>
          <w:p w:rsidR="007B65CD" w:rsidRDefault="007B65CD">
            <w:pPr>
              <w:adjustRightInd w:val="0"/>
              <w:snapToGrid w:val="0"/>
              <w:jc w:val="left"/>
              <w:rPr>
                <w:color w:val="000000"/>
                <w:sz w:val="24"/>
              </w:rPr>
            </w:pPr>
          </w:p>
        </w:tc>
        <w:tc>
          <w:tcPr>
            <w:tcW w:w="1076" w:type="pct"/>
            <w:vAlign w:val="center"/>
          </w:tcPr>
          <w:p w:rsidR="007B65CD" w:rsidRDefault="007B65CD">
            <w:pPr>
              <w:adjustRightInd w:val="0"/>
              <w:snapToGrid w:val="0"/>
              <w:jc w:val="left"/>
              <w:rPr>
                <w:color w:val="000000"/>
                <w:sz w:val="24"/>
              </w:rPr>
            </w:pPr>
          </w:p>
        </w:tc>
      </w:tr>
    </w:tbl>
    <w:p w:rsidR="007B65CD" w:rsidRDefault="007B65CD">
      <w:pPr>
        <w:pStyle w:val="a0"/>
      </w:pPr>
    </w:p>
    <w:p w:rsidR="007B65CD" w:rsidRDefault="00C409AA" w:rsidP="000A5456">
      <w:pPr>
        <w:spacing w:beforeLines="25" w:before="78"/>
        <w:rPr>
          <w:rFonts w:ascii="宋体"/>
          <w:b/>
          <w:szCs w:val="21"/>
        </w:rPr>
      </w:pPr>
      <w:r>
        <w:rPr>
          <w:rFonts w:ascii="宋体" w:hAnsi="宋体" w:hint="eastAsia"/>
          <w:b/>
          <w:szCs w:val="21"/>
        </w:rPr>
        <w:t>注：</w:t>
      </w:r>
      <w:r>
        <w:rPr>
          <w:rFonts w:ascii="宋体" w:hAnsi="宋体"/>
          <w:b/>
          <w:szCs w:val="21"/>
        </w:rPr>
        <w:t>1</w:t>
      </w:r>
      <w:r>
        <w:rPr>
          <w:rFonts w:ascii="宋体" w:hAnsi="宋体" w:hint="eastAsia"/>
          <w:b/>
          <w:szCs w:val="21"/>
        </w:rPr>
        <w:t>、所有价格应按“</w:t>
      </w:r>
      <w:r>
        <w:rPr>
          <w:rFonts w:ascii="宋体" w:hAnsi="宋体" w:hint="eastAsia"/>
          <w:b/>
          <w:szCs w:val="21"/>
        </w:rPr>
        <w:t>磋商</w:t>
      </w:r>
      <w:r>
        <w:rPr>
          <w:rFonts w:ascii="宋体" w:hAnsi="宋体" w:hint="eastAsia"/>
          <w:b/>
          <w:szCs w:val="21"/>
        </w:rPr>
        <w:t>文件”中规定的货币单位填写，报价单位到元；</w:t>
      </w:r>
    </w:p>
    <w:p w:rsidR="007B65CD" w:rsidRDefault="00C409AA" w:rsidP="000A5456">
      <w:pPr>
        <w:spacing w:beforeLines="25" w:before="78"/>
        <w:rPr>
          <w:rFonts w:ascii="宋体"/>
          <w:b/>
          <w:szCs w:val="21"/>
        </w:rPr>
      </w:pPr>
      <w:r>
        <w:rPr>
          <w:rFonts w:ascii="宋体" w:hAnsi="宋体"/>
          <w:b/>
          <w:szCs w:val="21"/>
        </w:rPr>
        <w:t xml:space="preserve">    2</w:t>
      </w:r>
      <w:r>
        <w:rPr>
          <w:rFonts w:ascii="宋体" w:hAnsi="宋体" w:hint="eastAsia"/>
          <w:b/>
          <w:szCs w:val="21"/>
        </w:rPr>
        <w:t>、投标总价应为各分项价格之和；</w:t>
      </w:r>
    </w:p>
    <w:p w:rsidR="007B65CD" w:rsidRDefault="00C409AA" w:rsidP="000A5456">
      <w:pPr>
        <w:spacing w:beforeLines="25" w:before="78"/>
        <w:ind w:firstLineChars="200" w:firstLine="422"/>
        <w:rPr>
          <w:rFonts w:ascii="宋体"/>
          <w:b/>
          <w:szCs w:val="21"/>
        </w:rPr>
      </w:pPr>
      <w:r>
        <w:rPr>
          <w:rFonts w:ascii="宋体" w:hAnsi="宋体"/>
          <w:b/>
          <w:szCs w:val="21"/>
        </w:rPr>
        <w:t>3</w:t>
      </w:r>
      <w:r>
        <w:rPr>
          <w:rFonts w:ascii="宋体" w:hAnsi="宋体" w:hint="eastAsia"/>
          <w:b/>
          <w:szCs w:val="21"/>
        </w:rPr>
        <w:t>、此表应经法定代表人或法定代表人委托人签名或盖章，并加盖公章；</w:t>
      </w:r>
    </w:p>
    <w:p w:rsidR="007B65CD" w:rsidRDefault="00C409AA" w:rsidP="000A5456">
      <w:pPr>
        <w:spacing w:beforeLines="25" w:before="78"/>
        <w:ind w:firstLineChars="200" w:firstLine="422"/>
        <w:rPr>
          <w:rFonts w:ascii="宋体"/>
          <w:b/>
          <w:szCs w:val="21"/>
        </w:rPr>
      </w:pPr>
      <w:r>
        <w:rPr>
          <w:rFonts w:ascii="宋体" w:hAnsi="宋体"/>
          <w:b/>
          <w:szCs w:val="21"/>
        </w:rPr>
        <w:t>4</w:t>
      </w:r>
      <w:r>
        <w:rPr>
          <w:rFonts w:ascii="宋体" w:hAnsi="宋体" w:hint="eastAsia"/>
          <w:b/>
          <w:szCs w:val="21"/>
        </w:rPr>
        <w:t>、此表可根据谈判文件调整内容。</w:t>
      </w:r>
    </w:p>
    <w:p w:rsidR="007B65CD" w:rsidRDefault="007B65CD"/>
    <w:p w:rsidR="007B65CD" w:rsidRDefault="007B65CD">
      <w:pPr>
        <w:pStyle w:val="NoSpacing1"/>
      </w:pPr>
    </w:p>
    <w:p w:rsidR="007B65CD" w:rsidRDefault="007B65CD">
      <w:pPr>
        <w:pStyle w:val="NoSpacing1"/>
      </w:pPr>
    </w:p>
    <w:p w:rsidR="007B65CD" w:rsidRDefault="007B65CD">
      <w:pPr>
        <w:rPr>
          <w:rFonts w:ascii="宋体" w:hAnsi="宋体"/>
          <w:sz w:val="28"/>
          <w:szCs w:val="28"/>
        </w:rPr>
      </w:pPr>
    </w:p>
    <w:p w:rsidR="007B65CD" w:rsidRDefault="007B65CD">
      <w:pPr>
        <w:rPr>
          <w:rFonts w:ascii="宋体" w:hAnsi="宋体"/>
          <w:sz w:val="28"/>
          <w:szCs w:val="28"/>
        </w:rPr>
      </w:pPr>
    </w:p>
    <w:p w:rsidR="007B65CD" w:rsidRDefault="007B65CD">
      <w:pPr>
        <w:rPr>
          <w:rFonts w:ascii="宋体" w:hAnsi="宋体"/>
          <w:sz w:val="28"/>
          <w:szCs w:val="28"/>
        </w:rPr>
      </w:pPr>
    </w:p>
    <w:p w:rsidR="007B65CD" w:rsidRDefault="007B65CD">
      <w:pPr>
        <w:rPr>
          <w:rFonts w:ascii="宋体" w:hAnsi="宋体"/>
          <w:sz w:val="28"/>
          <w:szCs w:val="28"/>
        </w:rPr>
      </w:pPr>
    </w:p>
    <w:p w:rsidR="007B65CD" w:rsidRDefault="007B65CD">
      <w:pPr>
        <w:rPr>
          <w:rFonts w:ascii="宋体" w:hAnsi="宋体"/>
          <w:sz w:val="28"/>
          <w:szCs w:val="28"/>
        </w:rPr>
      </w:pPr>
    </w:p>
    <w:p w:rsidR="007B65CD" w:rsidRDefault="007B65CD">
      <w:pPr>
        <w:rPr>
          <w:rFonts w:ascii="宋体" w:hAnsi="宋体"/>
          <w:sz w:val="28"/>
          <w:szCs w:val="28"/>
        </w:rPr>
      </w:pPr>
    </w:p>
    <w:p w:rsidR="007B65CD" w:rsidRDefault="007B65CD">
      <w:pPr>
        <w:rPr>
          <w:rFonts w:ascii="宋体" w:hAnsi="宋体"/>
          <w:sz w:val="28"/>
          <w:szCs w:val="28"/>
        </w:rPr>
      </w:pPr>
    </w:p>
    <w:p w:rsidR="007B65CD" w:rsidRDefault="007B65CD">
      <w:pPr>
        <w:rPr>
          <w:rFonts w:ascii="宋体" w:hAnsi="宋体"/>
          <w:sz w:val="28"/>
          <w:szCs w:val="28"/>
        </w:rPr>
      </w:pPr>
    </w:p>
    <w:p w:rsidR="007B65CD" w:rsidRDefault="007B65CD">
      <w:pPr>
        <w:rPr>
          <w:rFonts w:ascii="宋体" w:hAnsi="宋体"/>
          <w:sz w:val="28"/>
          <w:szCs w:val="28"/>
        </w:rPr>
      </w:pPr>
    </w:p>
    <w:p w:rsidR="007B65CD" w:rsidRDefault="00C409AA">
      <w:pPr>
        <w:rPr>
          <w:rFonts w:ascii="宋体" w:hAnsi="宋体"/>
          <w:sz w:val="28"/>
          <w:szCs w:val="28"/>
        </w:rPr>
      </w:pPr>
      <w:r>
        <w:rPr>
          <w:rFonts w:ascii="宋体" w:hAnsi="宋体" w:hint="eastAsia"/>
          <w:sz w:val="28"/>
          <w:szCs w:val="28"/>
        </w:rPr>
        <w:t>附件</w:t>
      </w:r>
      <w:r>
        <w:rPr>
          <w:rFonts w:ascii="宋体" w:hAnsi="宋体"/>
          <w:sz w:val="28"/>
          <w:szCs w:val="28"/>
        </w:rPr>
        <w:t>5</w:t>
      </w:r>
      <w:r>
        <w:rPr>
          <w:rFonts w:ascii="宋体" w:hAnsi="宋体" w:hint="eastAsia"/>
          <w:sz w:val="28"/>
          <w:szCs w:val="28"/>
        </w:rPr>
        <w:t>：</w:t>
      </w:r>
    </w:p>
    <w:p w:rsidR="007B65CD" w:rsidRDefault="00C409AA">
      <w:pPr>
        <w:jc w:val="center"/>
        <w:outlineLvl w:val="1"/>
        <w:rPr>
          <w:rFonts w:ascii="宋体"/>
          <w:bCs/>
          <w:sz w:val="28"/>
          <w:szCs w:val="28"/>
        </w:rPr>
      </w:pPr>
      <w:bookmarkStart w:id="50" w:name="_Toc23016"/>
      <w:bookmarkStart w:id="51" w:name="_Toc28207"/>
      <w:r>
        <w:rPr>
          <w:rFonts w:ascii="宋体" w:hAnsi="宋体" w:hint="eastAsia"/>
          <w:bCs/>
          <w:sz w:val="28"/>
          <w:szCs w:val="28"/>
        </w:rPr>
        <w:t>服务方案描述</w:t>
      </w:r>
      <w:bookmarkEnd w:id="50"/>
      <w:bookmarkEnd w:id="51"/>
    </w:p>
    <w:p w:rsidR="007B65CD" w:rsidRDefault="00C409AA" w:rsidP="000A5456">
      <w:pPr>
        <w:spacing w:beforeLines="25" w:before="78"/>
        <w:ind w:firstLineChars="150" w:firstLine="420"/>
        <w:rPr>
          <w:rFonts w:ascii="宋体"/>
          <w:sz w:val="28"/>
          <w:szCs w:val="28"/>
        </w:rPr>
      </w:pPr>
      <w:r>
        <w:rPr>
          <w:rFonts w:ascii="宋体" w:hAnsi="宋体" w:hint="eastAsia"/>
          <w:sz w:val="28"/>
          <w:szCs w:val="28"/>
        </w:rPr>
        <w:t>注：必须说明以下情况：</w:t>
      </w:r>
    </w:p>
    <w:p w:rsidR="007B65CD" w:rsidRDefault="00C409AA" w:rsidP="000A5456">
      <w:pPr>
        <w:spacing w:beforeLines="25" w:before="78"/>
        <w:ind w:firstLineChars="150" w:firstLine="420"/>
        <w:rPr>
          <w:rFonts w:ascii="宋体"/>
          <w:sz w:val="28"/>
          <w:szCs w:val="28"/>
        </w:rPr>
      </w:pPr>
      <w:r>
        <w:rPr>
          <w:rFonts w:ascii="宋体" w:hAnsi="宋体"/>
          <w:sz w:val="28"/>
          <w:szCs w:val="28"/>
        </w:rPr>
        <w:t>1</w:t>
      </w:r>
      <w:r>
        <w:rPr>
          <w:rFonts w:ascii="宋体" w:hAnsi="宋体" w:hint="eastAsia"/>
          <w:sz w:val="28"/>
          <w:szCs w:val="28"/>
        </w:rPr>
        <w:t>、供应商按采购文件规定提交服务方案，其中涉及货物的应提供货物的详细技术参数、配置以及货物的性能、使用条件等资料；</w:t>
      </w:r>
    </w:p>
    <w:p w:rsidR="007B65CD" w:rsidRDefault="00C409AA" w:rsidP="000A5456">
      <w:pPr>
        <w:spacing w:beforeLines="25" w:before="78"/>
        <w:ind w:firstLineChars="150" w:firstLine="420"/>
        <w:rPr>
          <w:rFonts w:ascii="宋体"/>
          <w:sz w:val="28"/>
          <w:szCs w:val="28"/>
        </w:rPr>
      </w:pPr>
      <w:r>
        <w:rPr>
          <w:rFonts w:ascii="宋体" w:hAnsi="宋体"/>
          <w:sz w:val="28"/>
          <w:szCs w:val="28"/>
        </w:rPr>
        <w:t>2</w:t>
      </w:r>
      <w:r>
        <w:rPr>
          <w:rFonts w:ascii="宋体" w:hAnsi="宋体" w:hint="eastAsia"/>
          <w:sz w:val="28"/>
          <w:szCs w:val="28"/>
        </w:rPr>
        <w:t>、以上内容可用表格形式说明，也可用文字形式说明。</w:t>
      </w:r>
    </w:p>
    <w:p w:rsidR="007B65CD" w:rsidRDefault="00C409AA">
      <w:pPr>
        <w:rPr>
          <w:rFonts w:ascii="宋体"/>
          <w:bCs/>
          <w:sz w:val="28"/>
          <w:szCs w:val="28"/>
        </w:rPr>
      </w:pPr>
      <w:r>
        <w:rPr>
          <w:rFonts w:ascii="宋体"/>
          <w:szCs w:val="21"/>
        </w:rPr>
        <w:br w:type="page"/>
      </w:r>
      <w:r>
        <w:rPr>
          <w:rFonts w:ascii="宋体" w:hAnsi="宋体" w:hint="eastAsia"/>
          <w:bCs/>
          <w:sz w:val="28"/>
          <w:szCs w:val="28"/>
        </w:rPr>
        <w:t>附件</w:t>
      </w:r>
      <w:r>
        <w:rPr>
          <w:rFonts w:ascii="宋体" w:hAnsi="宋体"/>
          <w:bCs/>
          <w:sz w:val="28"/>
          <w:szCs w:val="28"/>
        </w:rPr>
        <w:t>6.1</w:t>
      </w:r>
      <w:r>
        <w:rPr>
          <w:rFonts w:ascii="宋体" w:hAnsi="宋体" w:hint="eastAsia"/>
          <w:bCs/>
          <w:sz w:val="28"/>
          <w:szCs w:val="28"/>
        </w:rPr>
        <w:t>：</w:t>
      </w:r>
    </w:p>
    <w:p w:rsidR="007B65CD" w:rsidRDefault="00C409AA">
      <w:pPr>
        <w:spacing w:before="78" w:line="360" w:lineRule="auto"/>
        <w:jc w:val="center"/>
        <w:outlineLvl w:val="1"/>
        <w:rPr>
          <w:rFonts w:ascii="宋体"/>
          <w:b/>
          <w:sz w:val="28"/>
        </w:rPr>
      </w:pPr>
      <w:bookmarkStart w:id="52" w:name="_Toc15221"/>
      <w:bookmarkStart w:id="53" w:name="_Toc28881"/>
      <w:r>
        <w:rPr>
          <w:rFonts w:ascii="宋体" w:hAnsi="宋体" w:hint="eastAsia"/>
          <w:b/>
          <w:sz w:val="28"/>
        </w:rPr>
        <w:t>商务条款偏离表</w:t>
      </w:r>
      <w:bookmarkEnd w:id="52"/>
      <w:bookmarkEnd w:id="53"/>
    </w:p>
    <w:p w:rsidR="007B65CD" w:rsidRDefault="007B65CD">
      <w:pPr>
        <w:pStyle w:val="ac"/>
        <w:spacing w:line="240" w:lineRule="atLeast"/>
        <w:ind w:leftChars="257" w:left="1080" w:hanging="540"/>
        <w:rPr>
          <w:rFonts w:ascii="仿宋_GB2312" w:eastAsia="仿宋_GB2312"/>
          <w:sz w:val="24"/>
        </w:rPr>
      </w:pPr>
    </w:p>
    <w:p w:rsidR="007B65CD" w:rsidRDefault="007B65CD">
      <w:pPr>
        <w:pStyle w:val="ac"/>
        <w:spacing w:line="240" w:lineRule="atLeast"/>
        <w:ind w:leftChars="257" w:left="1080" w:hanging="540"/>
        <w:rPr>
          <w:rFonts w:ascii="仿宋_GB2312" w:eastAsia="仿宋_GB2312"/>
          <w:sz w:val="24"/>
        </w:rPr>
      </w:pPr>
    </w:p>
    <w:p w:rsidR="007B65CD" w:rsidRDefault="00C409AA">
      <w:pPr>
        <w:pStyle w:val="ac"/>
        <w:spacing w:line="240" w:lineRule="atLeast"/>
        <w:ind w:leftChars="257" w:left="1080" w:hanging="540"/>
        <w:rPr>
          <w:rFonts w:ascii="仿宋_GB2312" w:eastAsia="仿宋_GB2312"/>
          <w:sz w:val="24"/>
        </w:rPr>
      </w:pPr>
      <w:r>
        <w:rPr>
          <w:rFonts w:ascii="仿宋_GB2312" w:eastAsia="仿宋_GB2312" w:hint="eastAsia"/>
          <w:sz w:val="24"/>
        </w:rPr>
        <w:t>项目名称</w:t>
      </w:r>
      <w:r>
        <w:rPr>
          <w:rFonts w:ascii="仿宋_GB2312" w:eastAsia="仿宋_GB2312"/>
          <w:sz w:val="24"/>
        </w:rPr>
        <w:t>:</w:t>
      </w:r>
      <w:r>
        <w:rPr>
          <w:rFonts w:ascii="仿宋_GB2312" w:eastAsia="仿宋_GB2312" w:hAnsi="宋体"/>
          <w:sz w:val="24"/>
          <w:u w:val="single"/>
        </w:rPr>
        <w:t xml:space="preserve">               </w:t>
      </w:r>
      <w:r>
        <w:rPr>
          <w:rFonts w:ascii="仿宋_GB2312" w:eastAsia="仿宋_GB2312"/>
          <w:sz w:val="24"/>
        </w:rPr>
        <w:t xml:space="preserve">         </w:t>
      </w:r>
      <w:r>
        <w:rPr>
          <w:rFonts w:ascii="仿宋_GB2312" w:eastAsia="仿宋_GB2312" w:hint="eastAsia"/>
          <w:sz w:val="24"/>
        </w:rPr>
        <w:t>项目编号</w:t>
      </w:r>
      <w:r>
        <w:rPr>
          <w:rFonts w:ascii="仿宋_GB2312" w:eastAsia="仿宋_GB2312"/>
          <w:sz w:val="24"/>
        </w:rPr>
        <w:t>:</w:t>
      </w:r>
      <w:r>
        <w:rPr>
          <w:rFonts w:ascii="仿宋_GB2312" w:eastAsia="仿宋_GB2312" w:hAnsi="宋体"/>
          <w:sz w:val="24"/>
          <w:u w:val="single"/>
        </w:rPr>
        <w:t xml:space="preserve">               </w:t>
      </w:r>
      <w:r>
        <w:rPr>
          <w:rFonts w:ascii="仿宋_GB2312" w:eastAsia="仿宋_GB2312"/>
          <w:sz w:val="24"/>
        </w:rPr>
        <w:t xml:space="preserve">  </w:t>
      </w:r>
    </w:p>
    <w:p w:rsidR="007B65CD" w:rsidRDefault="00C409AA">
      <w:pPr>
        <w:pStyle w:val="ac"/>
        <w:spacing w:line="240" w:lineRule="atLeast"/>
        <w:ind w:leftChars="257" w:left="1080" w:hanging="540"/>
        <w:rPr>
          <w:rFonts w:ascii="仿宋_GB2312" w:eastAsia="仿宋_GB2312"/>
          <w:sz w:val="24"/>
        </w:rPr>
      </w:pPr>
      <w:r>
        <w:rPr>
          <w:rFonts w:ascii="仿宋_GB2312" w:eastAsia="仿宋_GB2312"/>
          <w:sz w:val="24"/>
        </w:rPr>
        <w:t xml:space="preserve">         </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697"/>
        <w:gridCol w:w="2157"/>
        <w:gridCol w:w="1778"/>
        <w:gridCol w:w="1458"/>
        <w:gridCol w:w="809"/>
      </w:tblGrid>
      <w:tr w:rsidR="007B65CD">
        <w:trPr>
          <w:trHeight w:val="491"/>
          <w:jc w:val="center"/>
        </w:trPr>
        <w:tc>
          <w:tcPr>
            <w:tcW w:w="902" w:type="dxa"/>
          </w:tcPr>
          <w:p w:rsidR="007B65CD" w:rsidRDefault="00C409AA">
            <w:pPr>
              <w:pStyle w:val="ac"/>
              <w:spacing w:line="240" w:lineRule="atLeast"/>
              <w:jc w:val="center"/>
              <w:rPr>
                <w:rFonts w:ascii="仿宋_GB2312" w:eastAsia="仿宋_GB2312"/>
                <w:sz w:val="24"/>
              </w:rPr>
            </w:pPr>
            <w:r>
              <w:rPr>
                <w:rFonts w:ascii="仿宋_GB2312" w:eastAsia="仿宋_GB2312" w:hint="eastAsia"/>
                <w:sz w:val="24"/>
              </w:rPr>
              <w:t>序号</w:t>
            </w:r>
          </w:p>
        </w:tc>
        <w:tc>
          <w:tcPr>
            <w:tcW w:w="1697" w:type="dxa"/>
            <w:vAlign w:val="center"/>
          </w:tcPr>
          <w:p w:rsidR="007B65CD" w:rsidRDefault="00C409AA">
            <w:pPr>
              <w:adjustRightInd w:val="0"/>
              <w:snapToGrid w:val="0"/>
              <w:jc w:val="center"/>
              <w:rPr>
                <w:rFonts w:ascii="仿宋_GB2312" w:eastAsia="仿宋_GB2312"/>
                <w:sz w:val="24"/>
              </w:rPr>
            </w:pPr>
            <w:r>
              <w:rPr>
                <w:rFonts w:hint="eastAsia"/>
                <w:color w:val="000000"/>
                <w:sz w:val="24"/>
                <w:szCs w:val="21"/>
              </w:rPr>
              <w:t>磋商</w:t>
            </w:r>
            <w:r>
              <w:rPr>
                <w:color w:val="000000"/>
                <w:sz w:val="24"/>
                <w:szCs w:val="21"/>
              </w:rPr>
              <w:t>文件</w:t>
            </w:r>
            <w:r>
              <w:rPr>
                <w:color w:val="000000"/>
                <w:sz w:val="24"/>
              </w:rPr>
              <w:t>条目号（页码）</w:t>
            </w:r>
          </w:p>
        </w:tc>
        <w:tc>
          <w:tcPr>
            <w:tcW w:w="2157" w:type="dxa"/>
            <w:vAlign w:val="center"/>
          </w:tcPr>
          <w:p w:rsidR="007B65CD" w:rsidRDefault="00C409AA">
            <w:pPr>
              <w:adjustRightInd w:val="0"/>
              <w:snapToGrid w:val="0"/>
              <w:jc w:val="center"/>
              <w:rPr>
                <w:rFonts w:ascii="仿宋_GB2312" w:eastAsia="仿宋_GB2312"/>
                <w:sz w:val="24"/>
              </w:rPr>
            </w:pPr>
            <w:r>
              <w:rPr>
                <w:rFonts w:hint="eastAsia"/>
                <w:color w:val="000000"/>
                <w:sz w:val="24"/>
                <w:szCs w:val="21"/>
              </w:rPr>
              <w:t>磋商</w:t>
            </w:r>
            <w:r>
              <w:rPr>
                <w:color w:val="000000"/>
                <w:sz w:val="24"/>
                <w:szCs w:val="21"/>
              </w:rPr>
              <w:t>文件</w:t>
            </w:r>
            <w:r>
              <w:rPr>
                <w:color w:val="000000"/>
                <w:sz w:val="24"/>
              </w:rPr>
              <w:t>要求</w:t>
            </w:r>
          </w:p>
        </w:tc>
        <w:tc>
          <w:tcPr>
            <w:tcW w:w="1778" w:type="dxa"/>
            <w:vAlign w:val="center"/>
          </w:tcPr>
          <w:p w:rsidR="007B65CD" w:rsidRDefault="00C409AA">
            <w:pPr>
              <w:adjustRightInd w:val="0"/>
              <w:snapToGrid w:val="0"/>
              <w:jc w:val="center"/>
              <w:rPr>
                <w:rFonts w:ascii="仿宋_GB2312" w:eastAsia="仿宋_GB2312"/>
                <w:sz w:val="24"/>
              </w:rPr>
            </w:pPr>
            <w:r>
              <w:rPr>
                <w:color w:val="000000"/>
                <w:sz w:val="24"/>
              </w:rPr>
              <w:t>响应文件内容</w:t>
            </w:r>
          </w:p>
        </w:tc>
        <w:tc>
          <w:tcPr>
            <w:tcW w:w="1458" w:type="dxa"/>
          </w:tcPr>
          <w:p w:rsidR="007B65CD" w:rsidRDefault="00C409AA">
            <w:pPr>
              <w:pStyle w:val="ac"/>
              <w:spacing w:line="240" w:lineRule="atLeast"/>
              <w:jc w:val="center"/>
              <w:rPr>
                <w:rFonts w:ascii="仿宋_GB2312" w:eastAsia="仿宋_GB2312"/>
                <w:sz w:val="24"/>
              </w:rPr>
            </w:pPr>
            <w:r>
              <w:rPr>
                <w:rFonts w:ascii="仿宋_GB2312" w:eastAsia="仿宋_GB2312" w:hint="eastAsia"/>
                <w:sz w:val="24"/>
              </w:rPr>
              <w:t>偏离情况（据实填写）</w:t>
            </w:r>
          </w:p>
        </w:tc>
        <w:tc>
          <w:tcPr>
            <w:tcW w:w="809" w:type="dxa"/>
          </w:tcPr>
          <w:p w:rsidR="007B65CD" w:rsidRDefault="00C409AA">
            <w:pPr>
              <w:pStyle w:val="ac"/>
              <w:spacing w:line="240" w:lineRule="atLeast"/>
              <w:jc w:val="center"/>
              <w:rPr>
                <w:rFonts w:ascii="仿宋_GB2312" w:eastAsia="仿宋_GB2312"/>
                <w:sz w:val="24"/>
              </w:rPr>
            </w:pPr>
            <w:r>
              <w:rPr>
                <w:rFonts w:ascii="仿宋_GB2312" w:eastAsia="仿宋_GB2312" w:hint="eastAsia"/>
                <w:sz w:val="24"/>
              </w:rPr>
              <w:t>说明</w:t>
            </w: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jc w:val="center"/>
              <w:rPr>
                <w:rFonts w:ascii="仿宋_GB2312" w:eastAsia="仿宋_GB2312"/>
                <w:sz w:val="24"/>
              </w:rPr>
            </w:pPr>
          </w:p>
        </w:tc>
        <w:tc>
          <w:tcPr>
            <w:tcW w:w="1778" w:type="dxa"/>
          </w:tcPr>
          <w:p w:rsidR="007B65CD" w:rsidRDefault="007B65CD">
            <w:pPr>
              <w:pStyle w:val="ac"/>
              <w:spacing w:line="240" w:lineRule="atLeast"/>
              <w:ind w:leftChars="257" w:left="1080" w:hanging="540"/>
              <w:jc w:val="center"/>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r w:rsidR="007B65CD">
        <w:trPr>
          <w:trHeight w:val="491"/>
          <w:jc w:val="center"/>
        </w:trPr>
        <w:tc>
          <w:tcPr>
            <w:tcW w:w="902" w:type="dxa"/>
          </w:tcPr>
          <w:p w:rsidR="007B65CD" w:rsidRDefault="007B65CD">
            <w:pPr>
              <w:pStyle w:val="ac"/>
              <w:spacing w:line="240" w:lineRule="atLeast"/>
              <w:ind w:leftChars="257" w:left="1080" w:hanging="540"/>
              <w:rPr>
                <w:rFonts w:ascii="仿宋_GB2312" w:eastAsia="仿宋_GB2312"/>
                <w:sz w:val="24"/>
              </w:rPr>
            </w:pPr>
          </w:p>
        </w:tc>
        <w:tc>
          <w:tcPr>
            <w:tcW w:w="1697" w:type="dxa"/>
          </w:tcPr>
          <w:p w:rsidR="007B65CD" w:rsidRDefault="007B65CD">
            <w:pPr>
              <w:pStyle w:val="ac"/>
              <w:spacing w:line="240" w:lineRule="atLeast"/>
              <w:ind w:leftChars="257" w:left="1080" w:hanging="540"/>
              <w:rPr>
                <w:rFonts w:ascii="仿宋_GB2312" w:eastAsia="仿宋_GB2312"/>
                <w:sz w:val="24"/>
              </w:rPr>
            </w:pPr>
          </w:p>
        </w:tc>
        <w:tc>
          <w:tcPr>
            <w:tcW w:w="2157" w:type="dxa"/>
          </w:tcPr>
          <w:p w:rsidR="007B65CD" w:rsidRDefault="007B65CD">
            <w:pPr>
              <w:pStyle w:val="ac"/>
              <w:spacing w:line="240" w:lineRule="atLeast"/>
              <w:ind w:leftChars="257" w:left="1080" w:hanging="540"/>
              <w:rPr>
                <w:rFonts w:ascii="仿宋_GB2312" w:eastAsia="仿宋_GB2312"/>
                <w:sz w:val="24"/>
              </w:rPr>
            </w:pPr>
          </w:p>
        </w:tc>
        <w:tc>
          <w:tcPr>
            <w:tcW w:w="1778" w:type="dxa"/>
          </w:tcPr>
          <w:p w:rsidR="007B65CD" w:rsidRDefault="007B65CD">
            <w:pPr>
              <w:pStyle w:val="ac"/>
              <w:spacing w:line="240" w:lineRule="atLeast"/>
              <w:ind w:leftChars="257" w:left="1080" w:hanging="540"/>
              <w:rPr>
                <w:rFonts w:ascii="仿宋_GB2312" w:eastAsia="仿宋_GB2312"/>
                <w:sz w:val="24"/>
              </w:rPr>
            </w:pPr>
          </w:p>
        </w:tc>
        <w:tc>
          <w:tcPr>
            <w:tcW w:w="1458" w:type="dxa"/>
          </w:tcPr>
          <w:p w:rsidR="007B65CD" w:rsidRDefault="007B65CD">
            <w:pPr>
              <w:pStyle w:val="ac"/>
              <w:spacing w:line="240" w:lineRule="atLeast"/>
              <w:ind w:leftChars="257" w:left="1080" w:hanging="540"/>
              <w:rPr>
                <w:rFonts w:ascii="仿宋_GB2312" w:eastAsia="仿宋_GB2312"/>
                <w:sz w:val="24"/>
              </w:rPr>
            </w:pPr>
          </w:p>
        </w:tc>
        <w:tc>
          <w:tcPr>
            <w:tcW w:w="809" w:type="dxa"/>
          </w:tcPr>
          <w:p w:rsidR="007B65CD" w:rsidRDefault="007B65CD">
            <w:pPr>
              <w:pStyle w:val="ac"/>
              <w:spacing w:line="240" w:lineRule="atLeast"/>
              <w:ind w:leftChars="257" w:left="1080" w:hanging="540"/>
              <w:rPr>
                <w:rFonts w:ascii="仿宋_GB2312" w:eastAsia="仿宋_GB2312"/>
                <w:sz w:val="24"/>
              </w:rPr>
            </w:pPr>
          </w:p>
        </w:tc>
      </w:tr>
    </w:tbl>
    <w:p w:rsidR="007B65CD" w:rsidRDefault="00C409AA">
      <w:pPr>
        <w:pStyle w:val="ac"/>
        <w:spacing w:line="360" w:lineRule="auto"/>
        <w:ind w:firstLineChars="50" w:firstLine="105"/>
        <w:rPr>
          <w:rFonts w:hAnsi="宋体"/>
          <w:b/>
          <w:szCs w:val="21"/>
        </w:rPr>
      </w:pPr>
      <w:r>
        <w:rPr>
          <w:rFonts w:hAnsi="宋体" w:hint="eastAsia"/>
          <w:b/>
          <w:szCs w:val="21"/>
        </w:rPr>
        <w:t>注：</w:t>
      </w:r>
      <w:r>
        <w:rPr>
          <w:rFonts w:hAnsi="宋体" w:hint="eastAsia"/>
          <w:b/>
          <w:szCs w:val="21"/>
        </w:rPr>
        <w:t>1</w:t>
      </w:r>
      <w:r>
        <w:rPr>
          <w:rFonts w:hAnsi="宋体" w:hint="eastAsia"/>
          <w:b/>
          <w:szCs w:val="21"/>
        </w:rPr>
        <w:t>、</w:t>
      </w:r>
      <w:r>
        <w:rPr>
          <w:rFonts w:hAnsi="宋体" w:hint="eastAsia"/>
          <w:b/>
          <w:szCs w:val="21"/>
        </w:rPr>
        <w:t>投标方若不填写，则视为完全响应采购文件要求。</w:t>
      </w:r>
    </w:p>
    <w:p w:rsidR="007B65CD" w:rsidRDefault="00C409AA">
      <w:pPr>
        <w:pStyle w:val="ac"/>
        <w:spacing w:line="360" w:lineRule="auto"/>
        <w:ind w:firstLineChars="250" w:firstLine="527"/>
        <w:rPr>
          <w:rFonts w:hAnsi="宋体"/>
          <w:b/>
          <w:szCs w:val="21"/>
        </w:rPr>
      </w:pPr>
      <w:r>
        <w:rPr>
          <w:rFonts w:hAnsi="宋体" w:hint="eastAsia"/>
          <w:b/>
          <w:szCs w:val="21"/>
        </w:rPr>
        <w:t xml:space="preserve">2. </w:t>
      </w:r>
      <w:r>
        <w:rPr>
          <w:rFonts w:hAnsi="宋体" w:hint="eastAsia"/>
          <w:b/>
          <w:szCs w:val="21"/>
        </w:rPr>
        <w:t>“偏离情况”列应据实填写“正偏离”或“负偏离”。</w:t>
      </w:r>
    </w:p>
    <w:p w:rsidR="007B65CD" w:rsidRDefault="007B65CD">
      <w:pPr>
        <w:pStyle w:val="ac"/>
        <w:spacing w:line="240" w:lineRule="atLeast"/>
        <w:ind w:leftChars="257" w:left="1080" w:hanging="540"/>
        <w:rPr>
          <w:rFonts w:ascii="仿宋_GB2312" w:eastAsia="仿宋_GB2312"/>
          <w:sz w:val="24"/>
        </w:rPr>
      </w:pPr>
    </w:p>
    <w:p w:rsidR="007B65CD" w:rsidRDefault="00C409AA">
      <w:pPr>
        <w:pStyle w:val="ac"/>
        <w:spacing w:line="360" w:lineRule="auto"/>
        <w:ind w:leftChars="257" w:left="1079" w:hanging="539"/>
        <w:rPr>
          <w:rFonts w:ascii="仿宋_GB2312" w:eastAsia="仿宋_GB2312"/>
          <w:sz w:val="24"/>
        </w:rPr>
      </w:pPr>
      <w:r>
        <w:rPr>
          <w:rFonts w:ascii="仿宋_GB2312" w:eastAsia="仿宋_GB2312" w:hint="eastAsia"/>
          <w:sz w:val="24"/>
        </w:rPr>
        <w:t>法定代表人或其委托代理人签字或盖章</w:t>
      </w:r>
      <w:r>
        <w:rPr>
          <w:rFonts w:ascii="仿宋_GB2312" w:eastAsia="仿宋_GB2312"/>
          <w:sz w:val="24"/>
        </w:rPr>
        <w:t>:</w:t>
      </w:r>
      <w:r>
        <w:rPr>
          <w:rFonts w:ascii="仿宋_GB2312" w:eastAsia="仿宋_GB2312" w:hAnsi="宋体"/>
          <w:sz w:val="24"/>
          <w:u w:val="single"/>
        </w:rPr>
        <w:tab/>
        <w:t xml:space="preserve">                </w:t>
      </w:r>
    </w:p>
    <w:p w:rsidR="007B65CD" w:rsidRDefault="00C409AA">
      <w:pPr>
        <w:pStyle w:val="ac"/>
        <w:tabs>
          <w:tab w:val="left" w:pos="5370"/>
        </w:tabs>
        <w:spacing w:line="360" w:lineRule="auto"/>
        <w:ind w:leftChars="257" w:left="1079" w:hanging="539"/>
        <w:rPr>
          <w:rFonts w:ascii="仿宋_GB2312" w:eastAsia="仿宋_GB2312" w:hAnsi="宋体"/>
          <w:sz w:val="24"/>
          <w:u w:val="single"/>
        </w:rPr>
      </w:pPr>
      <w:r>
        <w:rPr>
          <w:rFonts w:ascii="仿宋_GB2312" w:eastAsia="仿宋_GB2312" w:hAnsi="宋体" w:hint="eastAsia"/>
          <w:sz w:val="24"/>
        </w:rPr>
        <w:t>供应商</w:t>
      </w:r>
      <w:r>
        <w:rPr>
          <w:rFonts w:ascii="仿宋_GB2312" w:eastAsia="仿宋_GB2312" w:hAnsi="宋体"/>
          <w:sz w:val="24"/>
        </w:rPr>
        <w:t>(</w:t>
      </w:r>
      <w:r>
        <w:rPr>
          <w:rFonts w:ascii="仿宋_GB2312" w:eastAsia="仿宋_GB2312" w:hAnsi="宋体" w:hint="eastAsia"/>
          <w:sz w:val="24"/>
        </w:rPr>
        <w:t>盖单位章</w:t>
      </w:r>
      <w:r>
        <w:rPr>
          <w:rFonts w:ascii="仿宋_GB2312" w:eastAsia="仿宋_GB2312" w:hAnsi="宋体"/>
          <w:sz w:val="24"/>
        </w:rPr>
        <w:t>):</w:t>
      </w:r>
      <w:r>
        <w:rPr>
          <w:rFonts w:ascii="仿宋_GB2312" w:eastAsia="仿宋_GB2312" w:hAnsi="宋体"/>
          <w:sz w:val="24"/>
          <w:u w:val="single"/>
        </w:rPr>
        <w:tab/>
        <w:t xml:space="preserve">             </w:t>
      </w:r>
    </w:p>
    <w:p w:rsidR="007B65CD" w:rsidRDefault="007B65CD">
      <w:pPr>
        <w:pStyle w:val="ac"/>
        <w:jc w:val="center"/>
        <w:rPr>
          <w:bCs/>
          <w:sz w:val="30"/>
        </w:rPr>
      </w:pPr>
    </w:p>
    <w:p w:rsidR="007B65CD" w:rsidRDefault="007B65CD">
      <w:pPr>
        <w:pStyle w:val="ac"/>
        <w:jc w:val="center"/>
        <w:rPr>
          <w:bCs/>
          <w:sz w:val="30"/>
        </w:rPr>
      </w:pPr>
    </w:p>
    <w:p w:rsidR="007B65CD" w:rsidRDefault="00C409AA">
      <w:pPr>
        <w:rPr>
          <w:rFonts w:ascii="宋体"/>
          <w:bCs/>
          <w:sz w:val="28"/>
          <w:szCs w:val="28"/>
        </w:rPr>
      </w:pPr>
      <w:r>
        <w:rPr>
          <w:rFonts w:ascii="宋体" w:hAnsi="宋体" w:hint="eastAsia"/>
          <w:bCs/>
          <w:sz w:val="28"/>
          <w:szCs w:val="28"/>
        </w:rPr>
        <w:t>附件</w:t>
      </w:r>
      <w:r>
        <w:rPr>
          <w:rFonts w:ascii="宋体" w:hAnsi="宋体"/>
          <w:bCs/>
          <w:sz w:val="28"/>
          <w:szCs w:val="28"/>
        </w:rPr>
        <w:t>6.2</w:t>
      </w:r>
      <w:r>
        <w:rPr>
          <w:rFonts w:ascii="宋体" w:hAnsi="宋体" w:hint="eastAsia"/>
          <w:bCs/>
          <w:sz w:val="28"/>
          <w:szCs w:val="28"/>
        </w:rPr>
        <w:t>：</w:t>
      </w:r>
    </w:p>
    <w:p w:rsidR="007B65CD" w:rsidRDefault="00C409AA">
      <w:pPr>
        <w:spacing w:before="78" w:line="360" w:lineRule="auto"/>
        <w:jc w:val="center"/>
        <w:outlineLvl w:val="1"/>
        <w:rPr>
          <w:rFonts w:ascii="宋体"/>
          <w:b/>
          <w:sz w:val="28"/>
        </w:rPr>
      </w:pPr>
      <w:bookmarkStart w:id="54" w:name="_Toc4575"/>
      <w:bookmarkStart w:id="55" w:name="_Toc10007"/>
      <w:r>
        <w:rPr>
          <w:rFonts w:ascii="宋体" w:hAnsi="宋体" w:hint="eastAsia"/>
          <w:b/>
          <w:sz w:val="28"/>
        </w:rPr>
        <w:t>采购需求</w:t>
      </w:r>
      <w:r>
        <w:rPr>
          <w:rFonts w:ascii="宋体" w:hAnsi="宋体" w:hint="eastAsia"/>
          <w:b/>
          <w:sz w:val="28"/>
        </w:rPr>
        <w:t>偏离表</w:t>
      </w:r>
      <w:bookmarkEnd w:id="54"/>
      <w:bookmarkEnd w:id="55"/>
    </w:p>
    <w:p w:rsidR="007B65CD" w:rsidRDefault="007B65CD">
      <w:pPr>
        <w:pStyle w:val="ac"/>
        <w:spacing w:line="240" w:lineRule="atLeast"/>
        <w:ind w:leftChars="257" w:left="1080" w:hanging="540"/>
        <w:rPr>
          <w:rFonts w:ascii="仿宋_GB2312" w:eastAsia="仿宋_GB2312"/>
          <w:sz w:val="24"/>
        </w:rPr>
      </w:pPr>
    </w:p>
    <w:p w:rsidR="007B65CD" w:rsidRDefault="00C409AA">
      <w:pPr>
        <w:pStyle w:val="ac"/>
        <w:spacing w:line="240" w:lineRule="atLeast"/>
        <w:rPr>
          <w:rFonts w:ascii="仿宋_GB2312" w:eastAsia="仿宋_GB2312"/>
          <w:sz w:val="24"/>
        </w:rPr>
      </w:pPr>
      <w:r>
        <w:rPr>
          <w:rFonts w:ascii="仿宋_GB2312" w:eastAsia="仿宋_GB2312" w:hint="eastAsia"/>
          <w:sz w:val="24"/>
        </w:rPr>
        <w:t>项目名称</w:t>
      </w:r>
      <w:r>
        <w:rPr>
          <w:rFonts w:ascii="仿宋_GB2312" w:eastAsia="仿宋_GB2312"/>
          <w:sz w:val="24"/>
        </w:rPr>
        <w:t>:</w:t>
      </w:r>
      <w:r>
        <w:rPr>
          <w:rFonts w:ascii="仿宋_GB2312" w:eastAsia="仿宋_GB2312" w:hAnsi="宋体"/>
          <w:sz w:val="24"/>
          <w:u w:val="single"/>
        </w:rPr>
        <w:t xml:space="preserve">                </w:t>
      </w:r>
      <w:r>
        <w:rPr>
          <w:rFonts w:ascii="仿宋_GB2312" w:eastAsia="仿宋_GB2312"/>
          <w:sz w:val="24"/>
        </w:rPr>
        <w:t xml:space="preserve">        </w:t>
      </w:r>
      <w:r>
        <w:rPr>
          <w:rFonts w:ascii="仿宋_GB2312" w:eastAsia="仿宋_GB2312" w:hint="eastAsia"/>
          <w:sz w:val="24"/>
        </w:rPr>
        <w:t>项目编号</w:t>
      </w:r>
      <w:r>
        <w:rPr>
          <w:rFonts w:ascii="仿宋_GB2312" w:eastAsia="仿宋_GB2312"/>
          <w:sz w:val="24"/>
        </w:rPr>
        <w:t>:</w:t>
      </w:r>
      <w:r>
        <w:rPr>
          <w:rFonts w:ascii="仿宋_GB2312" w:eastAsia="仿宋_GB2312" w:hAnsi="宋体"/>
          <w:sz w:val="24"/>
          <w:u w:val="single"/>
        </w:rPr>
        <w:t xml:space="preserve">                </w:t>
      </w:r>
      <w:r>
        <w:rPr>
          <w:rFonts w:ascii="仿宋_GB2312" w:eastAsia="仿宋_GB2312"/>
          <w:sz w:val="24"/>
        </w:rPr>
        <w:t xml:space="preserve">               </w:t>
      </w:r>
    </w:p>
    <w:p w:rsidR="007B65CD" w:rsidRDefault="00C409AA">
      <w:pPr>
        <w:pStyle w:val="ac"/>
        <w:spacing w:line="240" w:lineRule="atLeast"/>
        <w:ind w:leftChars="257" w:left="1080" w:hanging="540"/>
        <w:rPr>
          <w:rFonts w:ascii="仿宋_GB2312" w:eastAsia="仿宋_GB2312"/>
          <w:sz w:val="24"/>
        </w:rPr>
      </w:pPr>
      <w:r>
        <w:rPr>
          <w:rFonts w:ascii="仿宋_GB2312" w:eastAsia="仿宋_GB231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663"/>
        <w:gridCol w:w="1701"/>
        <w:gridCol w:w="1216"/>
        <w:gridCol w:w="1180"/>
        <w:gridCol w:w="900"/>
      </w:tblGrid>
      <w:tr w:rsidR="007B65CD">
        <w:trPr>
          <w:trHeight w:val="521"/>
          <w:jc w:val="center"/>
        </w:trPr>
        <w:tc>
          <w:tcPr>
            <w:tcW w:w="828" w:type="dxa"/>
            <w:vAlign w:val="center"/>
          </w:tcPr>
          <w:p w:rsidR="007B65CD" w:rsidRDefault="00C409AA">
            <w:pPr>
              <w:pStyle w:val="ac"/>
              <w:spacing w:line="240" w:lineRule="atLeast"/>
              <w:jc w:val="center"/>
              <w:rPr>
                <w:rFonts w:ascii="仿宋_GB2312" w:eastAsia="仿宋_GB2312"/>
                <w:sz w:val="24"/>
              </w:rPr>
            </w:pPr>
            <w:r>
              <w:rPr>
                <w:rFonts w:ascii="仿宋_GB2312" w:eastAsia="仿宋_GB2312" w:hint="eastAsia"/>
                <w:sz w:val="24"/>
              </w:rPr>
              <w:t>序号</w:t>
            </w:r>
          </w:p>
        </w:tc>
        <w:tc>
          <w:tcPr>
            <w:tcW w:w="1260" w:type="dxa"/>
            <w:vAlign w:val="center"/>
          </w:tcPr>
          <w:p w:rsidR="007B65CD" w:rsidRDefault="00C409AA">
            <w:pPr>
              <w:pStyle w:val="ac"/>
              <w:spacing w:line="240" w:lineRule="atLeast"/>
              <w:jc w:val="center"/>
              <w:rPr>
                <w:rFonts w:ascii="仿宋_GB2312" w:eastAsia="仿宋_GB2312"/>
                <w:sz w:val="24"/>
              </w:rPr>
            </w:pPr>
            <w:r>
              <w:rPr>
                <w:rFonts w:ascii="仿宋_GB2312" w:eastAsia="仿宋_GB2312" w:hint="eastAsia"/>
                <w:sz w:val="24"/>
              </w:rPr>
              <w:t>服务名称</w:t>
            </w:r>
          </w:p>
        </w:tc>
        <w:tc>
          <w:tcPr>
            <w:tcW w:w="1663" w:type="dxa"/>
            <w:vAlign w:val="center"/>
          </w:tcPr>
          <w:p w:rsidR="007B65CD" w:rsidRDefault="00C409AA">
            <w:pPr>
              <w:adjustRightInd w:val="0"/>
              <w:snapToGrid w:val="0"/>
              <w:jc w:val="center"/>
              <w:rPr>
                <w:rFonts w:ascii="仿宋_GB2312" w:eastAsia="仿宋_GB2312"/>
                <w:sz w:val="24"/>
              </w:rPr>
            </w:pPr>
            <w:r>
              <w:rPr>
                <w:rFonts w:hint="eastAsia"/>
                <w:color w:val="000000"/>
                <w:sz w:val="24"/>
              </w:rPr>
              <w:t>磋商</w:t>
            </w:r>
            <w:r>
              <w:rPr>
                <w:color w:val="000000"/>
                <w:sz w:val="24"/>
              </w:rPr>
              <w:t>文件条目号</w:t>
            </w:r>
            <w:r>
              <w:rPr>
                <w:color w:val="000000"/>
                <w:sz w:val="24"/>
              </w:rPr>
              <w:t>(</w:t>
            </w:r>
            <w:r>
              <w:rPr>
                <w:color w:val="000000"/>
                <w:sz w:val="24"/>
              </w:rPr>
              <w:t>页码</w:t>
            </w:r>
            <w:r>
              <w:rPr>
                <w:color w:val="000000"/>
                <w:sz w:val="24"/>
              </w:rPr>
              <w:t>)</w:t>
            </w:r>
          </w:p>
        </w:tc>
        <w:tc>
          <w:tcPr>
            <w:tcW w:w="1701" w:type="dxa"/>
            <w:vAlign w:val="center"/>
          </w:tcPr>
          <w:p w:rsidR="007B65CD" w:rsidRDefault="00C409AA">
            <w:pPr>
              <w:adjustRightInd w:val="0"/>
              <w:snapToGrid w:val="0"/>
              <w:jc w:val="center"/>
              <w:rPr>
                <w:rFonts w:ascii="仿宋_GB2312" w:eastAsia="仿宋_GB2312"/>
                <w:sz w:val="24"/>
              </w:rPr>
            </w:pPr>
            <w:r>
              <w:rPr>
                <w:rFonts w:hint="eastAsia"/>
                <w:color w:val="000000"/>
                <w:sz w:val="24"/>
              </w:rPr>
              <w:t>磋商</w:t>
            </w:r>
            <w:r>
              <w:rPr>
                <w:color w:val="000000"/>
                <w:sz w:val="24"/>
              </w:rPr>
              <w:t>文件要求</w:t>
            </w:r>
          </w:p>
        </w:tc>
        <w:tc>
          <w:tcPr>
            <w:tcW w:w="1216" w:type="dxa"/>
            <w:vAlign w:val="center"/>
          </w:tcPr>
          <w:p w:rsidR="007B65CD" w:rsidRDefault="00C409AA">
            <w:pPr>
              <w:adjustRightInd w:val="0"/>
              <w:snapToGrid w:val="0"/>
              <w:jc w:val="center"/>
              <w:rPr>
                <w:rFonts w:ascii="仿宋_GB2312" w:eastAsia="仿宋_GB2312"/>
                <w:sz w:val="24"/>
              </w:rPr>
            </w:pPr>
            <w:r>
              <w:rPr>
                <w:color w:val="000000"/>
                <w:sz w:val="24"/>
              </w:rPr>
              <w:t>响应内容</w:t>
            </w:r>
          </w:p>
        </w:tc>
        <w:tc>
          <w:tcPr>
            <w:tcW w:w="1180" w:type="dxa"/>
            <w:vAlign w:val="center"/>
          </w:tcPr>
          <w:p w:rsidR="007B65CD" w:rsidRDefault="00C409AA">
            <w:pPr>
              <w:adjustRightInd w:val="0"/>
              <w:snapToGrid w:val="0"/>
              <w:jc w:val="center"/>
              <w:rPr>
                <w:color w:val="000000"/>
                <w:sz w:val="24"/>
              </w:rPr>
            </w:pPr>
            <w:r>
              <w:rPr>
                <w:color w:val="000000"/>
                <w:sz w:val="24"/>
              </w:rPr>
              <w:t>偏离情况</w:t>
            </w:r>
          </w:p>
          <w:p w:rsidR="007B65CD" w:rsidRDefault="00C409AA">
            <w:pPr>
              <w:adjustRightInd w:val="0"/>
              <w:snapToGrid w:val="0"/>
              <w:jc w:val="center"/>
              <w:rPr>
                <w:rFonts w:ascii="仿宋_GB2312" w:eastAsia="仿宋_GB2312"/>
                <w:sz w:val="24"/>
              </w:rPr>
            </w:pPr>
            <w:r>
              <w:rPr>
                <w:color w:val="000000"/>
                <w:sz w:val="24"/>
                <w:szCs w:val="21"/>
              </w:rPr>
              <w:t>（据实填写）</w:t>
            </w:r>
          </w:p>
        </w:tc>
        <w:tc>
          <w:tcPr>
            <w:tcW w:w="900" w:type="dxa"/>
            <w:vAlign w:val="center"/>
          </w:tcPr>
          <w:p w:rsidR="007B65CD" w:rsidRDefault="00C409AA">
            <w:pPr>
              <w:pStyle w:val="ac"/>
              <w:spacing w:line="240" w:lineRule="atLeast"/>
              <w:jc w:val="center"/>
              <w:rPr>
                <w:rFonts w:ascii="仿宋_GB2312" w:eastAsia="仿宋_GB2312"/>
                <w:sz w:val="24"/>
              </w:rPr>
            </w:pPr>
            <w:r>
              <w:rPr>
                <w:rFonts w:ascii="仿宋_GB2312" w:eastAsia="仿宋_GB2312" w:hint="eastAsia"/>
                <w:sz w:val="24"/>
              </w:rPr>
              <w:t>说明</w:t>
            </w:r>
          </w:p>
        </w:tc>
      </w:tr>
      <w:tr w:rsidR="007B65CD">
        <w:trPr>
          <w:trHeight w:val="521"/>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1"/>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1"/>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1"/>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2"/>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1"/>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2"/>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2"/>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1"/>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2"/>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1"/>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r w:rsidR="007B65CD">
        <w:trPr>
          <w:trHeight w:val="522"/>
          <w:jc w:val="center"/>
        </w:trPr>
        <w:tc>
          <w:tcPr>
            <w:tcW w:w="828" w:type="dxa"/>
          </w:tcPr>
          <w:p w:rsidR="007B65CD" w:rsidRDefault="007B65CD">
            <w:pPr>
              <w:pStyle w:val="ac"/>
              <w:spacing w:line="240" w:lineRule="atLeast"/>
              <w:ind w:leftChars="257" w:left="1080" w:hanging="540"/>
              <w:rPr>
                <w:rFonts w:ascii="仿宋_GB2312" w:eastAsia="仿宋_GB2312"/>
                <w:sz w:val="24"/>
              </w:rPr>
            </w:pPr>
          </w:p>
        </w:tc>
        <w:tc>
          <w:tcPr>
            <w:tcW w:w="1260" w:type="dxa"/>
          </w:tcPr>
          <w:p w:rsidR="007B65CD" w:rsidRDefault="007B65CD">
            <w:pPr>
              <w:pStyle w:val="ac"/>
              <w:spacing w:line="240" w:lineRule="atLeast"/>
              <w:ind w:leftChars="257" w:left="1080" w:hanging="540"/>
              <w:rPr>
                <w:rFonts w:ascii="仿宋_GB2312" w:eastAsia="仿宋_GB2312"/>
                <w:sz w:val="24"/>
              </w:rPr>
            </w:pPr>
          </w:p>
        </w:tc>
        <w:tc>
          <w:tcPr>
            <w:tcW w:w="1663" w:type="dxa"/>
          </w:tcPr>
          <w:p w:rsidR="007B65CD" w:rsidRDefault="007B65CD">
            <w:pPr>
              <w:pStyle w:val="ac"/>
              <w:spacing w:line="240" w:lineRule="atLeast"/>
              <w:ind w:leftChars="257" w:left="1080" w:hanging="540"/>
              <w:rPr>
                <w:rFonts w:ascii="仿宋_GB2312" w:eastAsia="仿宋_GB2312"/>
                <w:sz w:val="24"/>
              </w:rPr>
            </w:pPr>
          </w:p>
        </w:tc>
        <w:tc>
          <w:tcPr>
            <w:tcW w:w="1701" w:type="dxa"/>
          </w:tcPr>
          <w:p w:rsidR="007B65CD" w:rsidRDefault="007B65CD">
            <w:pPr>
              <w:pStyle w:val="ac"/>
              <w:spacing w:line="240" w:lineRule="atLeast"/>
              <w:ind w:leftChars="257" w:left="1080" w:hanging="540"/>
              <w:rPr>
                <w:rFonts w:ascii="仿宋_GB2312" w:eastAsia="仿宋_GB2312"/>
                <w:sz w:val="24"/>
              </w:rPr>
            </w:pPr>
          </w:p>
        </w:tc>
        <w:tc>
          <w:tcPr>
            <w:tcW w:w="1216" w:type="dxa"/>
          </w:tcPr>
          <w:p w:rsidR="007B65CD" w:rsidRDefault="007B65CD">
            <w:pPr>
              <w:pStyle w:val="ac"/>
              <w:spacing w:line="240" w:lineRule="atLeast"/>
              <w:ind w:leftChars="257" w:left="1080" w:hanging="540"/>
              <w:rPr>
                <w:rFonts w:ascii="仿宋_GB2312" w:eastAsia="仿宋_GB2312"/>
                <w:sz w:val="24"/>
              </w:rPr>
            </w:pPr>
          </w:p>
        </w:tc>
        <w:tc>
          <w:tcPr>
            <w:tcW w:w="1180" w:type="dxa"/>
          </w:tcPr>
          <w:p w:rsidR="007B65CD" w:rsidRDefault="007B65CD">
            <w:pPr>
              <w:pStyle w:val="ac"/>
              <w:spacing w:line="240" w:lineRule="atLeast"/>
              <w:ind w:leftChars="257" w:left="1080" w:hanging="540"/>
              <w:rPr>
                <w:rFonts w:ascii="仿宋_GB2312" w:eastAsia="仿宋_GB2312"/>
                <w:sz w:val="24"/>
              </w:rPr>
            </w:pPr>
          </w:p>
        </w:tc>
        <w:tc>
          <w:tcPr>
            <w:tcW w:w="900" w:type="dxa"/>
          </w:tcPr>
          <w:p w:rsidR="007B65CD" w:rsidRDefault="007B65CD">
            <w:pPr>
              <w:pStyle w:val="ac"/>
              <w:spacing w:line="240" w:lineRule="atLeast"/>
              <w:ind w:leftChars="257" w:left="1080" w:hanging="540"/>
              <w:rPr>
                <w:rFonts w:ascii="仿宋_GB2312" w:eastAsia="仿宋_GB2312"/>
                <w:sz w:val="24"/>
              </w:rPr>
            </w:pPr>
          </w:p>
        </w:tc>
      </w:tr>
    </w:tbl>
    <w:p w:rsidR="007B65CD" w:rsidRDefault="00C409AA">
      <w:pPr>
        <w:pStyle w:val="ac"/>
        <w:spacing w:line="360" w:lineRule="auto"/>
        <w:ind w:firstLineChars="50" w:firstLine="105"/>
        <w:rPr>
          <w:rFonts w:hAnsi="宋体"/>
          <w:b/>
          <w:szCs w:val="21"/>
        </w:rPr>
      </w:pPr>
      <w:r>
        <w:rPr>
          <w:rFonts w:hAnsi="宋体" w:hint="eastAsia"/>
          <w:b/>
          <w:szCs w:val="21"/>
        </w:rPr>
        <w:t>注：</w:t>
      </w:r>
      <w:r>
        <w:rPr>
          <w:rFonts w:hAnsi="宋体" w:hint="eastAsia"/>
          <w:b/>
          <w:szCs w:val="21"/>
        </w:rPr>
        <w:t>1</w:t>
      </w:r>
      <w:r>
        <w:rPr>
          <w:rFonts w:hAnsi="宋体" w:hint="eastAsia"/>
          <w:b/>
          <w:szCs w:val="21"/>
        </w:rPr>
        <w:t>、</w:t>
      </w:r>
      <w:r>
        <w:rPr>
          <w:rFonts w:hAnsi="宋体" w:hint="eastAsia"/>
          <w:b/>
          <w:szCs w:val="21"/>
        </w:rPr>
        <w:t>投标方若不填写，则视为完全响应采购文件要求。</w:t>
      </w:r>
    </w:p>
    <w:p w:rsidR="007B65CD" w:rsidRDefault="00C409AA">
      <w:pPr>
        <w:pStyle w:val="ac"/>
        <w:spacing w:line="360" w:lineRule="auto"/>
        <w:ind w:firstLineChars="250" w:firstLine="527"/>
        <w:rPr>
          <w:rFonts w:hAnsi="宋体"/>
          <w:b/>
          <w:szCs w:val="21"/>
        </w:rPr>
      </w:pPr>
      <w:r>
        <w:rPr>
          <w:rFonts w:hAnsi="宋体" w:hint="eastAsia"/>
          <w:b/>
          <w:szCs w:val="21"/>
        </w:rPr>
        <w:t xml:space="preserve">2. </w:t>
      </w:r>
      <w:r>
        <w:rPr>
          <w:rFonts w:hAnsi="宋体" w:hint="eastAsia"/>
          <w:b/>
          <w:szCs w:val="21"/>
        </w:rPr>
        <w:t>“偏离情况”列应据实填写“正偏离”或“负偏离”。</w:t>
      </w:r>
    </w:p>
    <w:p w:rsidR="007B65CD" w:rsidRDefault="00C409AA">
      <w:pPr>
        <w:pStyle w:val="ac"/>
        <w:spacing w:line="360" w:lineRule="auto"/>
        <w:ind w:leftChars="257" w:left="1079" w:hanging="539"/>
        <w:rPr>
          <w:rFonts w:ascii="仿宋_GB2312" w:eastAsia="仿宋_GB2312"/>
          <w:sz w:val="24"/>
        </w:rPr>
      </w:pPr>
      <w:r>
        <w:rPr>
          <w:rFonts w:ascii="仿宋_GB2312" w:eastAsia="仿宋_GB2312" w:hint="eastAsia"/>
          <w:sz w:val="24"/>
        </w:rPr>
        <w:t>法定代表人或其委托代理人签字或盖章</w:t>
      </w:r>
      <w:r>
        <w:rPr>
          <w:rFonts w:ascii="仿宋_GB2312" w:eastAsia="仿宋_GB2312"/>
          <w:sz w:val="24"/>
        </w:rPr>
        <w:t>:</w:t>
      </w:r>
      <w:r>
        <w:rPr>
          <w:rFonts w:ascii="仿宋_GB2312" w:eastAsia="仿宋_GB2312" w:hAnsi="宋体"/>
          <w:sz w:val="24"/>
          <w:u w:val="single"/>
        </w:rPr>
        <w:tab/>
        <w:t xml:space="preserve">            </w:t>
      </w:r>
    </w:p>
    <w:p w:rsidR="007B65CD" w:rsidRDefault="00C409AA">
      <w:pPr>
        <w:pStyle w:val="ac"/>
        <w:tabs>
          <w:tab w:val="left" w:pos="6450"/>
        </w:tabs>
        <w:spacing w:line="360" w:lineRule="auto"/>
        <w:ind w:leftChars="257" w:left="1079" w:hanging="539"/>
        <w:rPr>
          <w:rFonts w:ascii="仿宋_GB2312" w:eastAsia="仿宋_GB2312" w:hAnsi="宋体"/>
          <w:sz w:val="24"/>
          <w:u w:val="single"/>
        </w:rPr>
      </w:pPr>
      <w:r>
        <w:rPr>
          <w:rFonts w:ascii="仿宋_GB2312" w:eastAsia="仿宋_GB2312" w:hAnsi="宋体" w:hint="eastAsia"/>
          <w:sz w:val="24"/>
        </w:rPr>
        <w:t>供应商</w:t>
      </w:r>
      <w:r>
        <w:rPr>
          <w:rFonts w:ascii="仿宋_GB2312" w:eastAsia="仿宋_GB2312" w:hAnsi="宋体"/>
          <w:sz w:val="24"/>
        </w:rPr>
        <w:t>(</w:t>
      </w:r>
      <w:r>
        <w:rPr>
          <w:rFonts w:ascii="仿宋_GB2312" w:eastAsia="仿宋_GB2312" w:hAnsi="宋体" w:hint="eastAsia"/>
          <w:sz w:val="24"/>
        </w:rPr>
        <w:t>盖单位章</w:t>
      </w:r>
      <w:r>
        <w:rPr>
          <w:rFonts w:ascii="仿宋_GB2312" w:eastAsia="仿宋_GB2312" w:hAnsi="宋体"/>
          <w:sz w:val="24"/>
        </w:rPr>
        <w:t>):</w:t>
      </w:r>
      <w:r>
        <w:rPr>
          <w:rFonts w:ascii="仿宋_GB2312" w:eastAsia="仿宋_GB2312" w:hAnsi="宋体"/>
          <w:sz w:val="24"/>
          <w:u w:val="single"/>
        </w:rPr>
        <w:tab/>
      </w:r>
    </w:p>
    <w:p w:rsidR="007B65CD" w:rsidRDefault="007B65CD">
      <w:pPr>
        <w:spacing w:line="360" w:lineRule="auto"/>
        <w:rPr>
          <w:rFonts w:ascii="宋体"/>
          <w:bCs/>
          <w:sz w:val="28"/>
          <w:szCs w:val="28"/>
        </w:rPr>
      </w:pPr>
    </w:p>
    <w:p w:rsidR="007B65CD" w:rsidRDefault="007B65CD">
      <w:pPr>
        <w:spacing w:line="360" w:lineRule="auto"/>
        <w:rPr>
          <w:rFonts w:ascii="宋体"/>
          <w:bCs/>
          <w:sz w:val="28"/>
          <w:szCs w:val="28"/>
        </w:rPr>
      </w:pPr>
    </w:p>
    <w:p w:rsidR="007B65CD" w:rsidRDefault="007B65CD">
      <w:pPr>
        <w:spacing w:line="360" w:lineRule="auto"/>
        <w:rPr>
          <w:rFonts w:ascii="宋体"/>
          <w:bCs/>
          <w:sz w:val="28"/>
          <w:szCs w:val="28"/>
        </w:rPr>
      </w:pPr>
    </w:p>
    <w:p w:rsidR="007B65CD" w:rsidRDefault="007B65CD">
      <w:pPr>
        <w:pStyle w:val="NoSpacing1"/>
      </w:pPr>
    </w:p>
    <w:p w:rsidR="007B65CD" w:rsidRDefault="007B65CD">
      <w:pPr>
        <w:pStyle w:val="NoSpacing1"/>
      </w:pPr>
    </w:p>
    <w:p w:rsidR="007B65CD" w:rsidRDefault="00C409AA">
      <w:pPr>
        <w:spacing w:line="360" w:lineRule="auto"/>
        <w:rPr>
          <w:rFonts w:ascii="宋体" w:hAnsi="宋体"/>
          <w:bCs/>
          <w:sz w:val="28"/>
          <w:szCs w:val="28"/>
        </w:rPr>
      </w:pPr>
      <w:r>
        <w:rPr>
          <w:rFonts w:ascii="宋体" w:hAnsi="宋体" w:hint="eastAsia"/>
          <w:bCs/>
          <w:sz w:val="28"/>
          <w:szCs w:val="28"/>
        </w:rPr>
        <w:t>附件</w:t>
      </w:r>
      <w:r>
        <w:rPr>
          <w:rFonts w:ascii="宋体" w:hAnsi="宋体"/>
          <w:bCs/>
          <w:sz w:val="28"/>
          <w:szCs w:val="28"/>
        </w:rPr>
        <w:t>7</w:t>
      </w:r>
      <w:r>
        <w:rPr>
          <w:rFonts w:ascii="宋体" w:hAnsi="宋体" w:hint="eastAsia"/>
          <w:bCs/>
          <w:sz w:val="28"/>
          <w:szCs w:val="28"/>
        </w:rPr>
        <w:t>：</w:t>
      </w:r>
    </w:p>
    <w:p w:rsidR="007B65CD" w:rsidRDefault="00C409AA">
      <w:pPr>
        <w:spacing w:line="360" w:lineRule="auto"/>
        <w:outlineLvl w:val="1"/>
        <w:rPr>
          <w:rFonts w:ascii="宋体"/>
          <w:bCs/>
          <w:sz w:val="28"/>
          <w:szCs w:val="28"/>
        </w:rPr>
      </w:pPr>
      <w:bookmarkStart w:id="56" w:name="_Toc1184"/>
      <w:bookmarkStart w:id="57" w:name="_Toc374"/>
      <w:r>
        <w:rPr>
          <w:rFonts w:ascii="宋体" w:hAnsi="宋体" w:hint="eastAsia"/>
          <w:bCs/>
          <w:sz w:val="28"/>
          <w:szCs w:val="28"/>
        </w:rPr>
        <w:t>项目</w:t>
      </w:r>
      <w:r>
        <w:rPr>
          <w:rFonts w:hAnsi="宋体" w:hint="eastAsia"/>
          <w:sz w:val="28"/>
          <w:szCs w:val="28"/>
        </w:rPr>
        <w:t>团队建设</w:t>
      </w:r>
      <w:bookmarkEnd w:id="56"/>
      <w:bookmarkEnd w:id="57"/>
    </w:p>
    <w:p w:rsidR="007B65CD" w:rsidRDefault="007B65CD">
      <w:pPr>
        <w:pStyle w:val="ac"/>
        <w:rPr>
          <w:rFonts w:hAnsi="宋体"/>
          <w:sz w:val="28"/>
          <w:szCs w:val="28"/>
        </w:rPr>
      </w:pPr>
    </w:p>
    <w:p w:rsidR="007B65CD" w:rsidRDefault="00C409AA">
      <w:pPr>
        <w:pStyle w:val="ac"/>
        <w:rPr>
          <w:rFonts w:hAnsi="宋体"/>
          <w:sz w:val="28"/>
          <w:szCs w:val="28"/>
        </w:rPr>
      </w:pPr>
      <w:r>
        <w:rPr>
          <w:rFonts w:hAnsi="宋体" w:hint="eastAsia"/>
          <w:sz w:val="28"/>
          <w:szCs w:val="28"/>
        </w:rPr>
        <w:t>附件</w:t>
      </w:r>
      <w:r>
        <w:rPr>
          <w:rFonts w:hAnsi="宋体"/>
          <w:sz w:val="28"/>
          <w:szCs w:val="28"/>
        </w:rPr>
        <w:t>8</w:t>
      </w:r>
      <w:r>
        <w:rPr>
          <w:rFonts w:hAnsi="宋体" w:hint="eastAsia"/>
          <w:sz w:val="28"/>
          <w:szCs w:val="28"/>
        </w:rPr>
        <w:t>：</w:t>
      </w:r>
    </w:p>
    <w:p w:rsidR="007B65CD" w:rsidRDefault="00C409AA">
      <w:pPr>
        <w:pStyle w:val="ac"/>
        <w:outlineLvl w:val="1"/>
        <w:rPr>
          <w:rFonts w:hAnsi="宋体"/>
          <w:sz w:val="28"/>
          <w:szCs w:val="28"/>
        </w:rPr>
      </w:pPr>
      <w:bookmarkStart w:id="58" w:name="_Toc21710"/>
      <w:bookmarkStart w:id="59" w:name="_Toc5045"/>
      <w:r>
        <w:rPr>
          <w:rFonts w:hAnsi="宋体" w:hint="eastAsia"/>
          <w:sz w:val="28"/>
          <w:szCs w:val="28"/>
        </w:rPr>
        <w:t>工作人员培训及管理</w:t>
      </w:r>
      <w:bookmarkEnd w:id="58"/>
      <w:bookmarkEnd w:id="59"/>
    </w:p>
    <w:p w:rsidR="007B65CD" w:rsidRDefault="007B65CD">
      <w:pPr>
        <w:pStyle w:val="ac"/>
        <w:rPr>
          <w:rFonts w:hAnsi="宋体"/>
          <w:sz w:val="28"/>
          <w:szCs w:val="28"/>
        </w:rPr>
      </w:pPr>
    </w:p>
    <w:p w:rsidR="007B65CD" w:rsidRDefault="007B65CD">
      <w:pPr>
        <w:pStyle w:val="ac"/>
        <w:rPr>
          <w:rFonts w:hAnsi="宋体"/>
          <w:sz w:val="28"/>
          <w:szCs w:val="28"/>
        </w:rPr>
      </w:pPr>
    </w:p>
    <w:p w:rsidR="007B65CD" w:rsidRDefault="00C409AA">
      <w:pPr>
        <w:pStyle w:val="ac"/>
        <w:rPr>
          <w:rFonts w:hAnsi="宋体"/>
          <w:sz w:val="28"/>
          <w:szCs w:val="28"/>
        </w:rPr>
      </w:pPr>
      <w:r>
        <w:rPr>
          <w:rFonts w:hAnsi="宋体" w:hint="eastAsia"/>
          <w:sz w:val="28"/>
          <w:szCs w:val="28"/>
        </w:rPr>
        <w:t>附件</w:t>
      </w:r>
      <w:r>
        <w:rPr>
          <w:rFonts w:hAnsi="宋体"/>
          <w:sz w:val="28"/>
          <w:szCs w:val="28"/>
        </w:rPr>
        <w:t>9:</w:t>
      </w:r>
    </w:p>
    <w:p w:rsidR="007B65CD" w:rsidRDefault="00C409AA">
      <w:pPr>
        <w:pStyle w:val="ac"/>
        <w:outlineLvl w:val="1"/>
        <w:rPr>
          <w:rFonts w:hAnsi="宋体"/>
          <w:sz w:val="28"/>
          <w:szCs w:val="28"/>
        </w:rPr>
      </w:pPr>
      <w:bookmarkStart w:id="60" w:name="_Toc2978"/>
      <w:bookmarkStart w:id="61" w:name="_Toc28180"/>
      <w:r>
        <w:rPr>
          <w:rFonts w:hAnsi="宋体" w:hint="eastAsia"/>
          <w:sz w:val="28"/>
          <w:szCs w:val="28"/>
        </w:rPr>
        <w:t>售后服务承诺等</w:t>
      </w:r>
      <w:bookmarkEnd w:id="60"/>
      <w:bookmarkEnd w:id="61"/>
    </w:p>
    <w:p w:rsidR="007B65CD" w:rsidRDefault="007B65CD">
      <w:pPr>
        <w:pStyle w:val="ac"/>
        <w:rPr>
          <w:rFonts w:hAnsi="宋体"/>
          <w:sz w:val="32"/>
        </w:rPr>
      </w:pPr>
    </w:p>
    <w:p w:rsidR="007B65CD" w:rsidRDefault="00C409AA">
      <w:pPr>
        <w:pStyle w:val="ac"/>
        <w:rPr>
          <w:rFonts w:hAnsi="宋体"/>
          <w:sz w:val="28"/>
          <w:szCs w:val="28"/>
        </w:rPr>
      </w:pPr>
      <w:r>
        <w:rPr>
          <w:rFonts w:hAnsi="宋体" w:hint="eastAsia"/>
          <w:sz w:val="28"/>
          <w:szCs w:val="28"/>
        </w:rPr>
        <w:t>附件</w:t>
      </w:r>
      <w:r>
        <w:rPr>
          <w:rFonts w:hAnsi="宋体"/>
          <w:sz w:val="28"/>
          <w:szCs w:val="28"/>
        </w:rPr>
        <w:t>10</w:t>
      </w:r>
      <w:r>
        <w:rPr>
          <w:rFonts w:hAnsi="宋体" w:hint="eastAsia"/>
          <w:sz w:val="28"/>
          <w:szCs w:val="28"/>
        </w:rPr>
        <w:t>：</w:t>
      </w:r>
    </w:p>
    <w:p w:rsidR="007B65CD" w:rsidRDefault="00C409AA">
      <w:pPr>
        <w:pStyle w:val="ac"/>
        <w:outlineLvl w:val="1"/>
        <w:rPr>
          <w:rFonts w:hAnsi="宋体"/>
          <w:sz w:val="28"/>
          <w:szCs w:val="28"/>
        </w:rPr>
      </w:pPr>
      <w:bookmarkStart w:id="62" w:name="_Toc20219"/>
      <w:bookmarkStart w:id="63" w:name="_Toc3088"/>
      <w:r>
        <w:rPr>
          <w:rFonts w:hAnsi="宋体" w:hint="eastAsia"/>
          <w:sz w:val="28"/>
          <w:szCs w:val="28"/>
        </w:rPr>
        <w:t>资质证明文件</w:t>
      </w:r>
      <w:bookmarkEnd w:id="62"/>
      <w:bookmarkEnd w:id="63"/>
    </w:p>
    <w:p w:rsidR="007B65CD" w:rsidRDefault="007B65CD">
      <w:pPr>
        <w:pStyle w:val="ac"/>
        <w:rPr>
          <w:rFonts w:hAnsi="宋体"/>
          <w:sz w:val="28"/>
          <w:szCs w:val="28"/>
        </w:rPr>
      </w:pPr>
    </w:p>
    <w:p w:rsidR="007B65CD" w:rsidRDefault="00C409AA">
      <w:pPr>
        <w:pStyle w:val="ac"/>
        <w:rPr>
          <w:rFonts w:hAnsi="宋体"/>
          <w:sz w:val="28"/>
          <w:szCs w:val="28"/>
        </w:rPr>
      </w:pPr>
      <w:r>
        <w:rPr>
          <w:rFonts w:hAnsi="宋体" w:hint="eastAsia"/>
          <w:sz w:val="28"/>
          <w:szCs w:val="28"/>
        </w:rPr>
        <w:t>附件</w:t>
      </w:r>
      <w:r>
        <w:rPr>
          <w:rFonts w:hAnsi="宋体"/>
          <w:sz w:val="28"/>
          <w:szCs w:val="28"/>
        </w:rPr>
        <w:t>11</w:t>
      </w:r>
      <w:r>
        <w:rPr>
          <w:rFonts w:hAnsi="宋体" w:hint="eastAsia"/>
          <w:sz w:val="28"/>
          <w:szCs w:val="28"/>
        </w:rPr>
        <w:t>：</w:t>
      </w:r>
    </w:p>
    <w:p w:rsidR="007B65CD" w:rsidRDefault="00C409AA">
      <w:pPr>
        <w:pStyle w:val="ac"/>
        <w:outlineLvl w:val="1"/>
        <w:rPr>
          <w:rFonts w:hAnsi="宋体"/>
          <w:sz w:val="28"/>
          <w:szCs w:val="28"/>
        </w:rPr>
      </w:pPr>
      <w:bookmarkStart w:id="64" w:name="_Toc29603"/>
      <w:bookmarkStart w:id="65" w:name="_Toc18820"/>
      <w:r>
        <w:rPr>
          <w:rFonts w:hAnsi="宋体" w:hint="eastAsia"/>
          <w:sz w:val="28"/>
          <w:szCs w:val="28"/>
        </w:rPr>
        <w:t>类似业绩及相关证明</w:t>
      </w:r>
      <w:bookmarkEnd w:id="64"/>
      <w:bookmarkEnd w:id="65"/>
    </w:p>
    <w:p w:rsidR="007B65CD" w:rsidRDefault="007B65CD">
      <w:pPr>
        <w:pStyle w:val="ac"/>
        <w:rPr>
          <w:rFonts w:hAnsi="宋体"/>
          <w:sz w:val="28"/>
          <w:szCs w:val="28"/>
        </w:rPr>
      </w:pPr>
    </w:p>
    <w:p w:rsidR="007B65CD" w:rsidRDefault="007B65CD">
      <w:pPr>
        <w:pStyle w:val="ac"/>
        <w:rPr>
          <w:rFonts w:hAnsi="宋体"/>
          <w:sz w:val="28"/>
          <w:szCs w:val="28"/>
        </w:rPr>
      </w:pPr>
    </w:p>
    <w:p w:rsidR="007B65CD" w:rsidRDefault="00C409AA">
      <w:pPr>
        <w:pStyle w:val="ac"/>
        <w:rPr>
          <w:rFonts w:hAnsi="宋体"/>
          <w:sz w:val="28"/>
          <w:szCs w:val="28"/>
        </w:rPr>
      </w:pPr>
      <w:r>
        <w:rPr>
          <w:rFonts w:hAnsi="宋体" w:hint="eastAsia"/>
          <w:sz w:val="28"/>
          <w:szCs w:val="28"/>
        </w:rPr>
        <w:t>附件</w:t>
      </w:r>
      <w:r>
        <w:rPr>
          <w:rFonts w:hAnsi="宋体"/>
          <w:sz w:val="28"/>
          <w:szCs w:val="28"/>
        </w:rPr>
        <w:t>12</w:t>
      </w:r>
      <w:r>
        <w:rPr>
          <w:rFonts w:hAnsi="宋体" w:hint="eastAsia"/>
          <w:sz w:val="28"/>
          <w:szCs w:val="28"/>
        </w:rPr>
        <w:t>：</w:t>
      </w:r>
    </w:p>
    <w:p w:rsidR="007B65CD" w:rsidRDefault="00C409AA">
      <w:pPr>
        <w:pStyle w:val="ac"/>
        <w:outlineLvl w:val="1"/>
        <w:rPr>
          <w:rFonts w:hAnsi="宋体"/>
          <w:sz w:val="28"/>
          <w:szCs w:val="28"/>
        </w:rPr>
      </w:pPr>
      <w:bookmarkStart w:id="66" w:name="_Toc1790"/>
      <w:bookmarkStart w:id="67" w:name="_Toc11998"/>
      <w:r>
        <w:rPr>
          <w:rFonts w:hAnsi="宋体" w:hint="eastAsia"/>
          <w:sz w:val="28"/>
          <w:szCs w:val="28"/>
        </w:rPr>
        <w:t>供应商认为需要提供的其他资料</w:t>
      </w:r>
      <w:bookmarkEnd w:id="66"/>
      <w:bookmarkEnd w:id="67"/>
    </w:p>
    <w:p w:rsidR="007B65CD" w:rsidRDefault="00C409AA">
      <w:pPr>
        <w:spacing w:line="360" w:lineRule="auto"/>
        <w:rPr>
          <w:rFonts w:ascii="宋体"/>
          <w:sz w:val="28"/>
          <w:szCs w:val="28"/>
        </w:rPr>
      </w:pPr>
      <w:r>
        <w:rPr>
          <w:rFonts w:ascii="宋体"/>
          <w:sz w:val="28"/>
          <w:szCs w:val="28"/>
        </w:rPr>
        <w:br w:type="page"/>
      </w:r>
      <w:r>
        <w:rPr>
          <w:rFonts w:ascii="宋体" w:hAnsi="宋体" w:hint="eastAsia"/>
          <w:sz w:val="28"/>
          <w:szCs w:val="28"/>
        </w:rPr>
        <w:t>附件</w:t>
      </w:r>
      <w:r>
        <w:rPr>
          <w:rFonts w:ascii="宋体" w:hAnsi="宋体"/>
          <w:sz w:val="28"/>
          <w:szCs w:val="28"/>
        </w:rPr>
        <w:t>13</w:t>
      </w:r>
      <w:r>
        <w:rPr>
          <w:rFonts w:ascii="宋体" w:hAnsi="宋体" w:hint="eastAsia"/>
          <w:sz w:val="28"/>
          <w:szCs w:val="28"/>
        </w:rPr>
        <w:t>：</w:t>
      </w:r>
    </w:p>
    <w:p w:rsidR="007B65CD" w:rsidRDefault="00C409AA">
      <w:pPr>
        <w:jc w:val="center"/>
        <w:outlineLvl w:val="1"/>
        <w:rPr>
          <w:b/>
          <w:sz w:val="28"/>
        </w:rPr>
      </w:pPr>
      <w:bookmarkStart w:id="68" w:name="_Toc8360"/>
      <w:bookmarkStart w:id="69" w:name="_Toc14811"/>
      <w:r>
        <w:rPr>
          <w:rFonts w:hint="eastAsia"/>
          <w:b/>
          <w:sz w:val="28"/>
        </w:rPr>
        <w:t>法定代表人证明</w:t>
      </w:r>
      <w:bookmarkEnd w:id="68"/>
      <w:bookmarkEnd w:id="69"/>
    </w:p>
    <w:p w:rsidR="007B65CD" w:rsidRDefault="00C409AA">
      <w:pPr>
        <w:pStyle w:val="ac"/>
        <w:adjustRightInd w:val="0"/>
        <w:snapToGrid w:val="0"/>
        <w:spacing w:line="360" w:lineRule="auto"/>
        <w:rPr>
          <w:rFonts w:hAnsi="宋体"/>
          <w:sz w:val="28"/>
          <w:szCs w:val="28"/>
        </w:rPr>
      </w:pPr>
      <w:r>
        <w:rPr>
          <w:rFonts w:hAnsi="宋体" w:hint="eastAsia"/>
          <w:sz w:val="28"/>
          <w:szCs w:val="28"/>
        </w:rPr>
        <w:t>承德市政府采购中心：</w:t>
      </w:r>
    </w:p>
    <w:p w:rsidR="007B65CD" w:rsidRDefault="00C409AA">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兹有</w:t>
      </w:r>
      <w:r>
        <w:rPr>
          <w:rFonts w:ascii="仿宋_GB2312" w:eastAsia="仿宋_GB2312" w:hAnsi="宋体"/>
          <w:sz w:val="24"/>
          <w:u w:val="single"/>
        </w:rPr>
        <w:tab/>
        <w:t xml:space="preserve">            </w:t>
      </w:r>
      <w:r>
        <w:rPr>
          <w:rFonts w:hAnsi="宋体" w:hint="eastAsia"/>
          <w:sz w:val="28"/>
          <w:szCs w:val="28"/>
        </w:rPr>
        <w:t>同志为</w:t>
      </w:r>
      <w:r>
        <w:rPr>
          <w:rFonts w:ascii="仿宋_GB2312" w:eastAsia="仿宋_GB2312" w:hAnsi="宋体"/>
          <w:sz w:val="24"/>
          <w:u w:val="single"/>
        </w:rPr>
        <w:tab/>
      </w:r>
      <w:r>
        <w:rPr>
          <w:rFonts w:ascii="仿宋_GB2312" w:eastAsia="仿宋_GB2312" w:hAnsi="宋体"/>
          <w:sz w:val="24"/>
          <w:u w:val="single"/>
        </w:rPr>
        <w:t xml:space="preserve">            </w:t>
      </w:r>
      <w:r>
        <w:rPr>
          <w:rFonts w:hAnsi="宋体" w:hint="eastAsia"/>
          <w:sz w:val="28"/>
          <w:szCs w:val="28"/>
        </w:rPr>
        <w:t>公司法定代表人，代表我单位办理的一切社会公务活动，具有法律效力。</w:t>
      </w:r>
    </w:p>
    <w:p w:rsidR="007B65CD" w:rsidRDefault="00C409AA">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附法定代表人基本情况：</w:t>
      </w:r>
    </w:p>
    <w:p w:rsidR="007B65CD" w:rsidRDefault="00C409AA">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姓名：</w:t>
      </w:r>
      <w:r>
        <w:rPr>
          <w:rFonts w:hAnsi="宋体"/>
          <w:sz w:val="28"/>
          <w:szCs w:val="28"/>
        </w:rPr>
        <w:t xml:space="preserve">        </w:t>
      </w:r>
      <w:r>
        <w:rPr>
          <w:rFonts w:hAnsi="宋体" w:hint="eastAsia"/>
          <w:sz w:val="28"/>
          <w:szCs w:val="28"/>
        </w:rPr>
        <w:t>性别：</w:t>
      </w:r>
      <w:r>
        <w:rPr>
          <w:rFonts w:hAnsi="宋体"/>
          <w:sz w:val="28"/>
          <w:szCs w:val="28"/>
        </w:rPr>
        <w:t xml:space="preserve">    </w:t>
      </w:r>
      <w:r>
        <w:rPr>
          <w:rFonts w:hAnsi="宋体" w:hint="eastAsia"/>
          <w:sz w:val="28"/>
          <w:szCs w:val="28"/>
        </w:rPr>
        <w:t>年龄：</w:t>
      </w:r>
      <w:r>
        <w:rPr>
          <w:rFonts w:hAnsi="宋体"/>
          <w:sz w:val="28"/>
          <w:szCs w:val="28"/>
        </w:rPr>
        <w:t xml:space="preserve">     </w:t>
      </w:r>
      <w:r>
        <w:rPr>
          <w:rFonts w:hAnsi="宋体" w:hint="eastAsia"/>
          <w:sz w:val="28"/>
          <w:szCs w:val="28"/>
        </w:rPr>
        <w:t>职务：</w:t>
      </w:r>
    </w:p>
    <w:p w:rsidR="007B65CD" w:rsidRDefault="00C409AA">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身份证号码：</w:t>
      </w:r>
    </w:p>
    <w:p w:rsidR="007B65CD" w:rsidRDefault="00C409AA">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通讯地址：</w:t>
      </w:r>
      <w:r>
        <w:rPr>
          <w:rFonts w:hAnsi="宋体"/>
          <w:sz w:val="28"/>
          <w:szCs w:val="28"/>
        </w:rPr>
        <w:t xml:space="preserve">                   </w:t>
      </w:r>
      <w:r>
        <w:rPr>
          <w:rFonts w:hAnsi="宋体" w:hint="eastAsia"/>
          <w:sz w:val="28"/>
          <w:szCs w:val="28"/>
        </w:rPr>
        <w:t>邮政编码：</w:t>
      </w:r>
    </w:p>
    <w:p w:rsidR="007B65CD" w:rsidRDefault="00C409AA">
      <w:pPr>
        <w:pStyle w:val="ac"/>
        <w:adjustRightInd w:val="0"/>
        <w:snapToGrid w:val="0"/>
        <w:spacing w:line="360" w:lineRule="auto"/>
        <w:ind w:firstLine="600"/>
        <w:rPr>
          <w:rFonts w:hAnsi="宋体"/>
          <w:sz w:val="28"/>
          <w:szCs w:val="28"/>
        </w:rPr>
      </w:pPr>
      <w:r>
        <w:rPr>
          <w:rFonts w:hAnsi="宋体" w:hint="eastAsia"/>
          <w:sz w:val="28"/>
          <w:szCs w:val="28"/>
        </w:rPr>
        <w:t>电话号码：</w:t>
      </w:r>
      <w:r>
        <w:rPr>
          <w:rFonts w:hAnsi="宋体"/>
          <w:sz w:val="28"/>
          <w:szCs w:val="28"/>
        </w:rPr>
        <w:t xml:space="preserve">                   </w:t>
      </w:r>
      <w:r>
        <w:rPr>
          <w:rFonts w:hAnsi="宋体" w:hint="eastAsia"/>
          <w:sz w:val="28"/>
          <w:szCs w:val="28"/>
        </w:rPr>
        <w:t>手机号码：</w:t>
      </w:r>
    </w:p>
    <w:p w:rsidR="007B65CD" w:rsidRDefault="00C409AA">
      <w:pPr>
        <w:pStyle w:val="ac"/>
        <w:adjustRightInd w:val="0"/>
        <w:snapToGrid w:val="0"/>
        <w:spacing w:line="360" w:lineRule="auto"/>
        <w:ind w:firstLine="600"/>
        <w:rPr>
          <w:rFonts w:hAnsi="宋体"/>
          <w:sz w:val="28"/>
          <w:szCs w:val="28"/>
        </w:rPr>
      </w:pPr>
      <w:r>
        <w:rPr>
          <w:rFonts w:hAnsi="宋体" w:hint="eastAsia"/>
          <w:sz w:val="28"/>
          <w:szCs w:val="28"/>
        </w:rPr>
        <w:t>传真号码：</w:t>
      </w:r>
      <w:r>
        <w:rPr>
          <w:rFonts w:hAnsi="宋体"/>
          <w:sz w:val="28"/>
          <w:szCs w:val="28"/>
        </w:rPr>
        <w:t xml:space="preserve">                   </w:t>
      </w:r>
      <w:r>
        <w:rPr>
          <w:rFonts w:hAnsi="宋体" w:hint="eastAsia"/>
          <w:sz w:val="28"/>
          <w:szCs w:val="28"/>
        </w:rPr>
        <w:t>电子信箱：</w:t>
      </w:r>
    </w:p>
    <w:p w:rsidR="007B65CD" w:rsidRDefault="00C409AA">
      <w:pPr>
        <w:pStyle w:val="ac"/>
        <w:adjustRightInd w:val="0"/>
        <w:snapToGrid w:val="0"/>
        <w:spacing w:line="360" w:lineRule="auto"/>
        <w:ind w:firstLine="612"/>
        <w:rPr>
          <w:rFonts w:hAnsi="宋体"/>
          <w:sz w:val="28"/>
          <w:szCs w:val="28"/>
        </w:rPr>
      </w:pPr>
      <w:r>
        <w:rPr>
          <w:rFonts w:hAnsi="宋体" w:hint="eastAsia"/>
          <w:sz w:val="28"/>
          <w:szCs w:val="28"/>
        </w:rPr>
        <w:t>单位名称：</w:t>
      </w:r>
      <w:r>
        <w:rPr>
          <w:rFonts w:hAnsi="宋体"/>
          <w:sz w:val="28"/>
          <w:szCs w:val="28"/>
        </w:rPr>
        <w:t>(</w:t>
      </w:r>
      <w:r>
        <w:rPr>
          <w:rFonts w:hAnsi="宋体" w:hint="eastAsia"/>
          <w:sz w:val="28"/>
          <w:szCs w:val="28"/>
        </w:rPr>
        <w:t>章</w:t>
      </w:r>
      <w:r>
        <w:rPr>
          <w:rFonts w:hAnsi="宋体"/>
          <w:sz w:val="28"/>
          <w:szCs w:val="28"/>
        </w:rPr>
        <w:t xml:space="preserve">)               </w:t>
      </w:r>
      <w:r>
        <w:rPr>
          <w:rFonts w:hAnsi="宋体" w:hint="eastAsia"/>
          <w:sz w:val="28"/>
          <w:szCs w:val="28"/>
        </w:rPr>
        <w:t>法定代表人：</w:t>
      </w:r>
      <w:r>
        <w:rPr>
          <w:rFonts w:hAnsi="宋体"/>
          <w:sz w:val="28"/>
          <w:szCs w:val="28"/>
        </w:rPr>
        <w:t xml:space="preserve"> (</w:t>
      </w:r>
      <w:r>
        <w:rPr>
          <w:rFonts w:hAnsi="宋体" w:hint="eastAsia"/>
          <w:sz w:val="28"/>
          <w:szCs w:val="28"/>
        </w:rPr>
        <w:t>签字或盖章</w:t>
      </w:r>
      <w:r>
        <w:rPr>
          <w:rFonts w:hAnsi="宋体"/>
          <w:sz w:val="28"/>
          <w:szCs w:val="28"/>
        </w:rPr>
        <w:t>)</w:t>
      </w:r>
    </w:p>
    <w:p w:rsidR="007B65CD" w:rsidRDefault="00C409AA">
      <w:pPr>
        <w:pStyle w:val="ac"/>
        <w:adjustRightInd w:val="0"/>
        <w:snapToGrid w:val="0"/>
        <w:spacing w:line="360" w:lineRule="auto"/>
        <w:ind w:firstLine="612"/>
        <w:rPr>
          <w:rFonts w:hAnsi="宋体"/>
          <w:sz w:val="28"/>
          <w:szCs w:val="28"/>
        </w:rPr>
      </w:pPr>
      <w:r>
        <w:rPr>
          <w:rFonts w:hAnsi="宋体"/>
          <w:sz w:val="28"/>
          <w:szCs w:val="28"/>
        </w:rPr>
        <w:t xml:space="preserve">                                </w:t>
      </w:r>
      <w:r>
        <w:rPr>
          <w:rFonts w:hAnsi="宋体" w:hint="eastAsia"/>
          <w:sz w:val="28"/>
          <w:szCs w:val="28"/>
        </w:rPr>
        <w:t>年</w:t>
      </w:r>
      <w:r>
        <w:rPr>
          <w:rFonts w:hAnsi="宋体"/>
          <w:sz w:val="28"/>
          <w:szCs w:val="28"/>
        </w:rPr>
        <w:t xml:space="preserve">   </w:t>
      </w:r>
      <w:r>
        <w:rPr>
          <w:rFonts w:hAnsi="宋体" w:hint="eastAsia"/>
          <w:sz w:val="28"/>
          <w:szCs w:val="28"/>
        </w:rPr>
        <w:t>月</w:t>
      </w:r>
      <w:r>
        <w:rPr>
          <w:rFonts w:hAnsi="宋体"/>
          <w:sz w:val="28"/>
          <w:szCs w:val="28"/>
        </w:rPr>
        <w:t xml:space="preserve">   </w:t>
      </w:r>
      <w:r>
        <w:rPr>
          <w:rFonts w:hAnsi="宋体" w:hint="eastAsia"/>
          <w:sz w:val="28"/>
          <w:szCs w:val="28"/>
        </w:rPr>
        <w:t>日</w:t>
      </w:r>
    </w:p>
    <w:p w:rsidR="007B65CD" w:rsidRDefault="00C409AA">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法人代表《居民身份证》：</w:t>
      </w:r>
    </w:p>
    <w:p w:rsidR="007B65CD" w:rsidRDefault="00C409AA">
      <w:pPr>
        <w:pStyle w:val="ac"/>
        <w:adjustRightInd w:val="0"/>
        <w:snapToGrid w:val="0"/>
        <w:spacing w:line="360" w:lineRule="auto"/>
        <w:rPr>
          <w:rFonts w:hAnsi="宋体"/>
          <w:sz w:val="24"/>
          <w:szCs w:val="24"/>
          <w:u w:val="single"/>
        </w:rPr>
      </w:pPr>
      <w:r>
        <w:rPr>
          <w:rFonts w:hAnsi="宋体"/>
          <w:sz w:val="24"/>
          <w:szCs w:val="24"/>
          <w:u w:val="single"/>
        </w:rPr>
        <w:t xml:space="preserve">                                                                          </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3"/>
      </w:tblGrid>
      <w:tr w:rsidR="007B65CD">
        <w:trPr>
          <w:trHeight w:val="4743"/>
          <w:jc w:val="center"/>
        </w:trPr>
        <w:tc>
          <w:tcPr>
            <w:tcW w:w="8163" w:type="dxa"/>
            <w:vAlign w:val="center"/>
          </w:tcPr>
          <w:p w:rsidR="007B65CD" w:rsidRDefault="00C409AA">
            <w:pPr>
              <w:pStyle w:val="ac"/>
              <w:spacing w:line="360" w:lineRule="auto"/>
              <w:jc w:val="center"/>
              <w:rPr>
                <w:rFonts w:hAnsi="宋体"/>
                <w:b/>
                <w:szCs w:val="21"/>
              </w:rPr>
            </w:pPr>
            <w:r>
              <w:rPr>
                <w:rFonts w:hAnsi="宋体" w:hint="eastAsia"/>
                <w:b/>
                <w:szCs w:val="21"/>
              </w:rPr>
              <w:t>请注意</w:t>
            </w:r>
            <w:r>
              <w:rPr>
                <w:rFonts w:hAnsi="宋体"/>
                <w:b/>
                <w:szCs w:val="21"/>
              </w:rPr>
              <w:t>!!!</w:t>
            </w:r>
          </w:p>
          <w:p w:rsidR="007B65CD" w:rsidRDefault="00C409AA">
            <w:pPr>
              <w:pStyle w:val="ac"/>
              <w:spacing w:line="360" w:lineRule="auto"/>
              <w:jc w:val="center"/>
              <w:rPr>
                <w:rFonts w:hAnsi="宋体"/>
                <w:b/>
                <w:szCs w:val="21"/>
              </w:rPr>
            </w:pPr>
            <w:r>
              <w:rPr>
                <w:rFonts w:hAnsi="宋体" w:hint="eastAsia"/>
                <w:b/>
                <w:szCs w:val="21"/>
              </w:rPr>
              <w:t>将身份证原件正、反面扫描件效在该框上。</w:t>
            </w:r>
          </w:p>
        </w:tc>
      </w:tr>
    </w:tbl>
    <w:p w:rsidR="007B65CD" w:rsidRDefault="007B65CD">
      <w:pPr>
        <w:pStyle w:val="ac"/>
        <w:adjustRightInd w:val="0"/>
        <w:snapToGrid w:val="0"/>
        <w:spacing w:line="360" w:lineRule="auto"/>
        <w:rPr>
          <w:rFonts w:hAnsi="宋体"/>
          <w:sz w:val="28"/>
          <w:szCs w:val="28"/>
        </w:rPr>
      </w:pPr>
    </w:p>
    <w:p w:rsidR="007B65CD" w:rsidRDefault="007B65CD">
      <w:pPr>
        <w:pStyle w:val="ac"/>
        <w:adjustRightInd w:val="0"/>
        <w:snapToGrid w:val="0"/>
        <w:spacing w:line="360" w:lineRule="auto"/>
        <w:rPr>
          <w:rFonts w:hAnsi="宋体"/>
          <w:sz w:val="28"/>
          <w:szCs w:val="28"/>
        </w:rPr>
      </w:pPr>
    </w:p>
    <w:p w:rsidR="007B65CD" w:rsidRDefault="00C409AA">
      <w:pPr>
        <w:pStyle w:val="ac"/>
        <w:adjustRightInd w:val="0"/>
        <w:snapToGrid w:val="0"/>
        <w:spacing w:line="360" w:lineRule="auto"/>
        <w:rPr>
          <w:rFonts w:hAnsi="宋体"/>
          <w:sz w:val="28"/>
          <w:szCs w:val="28"/>
        </w:rPr>
      </w:pPr>
      <w:r>
        <w:rPr>
          <w:rFonts w:hAnsi="宋体" w:hint="eastAsia"/>
          <w:sz w:val="28"/>
          <w:szCs w:val="28"/>
        </w:rPr>
        <w:t>附件</w:t>
      </w:r>
      <w:r>
        <w:rPr>
          <w:rFonts w:hAnsi="宋体"/>
          <w:sz w:val="28"/>
          <w:szCs w:val="28"/>
        </w:rPr>
        <w:t>14</w:t>
      </w:r>
      <w:r>
        <w:rPr>
          <w:rFonts w:hAnsi="宋体" w:hint="eastAsia"/>
          <w:sz w:val="28"/>
          <w:szCs w:val="28"/>
        </w:rPr>
        <w:t>：</w:t>
      </w:r>
    </w:p>
    <w:p w:rsidR="007B65CD" w:rsidRDefault="00C409AA">
      <w:pPr>
        <w:jc w:val="center"/>
        <w:outlineLvl w:val="1"/>
        <w:rPr>
          <w:b/>
          <w:sz w:val="28"/>
        </w:rPr>
      </w:pPr>
      <w:bookmarkStart w:id="70" w:name="_Toc4460"/>
      <w:bookmarkStart w:id="71" w:name="_Toc27445"/>
      <w:r>
        <w:rPr>
          <w:rFonts w:hint="eastAsia"/>
          <w:b/>
          <w:sz w:val="28"/>
        </w:rPr>
        <w:t>法定代表人委托书</w:t>
      </w:r>
      <w:bookmarkEnd w:id="70"/>
      <w:bookmarkEnd w:id="71"/>
    </w:p>
    <w:p w:rsidR="007B65CD" w:rsidRDefault="00C409AA">
      <w:pPr>
        <w:pStyle w:val="ac"/>
        <w:spacing w:line="360" w:lineRule="auto"/>
        <w:rPr>
          <w:rFonts w:hAnsi="宋体"/>
          <w:sz w:val="28"/>
          <w:szCs w:val="28"/>
        </w:rPr>
      </w:pPr>
      <w:r>
        <w:rPr>
          <w:rFonts w:hAnsi="宋体" w:hint="eastAsia"/>
          <w:sz w:val="28"/>
          <w:szCs w:val="28"/>
        </w:rPr>
        <w:t>承德市政府采购中心：</w:t>
      </w:r>
    </w:p>
    <w:p w:rsidR="007B65CD" w:rsidRDefault="00C409AA">
      <w:pPr>
        <w:pStyle w:val="ac"/>
        <w:spacing w:line="360" w:lineRule="auto"/>
        <w:ind w:firstLine="600"/>
        <w:jc w:val="left"/>
        <w:rPr>
          <w:rFonts w:hAnsi="宋体"/>
          <w:sz w:val="28"/>
          <w:szCs w:val="28"/>
        </w:rPr>
      </w:pPr>
      <w:r>
        <w:rPr>
          <w:rFonts w:hAnsi="宋体" w:hint="eastAsia"/>
          <w:sz w:val="28"/>
          <w:szCs w:val="28"/>
        </w:rPr>
        <w:t>兹委托我单位</w:t>
      </w:r>
      <w:r>
        <w:rPr>
          <w:rFonts w:ascii="仿宋_GB2312" w:eastAsia="仿宋_GB2312" w:hAnsi="宋体"/>
          <w:sz w:val="24"/>
          <w:u w:val="single"/>
        </w:rPr>
        <w:tab/>
        <w:t xml:space="preserve">            </w:t>
      </w:r>
      <w:r>
        <w:rPr>
          <w:rFonts w:hAnsi="宋体" w:hint="eastAsia"/>
          <w:sz w:val="28"/>
          <w:szCs w:val="28"/>
        </w:rPr>
        <w:t>同志全权代表我单位参加</w:t>
      </w:r>
      <w:r>
        <w:rPr>
          <w:rFonts w:ascii="仿宋_GB2312" w:eastAsia="仿宋_GB2312" w:hAnsi="宋体"/>
          <w:sz w:val="24"/>
          <w:u w:val="single"/>
        </w:rPr>
        <w:tab/>
        <w:t xml:space="preserve">            </w:t>
      </w:r>
      <w:r>
        <w:rPr>
          <w:rFonts w:hAnsi="宋体"/>
          <w:sz w:val="28"/>
          <w:szCs w:val="28"/>
        </w:rPr>
        <w:t xml:space="preserve">              </w:t>
      </w:r>
      <w:r>
        <w:rPr>
          <w:rFonts w:hAnsi="宋体" w:hint="eastAsia"/>
          <w:sz w:val="28"/>
          <w:szCs w:val="28"/>
        </w:rPr>
        <w:t>项目（项目编号：</w:t>
      </w:r>
      <w:r>
        <w:rPr>
          <w:rFonts w:ascii="仿宋_GB2312" w:eastAsia="仿宋_GB2312" w:hAnsi="宋体"/>
          <w:sz w:val="24"/>
          <w:u w:val="single"/>
        </w:rPr>
        <w:tab/>
      </w:r>
      <w:r>
        <w:rPr>
          <w:rFonts w:ascii="仿宋_GB2312" w:eastAsia="仿宋_GB2312" w:hAnsi="宋体"/>
          <w:sz w:val="24"/>
          <w:u w:val="single"/>
        </w:rPr>
        <w:t xml:space="preserve">            </w:t>
      </w:r>
      <w:r>
        <w:rPr>
          <w:rFonts w:hAnsi="宋体" w:hint="eastAsia"/>
          <w:sz w:val="28"/>
          <w:szCs w:val="28"/>
        </w:rPr>
        <w:t>）采购活动。该同志提供的一切数据和资料及其投标报价，具有法律效力。</w:t>
      </w:r>
    </w:p>
    <w:p w:rsidR="007B65CD" w:rsidRDefault="00C409AA">
      <w:pPr>
        <w:pStyle w:val="ac"/>
        <w:spacing w:line="360" w:lineRule="auto"/>
        <w:ind w:firstLine="600"/>
        <w:jc w:val="left"/>
        <w:rPr>
          <w:rFonts w:hAnsi="宋体"/>
          <w:sz w:val="28"/>
          <w:szCs w:val="28"/>
        </w:rPr>
      </w:pPr>
      <w:r>
        <w:rPr>
          <w:rFonts w:hAnsi="宋体" w:hint="eastAsia"/>
          <w:sz w:val="28"/>
          <w:szCs w:val="28"/>
        </w:rPr>
        <w:t>被委托人基本情况：</w:t>
      </w:r>
    </w:p>
    <w:p w:rsidR="007B65CD" w:rsidRDefault="00C409AA">
      <w:pPr>
        <w:pStyle w:val="ac"/>
        <w:adjustRightInd w:val="0"/>
        <w:snapToGrid w:val="0"/>
        <w:spacing w:line="360" w:lineRule="auto"/>
        <w:ind w:firstLineChars="200" w:firstLine="560"/>
        <w:rPr>
          <w:rFonts w:hAnsi="宋体"/>
          <w:sz w:val="28"/>
          <w:szCs w:val="28"/>
        </w:rPr>
      </w:pPr>
      <w:r>
        <w:rPr>
          <w:rFonts w:hAnsi="宋体" w:hint="eastAsia"/>
          <w:sz w:val="28"/>
          <w:szCs w:val="28"/>
        </w:rPr>
        <w:t>姓名：</w:t>
      </w:r>
      <w:r>
        <w:rPr>
          <w:rFonts w:hAnsi="宋体"/>
          <w:sz w:val="28"/>
          <w:szCs w:val="28"/>
        </w:rPr>
        <w:t xml:space="preserve">         </w:t>
      </w:r>
      <w:r>
        <w:rPr>
          <w:rFonts w:hAnsi="宋体" w:hint="eastAsia"/>
          <w:sz w:val="28"/>
          <w:szCs w:val="28"/>
        </w:rPr>
        <w:t>性别：</w:t>
      </w:r>
      <w:r>
        <w:rPr>
          <w:rFonts w:hAnsi="宋体"/>
          <w:sz w:val="28"/>
          <w:szCs w:val="28"/>
        </w:rPr>
        <w:t xml:space="preserve">      </w:t>
      </w:r>
      <w:r>
        <w:rPr>
          <w:rFonts w:hAnsi="宋体" w:hint="eastAsia"/>
          <w:sz w:val="28"/>
          <w:szCs w:val="28"/>
        </w:rPr>
        <w:t>年龄：</w:t>
      </w:r>
      <w:r>
        <w:rPr>
          <w:rFonts w:hAnsi="宋体"/>
          <w:sz w:val="28"/>
          <w:szCs w:val="28"/>
        </w:rPr>
        <w:t xml:space="preserve">     </w:t>
      </w:r>
      <w:r>
        <w:rPr>
          <w:rFonts w:hAnsi="宋体" w:hint="eastAsia"/>
          <w:sz w:val="28"/>
          <w:szCs w:val="28"/>
        </w:rPr>
        <w:t>职务：</w:t>
      </w:r>
    </w:p>
    <w:p w:rsidR="007B65CD" w:rsidRDefault="00C409AA">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身份证号码：</w:t>
      </w:r>
    </w:p>
    <w:p w:rsidR="007B65CD" w:rsidRDefault="00C409AA">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通讯地址：</w:t>
      </w:r>
      <w:r>
        <w:rPr>
          <w:rFonts w:hAnsi="宋体"/>
          <w:sz w:val="28"/>
          <w:szCs w:val="28"/>
        </w:rPr>
        <w:t xml:space="preserve">                   </w:t>
      </w:r>
      <w:r>
        <w:rPr>
          <w:rFonts w:hAnsi="宋体" w:hint="eastAsia"/>
          <w:sz w:val="28"/>
          <w:szCs w:val="28"/>
        </w:rPr>
        <w:t>邮政编码：</w:t>
      </w:r>
    </w:p>
    <w:p w:rsidR="007B65CD" w:rsidRDefault="00C409AA">
      <w:pPr>
        <w:pStyle w:val="ac"/>
        <w:adjustRightInd w:val="0"/>
        <w:snapToGrid w:val="0"/>
        <w:spacing w:line="360" w:lineRule="auto"/>
        <w:ind w:firstLine="600"/>
        <w:rPr>
          <w:rFonts w:hAnsi="宋体"/>
          <w:sz w:val="28"/>
          <w:szCs w:val="28"/>
        </w:rPr>
      </w:pPr>
      <w:r>
        <w:rPr>
          <w:rFonts w:hAnsi="宋体" w:hint="eastAsia"/>
          <w:sz w:val="28"/>
          <w:szCs w:val="28"/>
        </w:rPr>
        <w:t>电话号码：</w:t>
      </w:r>
      <w:r>
        <w:rPr>
          <w:rFonts w:hAnsi="宋体"/>
          <w:sz w:val="28"/>
          <w:szCs w:val="28"/>
        </w:rPr>
        <w:t xml:space="preserve">                   </w:t>
      </w:r>
      <w:r>
        <w:rPr>
          <w:rFonts w:hAnsi="宋体" w:hint="eastAsia"/>
          <w:sz w:val="28"/>
          <w:szCs w:val="28"/>
        </w:rPr>
        <w:t>手机号码：</w:t>
      </w:r>
    </w:p>
    <w:p w:rsidR="007B65CD" w:rsidRDefault="00C409AA">
      <w:pPr>
        <w:pStyle w:val="ac"/>
        <w:adjustRightInd w:val="0"/>
        <w:snapToGrid w:val="0"/>
        <w:spacing w:line="360" w:lineRule="auto"/>
        <w:ind w:firstLine="600"/>
        <w:rPr>
          <w:rFonts w:hAnsi="宋体"/>
          <w:sz w:val="28"/>
          <w:szCs w:val="28"/>
        </w:rPr>
      </w:pPr>
      <w:r>
        <w:rPr>
          <w:rFonts w:hAnsi="宋体" w:hint="eastAsia"/>
          <w:sz w:val="28"/>
          <w:szCs w:val="28"/>
        </w:rPr>
        <w:t>传真号码：</w:t>
      </w:r>
      <w:r>
        <w:rPr>
          <w:rFonts w:hAnsi="宋体"/>
          <w:sz w:val="28"/>
          <w:szCs w:val="28"/>
        </w:rPr>
        <w:t xml:space="preserve">                   </w:t>
      </w:r>
      <w:r>
        <w:rPr>
          <w:rFonts w:hAnsi="宋体" w:hint="eastAsia"/>
          <w:sz w:val="28"/>
          <w:szCs w:val="28"/>
        </w:rPr>
        <w:t>电子信箱：</w:t>
      </w:r>
    </w:p>
    <w:p w:rsidR="007B65CD" w:rsidRDefault="00C409AA">
      <w:pPr>
        <w:pStyle w:val="ac"/>
        <w:adjustRightInd w:val="0"/>
        <w:snapToGrid w:val="0"/>
        <w:spacing w:line="360" w:lineRule="auto"/>
        <w:rPr>
          <w:rFonts w:hAnsi="宋体"/>
          <w:sz w:val="28"/>
          <w:szCs w:val="28"/>
        </w:rPr>
      </w:pPr>
      <w:r>
        <w:rPr>
          <w:rFonts w:hAnsi="宋体"/>
          <w:sz w:val="28"/>
          <w:szCs w:val="28"/>
        </w:rPr>
        <w:t xml:space="preserve">    </w:t>
      </w:r>
      <w:r>
        <w:rPr>
          <w:rFonts w:hAnsi="宋体" w:hint="eastAsia"/>
          <w:sz w:val="28"/>
          <w:szCs w:val="28"/>
        </w:rPr>
        <w:t>单位名称：</w:t>
      </w:r>
      <w:r>
        <w:rPr>
          <w:rFonts w:hAnsi="宋体"/>
          <w:sz w:val="28"/>
          <w:szCs w:val="28"/>
        </w:rPr>
        <w:t>(</w:t>
      </w:r>
      <w:r>
        <w:rPr>
          <w:rFonts w:hAnsi="宋体" w:hint="eastAsia"/>
          <w:sz w:val="28"/>
          <w:szCs w:val="28"/>
        </w:rPr>
        <w:t>章</w:t>
      </w:r>
      <w:r>
        <w:rPr>
          <w:rFonts w:hAnsi="宋体"/>
          <w:sz w:val="28"/>
          <w:szCs w:val="28"/>
        </w:rPr>
        <w:t xml:space="preserve">)               </w:t>
      </w:r>
      <w:r>
        <w:rPr>
          <w:rFonts w:hAnsi="宋体" w:hint="eastAsia"/>
          <w:sz w:val="28"/>
          <w:szCs w:val="28"/>
        </w:rPr>
        <w:t>法定代表人：</w:t>
      </w:r>
      <w:r>
        <w:rPr>
          <w:rFonts w:hAnsi="宋体"/>
          <w:sz w:val="28"/>
          <w:szCs w:val="28"/>
        </w:rPr>
        <w:t xml:space="preserve"> (</w:t>
      </w:r>
      <w:r>
        <w:rPr>
          <w:rFonts w:hAnsi="宋体" w:hint="eastAsia"/>
          <w:sz w:val="28"/>
          <w:szCs w:val="28"/>
        </w:rPr>
        <w:t>签字或盖章</w:t>
      </w:r>
      <w:r>
        <w:rPr>
          <w:rFonts w:hAnsi="宋体"/>
          <w:sz w:val="28"/>
          <w:szCs w:val="28"/>
        </w:rPr>
        <w:t>)</w:t>
      </w:r>
    </w:p>
    <w:p w:rsidR="007B65CD" w:rsidRDefault="00C409AA">
      <w:pPr>
        <w:pStyle w:val="ac"/>
        <w:spacing w:line="360" w:lineRule="auto"/>
        <w:ind w:firstLineChars="1950" w:firstLine="5460"/>
        <w:rPr>
          <w:rFonts w:hAnsi="宋体"/>
          <w:sz w:val="28"/>
          <w:szCs w:val="28"/>
        </w:rPr>
      </w:pPr>
      <w:r>
        <w:rPr>
          <w:rFonts w:hAnsi="宋体" w:hint="eastAsia"/>
          <w:sz w:val="28"/>
          <w:szCs w:val="28"/>
        </w:rPr>
        <w:t>年</w:t>
      </w:r>
      <w:r>
        <w:rPr>
          <w:rFonts w:hAnsi="宋体"/>
          <w:sz w:val="28"/>
          <w:szCs w:val="28"/>
        </w:rPr>
        <w:t xml:space="preserve">    </w:t>
      </w:r>
      <w:r>
        <w:rPr>
          <w:rFonts w:hAnsi="宋体" w:hint="eastAsia"/>
          <w:sz w:val="28"/>
          <w:szCs w:val="28"/>
        </w:rPr>
        <w:t>月</w:t>
      </w:r>
      <w:r>
        <w:rPr>
          <w:rFonts w:hAnsi="宋体"/>
          <w:sz w:val="28"/>
          <w:szCs w:val="28"/>
        </w:rPr>
        <w:t xml:space="preserve">   </w:t>
      </w:r>
      <w:r>
        <w:rPr>
          <w:rFonts w:hAnsi="宋体" w:hint="eastAsia"/>
          <w:sz w:val="28"/>
          <w:szCs w:val="28"/>
        </w:rPr>
        <w:t>日</w:t>
      </w:r>
    </w:p>
    <w:p w:rsidR="007B65CD" w:rsidRDefault="00C409AA">
      <w:pPr>
        <w:pStyle w:val="ac"/>
        <w:spacing w:line="520" w:lineRule="exact"/>
        <w:rPr>
          <w:rFonts w:hAnsi="宋体"/>
          <w:sz w:val="28"/>
          <w:szCs w:val="28"/>
        </w:rPr>
      </w:pPr>
      <w:r>
        <w:rPr>
          <w:rFonts w:hAnsi="宋体"/>
          <w:sz w:val="28"/>
          <w:szCs w:val="28"/>
        </w:rPr>
        <w:t xml:space="preserve">  </w:t>
      </w:r>
      <w:r>
        <w:rPr>
          <w:rFonts w:hAnsi="宋体" w:hint="eastAsia"/>
          <w:sz w:val="28"/>
          <w:szCs w:val="28"/>
        </w:rPr>
        <w:t>被委托人《居民</w:t>
      </w:r>
      <w:r>
        <w:rPr>
          <w:rFonts w:hAnsi="宋体" w:hint="eastAsia"/>
          <w:sz w:val="28"/>
          <w:szCs w:val="28"/>
        </w:rPr>
        <w:t>身份证》：</w:t>
      </w:r>
    </w:p>
    <w:p w:rsidR="007B65CD" w:rsidRDefault="00C409AA">
      <w:pPr>
        <w:pStyle w:val="ac"/>
        <w:spacing w:line="480" w:lineRule="auto"/>
        <w:rPr>
          <w:rFonts w:hAnsi="宋体"/>
          <w:sz w:val="24"/>
          <w:szCs w:val="24"/>
        </w:rPr>
      </w:pPr>
      <w:r>
        <w:rPr>
          <w:rFonts w:hAnsi="宋体"/>
          <w:sz w:val="24"/>
          <w:szCs w:val="24"/>
          <w:u w:val="single"/>
        </w:rPr>
        <w:t xml:space="preserve">                                                                           </w:t>
      </w: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8"/>
      </w:tblGrid>
      <w:tr w:rsidR="007B65CD">
        <w:trPr>
          <w:trHeight w:val="4243"/>
          <w:jc w:val="center"/>
        </w:trPr>
        <w:tc>
          <w:tcPr>
            <w:tcW w:w="8088" w:type="dxa"/>
            <w:vAlign w:val="center"/>
          </w:tcPr>
          <w:p w:rsidR="007B65CD" w:rsidRDefault="00C409AA">
            <w:pPr>
              <w:pStyle w:val="ac"/>
              <w:spacing w:line="360" w:lineRule="auto"/>
              <w:jc w:val="center"/>
              <w:rPr>
                <w:rFonts w:hAnsi="宋体"/>
                <w:b/>
                <w:szCs w:val="21"/>
              </w:rPr>
            </w:pPr>
            <w:r>
              <w:rPr>
                <w:rFonts w:hAnsi="宋体" w:hint="eastAsia"/>
                <w:b/>
                <w:szCs w:val="21"/>
              </w:rPr>
              <w:t>请注意</w:t>
            </w:r>
            <w:r>
              <w:rPr>
                <w:rFonts w:hAnsi="宋体"/>
                <w:b/>
                <w:szCs w:val="21"/>
              </w:rPr>
              <w:t>!!!</w:t>
            </w:r>
          </w:p>
          <w:p w:rsidR="007B65CD" w:rsidRDefault="00C409AA">
            <w:pPr>
              <w:pStyle w:val="ac"/>
              <w:spacing w:line="360" w:lineRule="auto"/>
              <w:jc w:val="center"/>
              <w:rPr>
                <w:rFonts w:hAnsi="宋体"/>
                <w:b/>
                <w:szCs w:val="21"/>
              </w:rPr>
            </w:pPr>
            <w:r>
              <w:rPr>
                <w:rFonts w:hAnsi="宋体" w:hint="eastAsia"/>
                <w:b/>
                <w:szCs w:val="21"/>
              </w:rPr>
              <w:t>将身份证原件正、反面扫描件效在该框上。</w:t>
            </w:r>
          </w:p>
        </w:tc>
      </w:tr>
    </w:tbl>
    <w:p w:rsidR="007B65CD" w:rsidRDefault="00C409AA">
      <w:pPr>
        <w:pStyle w:val="ac"/>
        <w:rPr>
          <w:sz w:val="28"/>
          <w:szCs w:val="28"/>
        </w:rPr>
      </w:pPr>
      <w:r>
        <w:rPr>
          <w:rFonts w:ascii="&amp;quot" w:hAnsi="&amp;quot" w:cs="宋体"/>
          <w:b/>
          <w:bCs/>
          <w:kern w:val="0"/>
          <w:sz w:val="36"/>
          <w:szCs w:val="36"/>
        </w:rPr>
        <w:br w:type="page"/>
      </w:r>
      <w:r>
        <w:rPr>
          <w:rFonts w:hint="eastAsia"/>
          <w:sz w:val="28"/>
          <w:szCs w:val="28"/>
        </w:rPr>
        <w:t>附件</w:t>
      </w:r>
      <w:r>
        <w:rPr>
          <w:sz w:val="28"/>
          <w:szCs w:val="28"/>
        </w:rPr>
        <w:t xml:space="preserve">15        </w:t>
      </w:r>
    </w:p>
    <w:p w:rsidR="007B65CD" w:rsidRDefault="00C409AA">
      <w:pPr>
        <w:pStyle w:val="ac"/>
        <w:jc w:val="center"/>
        <w:outlineLvl w:val="1"/>
        <w:rPr>
          <w:b/>
          <w:sz w:val="28"/>
          <w:szCs w:val="28"/>
        </w:rPr>
      </w:pPr>
      <w:bookmarkStart w:id="72" w:name="_Toc27383"/>
      <w:bookmarkStart w:id="73" w:name="_Toc5602"/>
      <w:r>
        <w:rPr>
          <w:rFonts w:hint="eastAsia"/>
          <w:b/>
          <w:sz w:val="28"/>
          <w:szCs w:val="28"/>
        </w:rPr>
        <w:t>中小企业声明函（服务）</w:t>
      </w:r>
      <w:bookmarkEnd w:id="72"/>
      <w:bookmarkEnd w:id="73"/>
    </w:p>
    <w:p w:rsidR="007B65CD" w:rsidRDefault="007B65CD">
      <w:pPr>
        <w:pStyle w:val="ac"/>
        <w:jc w:val="center"/>
        <w:rPr>
          <w:b/>
          <w:sz w:val="28"/>
          <w:szCs w:val="28"/>
        </w:rPr>
      </w:pPr>
    </w:p>
    <w:p w:rsidR="007B65CD" w:rsidRDefault="00C409AA">
      <w:pPr>
        <w:pStyle w:val="a0"/>
        <w:spacing w:before="55" w:line="480" w:lineRule="exact"/>
        <w:ind w:right="414" w:firstLine="640"/>
        <w:rPr>
          <w:rFonts w:ascii="宋体"/>
          <w:b w:val="0"/>
          <w:bCs w:val="0"/>
          <w:color w:val="auto"/>
          <w:sz w:val="28"/>
          <w:lang w:val="en-US"/>
        </w:rPr>
      </w:pPr>
      <w:r>
        <w:rPr>
          <w:rFonts w:ascii="宋体" w:hAnsi="宋体" w:hint="eastAsia"/>
          <w:b w:val="0"/>
          <w:bCs w:val="0"/>
          <w:color w:val="auto"/>
          <w:sz w:val="28"/>
          <w:lang w:val="en-US"/>
        </w:rPr>
        <w:t>本公司（联合体）郑重声明，根据《政府采购促进中小企业发展管理办法》（财库﹝</w:t>
      </w:r>
      <w:r>
        <w:rPr>
          <w:rFonts w:ascii="宋体" w:hAnsi="宋体"/>
          <w:b w:val="0"/>
          <w:bCs w:val="0"/>
          <w:color w:val="auto"/>
          <w:sz w:val="28"/>
          <w:lang w:val="en-US"/>
        </w:rPr>
        <w:t>2020</w:t>
      </w:r>
      <w:r>
        <w:rPr>
          <w:rFonts w:ascii="宋体" w:hAnsi="宋体" w:hint="eastAsia"/>
          <w:b w:val="0"/>
          <w:bCs w:val="0"/>
          <w:color w:val="auto"/>
          <w:sz w:val="28"/>
          <w:lang w:val="en-US"/>
        </w:rPr>
        <w:t>﹞</w:t>
      </w:r>
      <w:r>
        <w:rPr>
          <w:rFonts w:ascii="宋体" w:hAnsi="宋体"/>
          <w:b w:val="0"/>
          <w:bCs w:val="0"/>
          <w:color w:val="auto"/>
          <w:sz w:val="28"/>
          <w:lang w:val="en-US"/>
        </w:rPr>
        <w:t>46</w:t>
      </w:r>
      <w:r>
        <w:rPr>
          <w:rFonts w:ascii="宋体" w:hAnsi="宋体" w:hint="eastAsia"/>
          <w:b w:val="0"/>
          <w:bCs w:val="0"/>
          <w:color w:val="auto"/>
          <w:sz w:val="28"/>
          <w:lang w:val="en-US"/>
        </w:rPr>
        <w:t>号）的规定，本公司（联合体）参加</w:t>
      </w:r>
      <w:r>
        <w:rPr>
          <w:rFonts w:ascii="宋体" w:hAnsi="宋体"/>
          <w:b w:val="0"/>
          <w:bCs w:val="0"/>
          <w:color w:val="auto"/>
          <w:sz w:val="28"/>
          <w:lang w:val="en-US"/>
        </w:rPr>
        <w:t>_______</w:t>
      </w:r>
      <w:r>
        <w:rPr>
          <w:rFonts w:ascii="宋体" w:hAnsi="宋体" w:hint="eastAsia"/>
          <w:b w:val="0"/>
          <w:bCs w:val="0"/>
          <w:color w:val="auto"/>
          <w:sz w:val="28"/>
          <w:lang w:val="en-US"/>
        </w:rPr>
        <w:t>（单位名称）的</w:t>
      </w:r>
      <w:r>
        <w:rPr>
          <w:rFonts w:ascii="宋体" w:hAnsi="宋体"/>
          <w:b w:val="0"/>
          <w:bCs w:val="0"/>
          <w:color w:val="auto"/>
          <w:sz w:val="28"/>
          <w:lang w:val="en-US"/>
        </w:rPr>
        <w:t>_______</w:t>
      </w:r>
      <w:r>
        <w:rPr>
          <w:rFonts w:ascii="宋体" w:hAnsi="宋体" w:hint="eastAsia"/>
          <w:b w:val="0"/>
          <w:bCs w:val="0"/>
          <w:color w:val="auto"/>
          <w:sz w:val="28"/>
          <w:lang w:val="en-US"/>
        </w:rPr>
        <w:t>（项目名称）采购活动，工程的施工单位全部为符合政策要求的中小企业（或者：服务全部由符合政策要求的中小企业承接）。相关企业（含联合体中的中小企业、签订分包意向协议的中小企业）的具体情况如下：</w:t>
      </w:r>
    </w:p>
    <w:p w:rsidR="007B65CD" w:rsidRDefault="00C409AA">
      <w:pPr>
        <w:pStyle w:val="a0"/>
        <w:spacing w:before="55" w:line="480" w:lineRule="exact"/>
        <w:ind w:right="414" w:firstLine="640"/>
        <w:rPr>
          <w:rFonts w:ascii="宋体"/>
          <w:b w:val="0"/>
          <w:bCs w:val="0"/>
          <w:color w:val="auto"/>
          <w:sz w:val="28"/>
          <w:lang w:val="en-US"/>
        </w:rPr>
      </w:pPr>
      <w:r>
        <w:rPr>
          <w:rFonts w:ascii="宋体" w:hAnsi="宋体"/>
          <w:b w:val="0"/>
          <w:bCs w:val="0"/>
          <w:color w:val="auto"/>
          <w:sz w:val="28"/>
          <w:lang w:val="en-US"/>
        </w:rPr>
        <w:t>1._____</w:t>
      </w:r>
      <w:r>
        <w:rPr>
          <w:rFonts w:ascii="宋体" w:hAnsi="宋体" w:hint="eastAsia"/>
          <w:b w:val="0"/>
          <w:bCs w:val="0"/>
          <w:color w:val="auto"/>
          <w:sz w:val="28"/>
          <w:lang w:val="en-US"/>
        </w:rPr>
        <w:t>（标的名称），属于</w:t>
      </w:r>
      <w:r>
        <w:rPr>
          <w:rFonts w:ascii="宋体" w:hAnsi="宋体"/>
          <w:b w:val="0"/>
          <w:bCs w:val="0"/>
          <w:color w:val="auto"/>
          <w:sz w:val="28"/>
          <w:lang w:val="en-US"/>
        </w:rPr>
        <w:t>____</w:t>
      </w:r>
      <w:r>
        <w:rPr>
          <w:rFonts w:ascii="宋体" w:hAnsi="宋体" w:hint="eastAsia"/>
          <w:b w:val="0"/>
          <w:bCs w:val="0"/>
          <w:color w:val="auto"/>
          <w:sz w:val="28"/>
          <w:lang w:val="en-US"/>
        </w:rPr>
        <w:t>（采购文件中明确的所属行业）行业</w:t>
      </w:r>
      <w:r>
        <w:rPr>
          <w:rFonts w:ascii="宋体" w:hAnsi="宋体"/>
          <w:b w:val="0"/>
          <w:bCs w:val="0"/>
          <w:color w:val="auto"/>
          <w:sz w:val="28"/>
          <w:lang w:val="en-US"/>
        </w:rPr>
        <w:t>;</w:t>
      </w:r>
      <w:r>
        <w:rPr>
          <w:rFonts w:ascii="宋体" w:hAnsi="宋体" w:hint="eastAsia"/>
          <w:b w:val="0"/>
          <w:bCs w:val="0"/>
          <w:color w:val="auto"/>
          <w:sz w:val="28"/>
          <w:lang w:val="en-US"/>
        </w:rPr>
        <w:t>承建（承接）企业为</w:t>
      </w:r>
      <w:r>
        <w:rPr>
          <w:rFonts w:ascii="宋体" w:hAnsi="宋体"/>
          <w:b w:val="0"/>
          <w:bCs w:val="0"/>
          <w:color w:val="auto"/>
          <w:sz w:val="28"/>
          <w:lang w:val="en-US"/>
        </w:rPr>
        <w:t>_______</w:t>
      </w:r>
      <w:r>
        <w:rPr>
          <w:rFonts w:ascii="宋体" w:hAnsi="宋体" w:hint="eastAsia"/>
          <w:b w:val="0"/>
          <w:bCs w:val="0"/>
          <w:color w:val="auto"/>
          <w:sz w:val="28"/>
          <w:lang w:val="en-US"/>
        </w:rPr>
        <w:t>（企业名称），从业人员</w:t>
      </w:r>
      <w:r>
        <w:rPr>
          <w:rFonts w:ascii="宋体" w:hAnsi="宋体"/>
          <w:b w:val="0"/>
          <w:bCs w:val="0"/>
          <w:color w:val="auto"/>
          <w:sz w:val="28"/>
          <w:lang w:val="en-US"/>
        </w:rPr>
        <w:t>_____</w:t>
      </w:r>
      <w:r>
        <w:rPr>
          <w:rFonts w:ascii="宋体" w:hAnsi="宋体" w:hint="eastAsia"/>
          <w:b w:val="0"/>
          <w:bCs w:val="0"/>
          <w:color w:val="auto"/>
          <w:sz w:val="28"/>
          <w:lang w:val="en-US"/>
        </w:rPr>
        <w:t>人，营业收入为</w:t>
      </w:r>
      <w:r>
        <w:rPr>
          <w:rFonts w:ascii="宋体" w:hAnsi="宋体"/>
          <w:b w:val="0"/>
          <w:bCs w:val="0"/>
          <w:color w:val="auto"/>
          <w:sz w:val="28"/>
          <w:lang w:val="en-US"/>
        </w:rPr>
        <w:t>_____</w:t>
      </w:r>
      <w:r>
        <w:rPr>
          <w:rFonts w:ascii="宋体" w:hAnsi="宋体" w:hint="eastAsia"/>
          <w:b w:val="0"/>
          <w:bCs w:val="0"/>
          <w:color w:val="auto"/>
          <w:sz w:val="28"/>
          <w:lang w:val="en-US"/>
        </w:rPr>
        <w:t>万元，资产总额为</w:t>
      </w:r>
      <w:r>
        <w:rPr>
          <w:rFonts w:ascii="宋体" w:hAnsi="宋体"/>
          <w:b w:val="0"/>
          <w:bCs w:val="0"/>
          <w:color w:val="auto"/>
          <w:sz w:val="28"/>
          <w:lang w:val="en-US"/>
        </w:rPr>
        <w:t xml:space="preserve"> ___</w:t>
      </w:r>
      <w:r>
        <w:rPr>
          <w:rFonts w:ascii="宋体" w:hAnsi="宋体" w:hint="eastAsia"/>
          <w:b w:val="0"/>
          <w:bCs w:val="0"/>
          <w:color w:val="auto"/>
          <w:sz w:val="28"/>
          <w:lang w:val="en-US"/>
        </w:rPr>
        <w:t>万元，属于</w:t>
      </w:r>
      <w:r>
        <w:rPr>
          <w:rFonts w:ascii="宋体" w:hAnsi="宋体"/>
          <w:b w:val="0"/>
          <w:bCs w:val="0"/>
          <w:color w:val="auto"/>
          <w:sz w:val="28"/>
          <w:lang w:val="en-US"/>
        </w:rPr>
        <w:t>______</w:t>
      </w:r>
      <w:r>
        <w:rPr>
          <w:rFonts w:ascii="宋体" w:hAnsi="宋体" w:hint="eastAsia"/>
          <w:b w:val="0"/>
          <w:bCs w:val="0"/>
          <w:color w:val="auto"/>
          <w:sz w:val="28"/>
          <w:lang w:val="en-US"/>
        </w:rPr>
        <w:t>（中型企业、小型企业、微型企业）</w:t>
      </w:r>
      <w:r>
        <w:rPr>
          <w:rFonts w:ascii="宋体" w:hAnsi="宋体"/>
          <w:b w:val="0"/>
          <w:bCs w:val="0"/>
          <w:color w:val="auto"/>
          <w:sz w:val="28"/>
          <w:lang w:val="en-US"/>
        </w:rPr>
        <w:t>;</w:t>
      </w:r>
    </w:p>
    <w:p w:rsidR="007B65CD" w:rsidRDefault="00C409AA">
      <w:pPr>
        <w:pStyle w:val="a0"/>
        <w:spacing w:before="55" w:line="480" w:lineRule="exact"/>
        <w:ind w:right="414" w:firstLine="640"/>
        <w:rPr>
          <w:rFonts w:ascii="宋体"/>
          <w:b w:val="0"/>
          <w:bCs w:val="0"/>
          <w:color w:val="auto"/>
          <w:sz w:val="28"/>
          <w:lang w:val="en-US"/>
        </w:rPr>
      </w:pPr>
      <w:r>
        <w:rPr>
          <w:rFonts w:ascii="宋体" w:hAnsi="宋体"/>
          <w:b w:val="0"/>
          <w:bCs w:val="0"/>
          <w:color w:val="auto"/>
          <w:sz w:val="28"/>
          <w:lang w:val="en-US"/>
        </w:rPr>
        <w:t>2. ______</w:t>
      </w:r>
      <w:r>
        <w:rPr>
          <w:rFonts w:ascii="宋体" w:hAnsi="宋体" w:hint="eastAsia"/>
          <w:b w:val="0"/>
          <w:bCs w:val="0"/>
          <w:color w:val="auto"/>
          <w:sz w:val="28"/>
          <w:lang w:val="en-US"/>
        </w:rPr>
        <w:t>（标的名称），属于</w:t>
      </w:r>
      <w:r>
        <w:rPr>
          <w:rFonts w:ascii="宋体" w:hAnsi="宋体"/>
          <w:b w:val="0"/>
          <w:bCs w:val="0"/>
          <w:color w:val="auto"/>
          <w:sz w:val="28"/>
          <w:lang w:val="en-US"/>
        </w:rPr>
        <w:t>______</w:t>
      </w:r>
      <w:r>
        <w:rPr>
          <w:rFonts w:ascii="宋体" w:hAnsi="宋体" w:hint="eastAsia"/>
          <w:b w:val="0"/>
          <w:bCs w:val="0"/>
          <w:color w:val="auto"/>
          <w:sz w:val="28"/>
          <w:lang w:val="en-US"/>
        </w:rPr>
        <w:t>（采购文件中明确的所属行业）行业；承建（承接）企业为</w:t>
      </w:r>
      <w:r>
        <w:rPr>
          <w:rFonts w:ascii="宋体" w:hAnsi="宋体"/>
          <w:b w:val="0"/>
          <w:bCs w:val="0"/>
          <w:color w:val="auto"/>
          <w:sz w:val="28"/>
          <w:lang w:val="en-US"/>
        </w:rPr>
        <w:t>______</w:t>
      </w:r>
      <w:r>
        <w:rPr>
          <w:rFonts w:ascii="宋体" w:hAnsi="宋体" w:hint="eastAsia"/>
          <w:b w:val="0"/>
          <w:bCs w:val="0"/>
          <w:color w:val="auto"/>
          <w:sz w:val="28"/>
          <w:lang w:val="en-US"/>
        </w:rPr>
        <w:t>（企业名称），从业人员</w:t>
      </w:r>
      <w:r>
        <w:rPr>
          <w:rFonts w:ascii="宋体" w:hAnsi="宋体"/>
          <w:color w:val="auto"/>
          <w:sz w:val="28"/>
        </w:rPr>
        <w:t>_____</w:t>
      </w:r>
      <w:r>
        <w:rPr>
          <w:rFonts w:ascii="宋体" w:hAnsi="宋体" w:hint="eastAsia"/>
          <w:b w:val="0"/>
          <w:bCs w:val="0"/>
          <w:color w:val="auto"/>
          <w:sz w:val="28"/>
          <w:lang w:val="en-US"/>
        </w:rPr>
        <w:t>人，营业收入为</w:t>
      </w:r>
      <w:r>
        <w:rPr>
          <w:rFonts w:ascii="宋体" w:hAnsi="宋体"/>
          <w:b w:val="0"/>
          <w:bCs w:val="0"/>
          <w:color w:val="auto"/>
          <w:sz w:val="28"/>
          <w:lang w:val="en-US"/>
        </w:rPr>
        <w:t>______</w:t>
      </w:r>
      <w:r>
        <w:rPr>
          <w:rFonts w:ascii="宋体" w:hAnsi="宋体" w:hint="eastAsia"/>
          <w:b w:val="0"/>
          <w:bCs w:val="0"/>
          <w:color w:val="auto"/>
          <w:sz w:val="28"/>
          <w:lang w:val="en-US"/>
        </w:rPr>
        <w:t>万元，资产总额为</w:t>
      </w:r>
      <w:r>
        <w:rPr>
          <w:rFonts w:ascii="宋体" w:hAnsi="宋体"/>
          <w:b w:val="0"/>
          <w:bCs w:val="0"/>
          <w:color w:val="auto"/>
          <w:sz w:val="28"/>
          <w:lang w:val="en-US"/>
        </w:rPr>
        <w:t>_____</w:t>
      </w:r>
      <w:r>
        <w:rPr>
          <w:rFonts w:ascii="宋体" w:hAnsi="宋体" w:hint="eastAsia"/>
          <w:b w:val="0"/>
          <w:bCs w:val="0"/>
          <w:color w:val="auto"/>
          <w:sz w:val="28"/>
          <w:lang w:val="en-US"/>
        </w:rPr>
        <w:t>万元，属于</w:t>
      </w:r>
      <w:r>
        <w:rPr>
          <w:rFonts w:ascii="宋体" w:hAnsi="宋体"/>
          <w:b w:val="0"/>
          <w:bCs w:val="0"/>
          <w:color w:val="auto"/>
          <w:sz w:val="28"/>
          <w:lang w:val="en-US"/>
        </w:rPr>
        <w:t>________</w:t>
      </w:r>
      <w:r>
        <w:rPr>
          <w:rFonts w:ascii="宋体" w:hAnsi="宋体" w:hint="eastAsia"/>
          <w:b w:val="0"/>
          <w:bCs w:val="0"/>
          <w:color w:val="auto"/>
          <w:sz w:val="28"/>
          <w:lang w:val="en-US"/>
        </w:rPr>
        <w:t>（中型企业、小型企业、微型企业）</w:t>
      </w:r>
      <w:r>
        <w:rPr>
          <w:rFonts w:ascii="宋体" w:hAnsi="宋体"/>
          <w:b w:val="0"/>
          <w:bCs w:val="0"/>
          <w:color w:val="auto"/>
          <w:sz w:val="28"/>
          <w:lang w:val="en-US"/>
        </w:rPr>
        <w:t>;</w:t>
      </w:r>
    </w:p>
    <w:p w:rsidR="007B65CD" w:rsidRDefault="00C409AA">
      <w:pPr>
        <w:pStyle w:val="a0"/>
        <w:spacing w:before="55" w:line="480" w:lineRule="exact"/>
        <w:ind w:right="414" w:firstLine="640"/>
        <w:rPr>
          <w:rFonts w:ascii="宋体"/>
          <w:b w:val="0"/>
          <w:bCs w:val="0"/>
          <w:color w:val="auto"/>
          <w:sz w:val="28"/>
          <w:lang w:val="en-US"/>
        </w:rPr>
      </w:pPr>
      <w:r>
        <w:rPr>
          <w:rFonts w:ascii="宋体" w:hAnsi="宋体" w:hint="eastAsia"/>
          <w:b w:val="0"/>
          <w:bCs w:val="0"/>
          <w:color w:val="auto"/>
          <w:sz w:val="28"/>
          <w:lang w:val="en-US"/>
        </w:rPr>
        <w:t>……</w:t>
      </w:r>
    </w:p>
    <w:p w:rsidR="007B65CD" w:rsidRDefault="00C409AA">
      <w:pPr>
        <w:pStyle w:val="a0"/>
        <w:spacing w:before="55" w:line="480" w:lineRule="exact"/>
        <w:ind w:right="414" w:firstLine="640"/>
        <w:rPr>
          <w:rFonts w:ascii="宋体"/>
          <w:b w:val="0"/>
          <w:bCs w:val="0"/>
          <w:color w:val="auto"/>
          <w:sz w:val="28"/>
          <w:lang w:val="en-US"/>
        </w:rPr>
      </w:pPr>
      <w:r>
        <w:rPr>
          <w:rFonts w:ascii="宋体" w:hAnsi="宋体" w:hint="eastAsia"/>
          <w:b w:val="0"/>
          <w:bCs w:val="0"/>
          <w:color w:val="auto"/>
          <w:sz w:val="28"/>
          <w:lang w:val="en-US"/>
        </w:rPr>
        <w:t>以上企业，不属于大企业的分支机构，不存在控股股东为大企业的情形，也不存在与大企业的负责人为同一人的情形。</w:t>
      </w:r>
    </w:p>
    <w:p w:rsidR="007B65CD" w:rsidRDefault="00C409AA">
      <w:pPr>
        <w:pStyle w:val="a0"/>
        <w:spacing w:before="55" w:line="480" w:lineRule="exact"/>
        <w:ind w:right="414" w:firstLine="640"/>
        <w:rPr>
          <w:rFonts w:ascii="宋体"/>
          <w:b w:val="0"/>
          <w:bCs w:val="0"/>
          <w:color w:val="auto"/>
          <w:sz w:val="28"/>
          <w:lang w:val="en-US"/>
        </w:rPr>
      </w:pPr>
      <w:r>
        <w:rPr>
          <w:rFonts w:ascii="宋体" w:hAnsi="宋体" w:hint="eastAsia"/>
          <w:b w:val="0"/>
          <w:bCs w:val="0"/>
          <w:color w:val="auto"/>
          <w:sz w:val="28"/>
          <w:lang w:val="en-US"/>
        </w:rPr>
        <w:t>本企业对上述声明内容的真实性负责。如有虚假，将依法承担相应责任。</w:t>
      </w:r>
    </w:p>
    <w:p w:rsidR="007B65CD" w:rsidRDefault="007B65CD">
      <w:pPr>
        <w:pStyle w:val="a0"/>
        <w:spacing w:before="55" w:line="480" w:lineRule="exact"/>
        <w:ind w:right="414" w:firstLineChars="1500" w:firstLine="4200"/>
        <w:rPr>
          <w:rFonts w:ascii="宋体"/>
          <w:b w:val="0"/>
          <w:bCs w:val="0"/>
          <w:color w:val="auto"/>
          <w:sz w:val="28"/>
          <w:lang w:val="en-US"/>
        </w:rPr>
      </w:pPr>
    </w:p>
    <w:p w:rsidR="007B65CD" w:rsidRDefault="00C409AA">
      <w:pPr>
        <w:pStyle w:val="a0"/>
        <w:spacing w:before="55" w:line="480" w:lineRule="exact"/>
        <w:ind w:right="414" w:firstLineChars="1500" w:firstLine="4200"/>
        <w:rPr>
          <w:rFonts w:ascii="宋体"/>
          <w:b w:val="0"/>
          <w:bCs w:val="0"/>
          <w:color w:val="auto"/>
          <w:sz w:val="28"/>
          <w:lang w:val="en-US"/>
        </w:rPr>
      </w:pPr>
      <w:r>
        <w:rPr>
          <w:rFonts w:ascii="宋体" w:hAnsi="宋体" w:hint="eastAsia"/>
          <w:b w:val="0"/>
          <w:bCs w:val="0"/>
          <w:color w:val="auto"/>
          <w:sz w:val="28"/>
          <w:lang w:val="en-US"/>
        </w:rPr>
        <w:t>企业名称（盖章）：</w:t>
      </w:r>
    </w:p>
    <w:p w:rsidR="007B65CD" w:rsidRDefault="00C409AA">
      <w:pPr>
        <w:pStyle w:val="a0"/>
        <w:spacing w:before="55" w:line="480" w:lineRule="exact"/>
        <w:ind w:right="414" w:firstLineChars="1500" w:firstLine="4200"/>
        <w:rPr>
          <w:rFonts w:ascii="宋体"/>
          <w:b w:val="0"/>
          <w:bCs w:val="0"/>
          <w:color w:val="auto"/>
          <w:sz w:val="28"/>
          <w:lang w:val="en-US"/>
        </w:rPr>
      </w:pPr>
      <w:r>
        <w:rPr>
          <w:rFonts w:ascii="宋体" w:hAnsi="宋体" w:hint="eastAsia"/>
          <w:b w:val="0"/>
          <w:bCs w:val="0"/>
          <w:color w:val="auto"/>
          <w:sz w:val="28"/>
          <w:lang w:val="en-US"/>
        </w:rPr>
        <w:t>日期：</w:t>
      </w:r>
    </w:p>
    <w:p w:rsidR="007B65CD" w:rsidRDefault="007B65CD">
      <w:pPr>
        <w:pStyle w:val="a0"/>
        <w:spacing w:before="55" w:line="400" w:lineRule="exact"/>
        <w:ind w:right="415" w:firstLine="640"/>
        <w:rPr>
          <w:rFonts w:ascii="宋体"/>
          <w:b w:val="0"/>
          <w:bCs w:val="0"/>
          <w:color w:val="auto"/>
          <w:sz w:val="28"/>
          <w:lang w:val="en-US"/>
        </w:rPr>
      </w:pPr>
    </w:p>
    <w:p w:rsidR="007B65CD" w:rsidRDefault="00C409AA">
      <w:pPr>
        <w:spacing w:line="400" w:lineRule="exact"/>
        <w:ind w:left="20"/>
        <w:jc w:val="center"/>
        <w:rPr>
          <w:rStyle w:val="p12"/>
          <w:rFonts w:ascii="宋体"/>
          <w:bCs/>
          <w:sz w:val="30"/>
          <w:szCs w:val="30"/>
        </w:rPr>
      </w:pPr>
      <w:r>
        <w:t>(</w:t>
      </w:r>
      <w:r>
        <w:rPr>
          <w:rFonts w:hint="eastAsia"/>
        </w:rPr>
        <w:t>从业人员、营业收入、资产总额填报上一年度数据，无上一年度数据的新成立企业可不填报。</w:t>
      </w:r>
      <w:r>
        <w:t>)</w:t>
      </w:r>
    </w:p>
    <w:p w:rsidR="007B65CD" w:rsidRDefault="007B65CD">
      <w:pPr>
        <w:spacing w:line="360" w:lineRule="auto"/>
        <w:rPr>
          <w:rFonts w:ascii="宋体" w:hAnsi="宋体"/>
          <w:sz w:val="28"/>
          <w:szCs w:val="28"/>
        </w:rPr>
      </w:pPr>
    </w:p>
    <w:p w:rsidR="007B65CD" w:rsidRDefault="007B65CD">
      <w:pPr>
        <w:spacing w:line="360" w:lineRule="auto"/>
        <w:rPr>
          <w:rFonts w:ascii="宋体" w:hAnsi="宋体"/>
          <w:sz w:val="28"/>
          <w:szCs w:val="28"/>
        </w:rPr>
      </w:pPr>
    </w:p>
    <w:p w:rsidR="007B65CD" w:rsidRDefault="00C409AA">
      <w:pPr>
        <w:spacing w:line="360" w:lineRule="auto"/>
        <w:rPr>
          <w:rFonts w:ascii="宋体"/>
          <w:sz w:val="28"/>
          <w:szCs w:val="28"/>
        </w:rPr>
      </w:pPr>
      <w:r>
        <w:rPr>
          <w:rFonts w:ascii="宋体" w:hAnsi="宋体" w:hint="eastAsia"/>
          <w:sz w:val="28"/>
          <w:szCs w:val="28"/>
        </w:rPr>
        <w:t>附件</w:t>
      </w:r>
      <w:r>
        <w:rPr>
          <w:rFonts w:ascii="宋体" w:hAnsi="宋体"/>
          <w:sz w:val="28"/>
          <w:szCs w:val="28"/>
        </w:rPr>
        <w:t>16</w:t>
      </w:r>
      <w:r>
        <w:rPr>
          <w:rFonts w:ascii="宋体" w:hAnsi="宋体" w:hint="eastAsia"/>
          <w:sz w:val="28"/>
          <w:szCs w:val="28"/>
        </w:rPr>
        <w:t>：</w:t>
      </w:r>
    </w:p>
    <w:p w:rsidR="007B65CD" w:rsidRDefault="00C409AA">
      <w:pPr>
        <w:jc w:val="center"/>
        <w:outlineLvl w:val="1"/>
        <w:rPr>
          <w:b/>
          <w:sz w:val="28"/>
        </w:rPr>
      </w:pPr>
      <w:bookmarkStart w:id="74" w:name="_Toc29589"/>
      <w:bookmarkStart w:id="75" w:name="_Toc30875"/>
      <w:r>
        <w:rPr>
          <w:rFonts w:hint="eastAsia"/>
          <w:b/>
          <w:sz w:val="28"/>
        </w:rPr>
        <w:t>残疾人福利性单位声明函</w:t>
      </w:r>
      <w:bookmarkEnd w:id="74"/>
      <w:bookmarkEnd w:id="75"/>
    </w:p>
    <w:p w:rsidR="007B65CD" w:rsidRDefault="007B65CD">
      <w:pPr>
        <w:rPr>
          <w:rStyle w:val="p12"/>
          <w:rFonts w:ascii="宋体"/>
          <w:bCs/>
          <w:sz w:val="28"/>
          <w:szCs w:val="28"/>
        </w:rPr>
      </w:pPr>
    </w:p>
    <w:p w:rsidR="007B65CD" w:rsidRDefault="00C409AA">
      <w:pPr>
        <w:ind w:firstLineChars="200" w:firstLine="560"/>
        <w:rPr>
          <w:rStyle w:val="p12"/>
          <w:rFonts w:ascii="宋体"/>
          <w:bCs/>
          <w:sz w:val="28"/>
          <w:szCs w:val="28"/>
        </w:rPr>
      </w:pPr>
      <w:r>
        <w:rPr>
          <w:rStyle w:val="p12"/>
          <w:rFonts w:ascii="宋体" w:hAnsi="宋体" w:hint="eastAsia"/>
          <w:bCs/>
          <w:sz w:val="28"/>
          <w:szCs w:val="28"/>
        </w:rPr>
        <w:t>本单位郑重声明，根据《财政部</w:t>
      </w:r>
      <w:r>
        <w:rPr>
          <w:rStyle w:val="p12"/>
          <w:rFonts w:ascii="宋体" w:hAnsi="宋体"/>
          <w:bCs/>
          <w:sz w:val="28"/>
          <w:szCs w:val="28"/>
        </w:rPr>
        <w:t xml:space="preserve"> </w:t>
      </w:r>
      <w:r>
        <w:rPr>
          <w:rStyle w:val="p12"/>
          <w:rFonts w:ascii="宋体" w:hAnsi="宋体" w:hint="eastAsia"/>
          <w:bCs/>
          <w:sz w:val="28"/>
          <w:szCs w:val="28"/>
        </w:rPr>
        <w:t>民政部</w:t>
      </w:r>
      <w:r>
        <w:rPr>
          <w:rStyle w:val="p12"/>
          <w:rFonts w:ascii="宋体" w:hAnsi="宋体"/>
          <w:bCs/>
          <w:sz w:val="28"/>
          <w:szCs w:val="28"/>
        </w:rPr>
        <w:t xml:space="preserve"> </w:t>
      </w:r>
      <w:r>
        <w:rPr>
          <w:rStyle w:val="p12"/>
          <w:rFonts w:ascii="宋体" w:hAnsi="宋体" w:hint="eastAsia"/>
          <w:bCs/>
          <w:sz w:val="28"/>
          <w:szCs w:val="28"/>
        </w:rPr>
        <w:t>中国残疾人联合会关于促进残疾人就业政府采购政策的通知》（财库〔</w:t>
      </w:r>
      <w:r>
        <w:rPr>
          <w:rStyle w:val="p12"/>
          <w:rFonts w:ascii="宋体" w:hAnsi="宋体"/>
          <w:bCs/>
          <w:sz w:val="28"/>
          <w:szCs w:val="28"/>
        </w:rPr>
        <w:t>2017</w:t>
      </w:r>
      <w:r>
        <w:rPr>
          <w:rStyle w:val="p12"/>
          <w:rFonts w:ascii="宋体" w:hAnsi="宋体" w:hint="eastAsia"/>
          <w:bCs/>
          <w:sz w:val="28"/>
          <w:szCs w:val="28"/>
        </w:rPr>
        <w:t>〕</w:t>
      </w:r>
      <w:r>
        <w:rPr>
          <w:rStyle w:val="p12"/>
          <w:rFonts w:ascii="宋体" w:hAnsi="宋体"/>
          <w:bCs/>
          <w:sz w:val="28"/>
          <w:szCs w:val="28"/>
        </w:rPr>
        <w:t xml:space="preserve"> 141</w:t>
      </w:r>
      <w:r>
        <w:rPr>
          <w:rStyle w:val="p12"/>
          <w:rFonts w:ascii="宋体" w:hAnsi="宋体" w:hint="eastAsia"/>
          <w:bCs/>
          <w:sz w:val="28"/>
          <w:szCs w:val="28"/>
        </w:rPr>
        <w:t>号）的规定，本单位为符合条件的残疾人福利性单位，且本单位参加</w:t>
      </w:r>
      <w:r>
        <w:rPr>
          <w:rStyle w:val="p12"/>
          <w:rFonts w:ascii="宋体" w:hAnsi="宋体"/>
          <w:bCs/>
          <w:sz w:val="28"/>
          <w:szCs w:val="28"/>
        </w:rPr>
        <w:t>______</w:t>
      </w:r>
      <w:r>
        <w:rPr>
          <w:rStyle w:val="p12"/>
          <w:rFonts w:ascii="宋体" w:hAnsi="宋体" w:hint="eastAsia"/>
          <w:bCs/>
          <w:sz w:val="28"/>
          <w:szCs w:val="28"/>
        </w:rPr>
        <w:t>单位的</w:t>
      </w:r>
      <w:r>
        <w:rPr>
          <w:rStyle w:val="p12"/>
          <w:rFonts w:ascii="宋体" w:hAnsi="宋体"/>
          <w:bCs/>
          <w:sz w:val="28"/>
          <w:szCs w:val="28"/>
        </w:rPr>
        <w:t>______</w:t>
      </w:r>
      <w:r>
        <w:rPr>
          <w:rStyle w:val="p12"/>
          <w:rFonts w:ascii="宋体" w:hAnsi="宋体" w:hint="eastAsia"/>
          <w:bCs/>
          <w:sz w:val="28"/>
          <w:szCs w:val="28"/>
        </w:rPr>
        <w:t>项目采购活动提供本单位制造的货物（由本单位承担工程</w:t>
      </w:r>
      <w:r>
        <w:rPr>
          <w:rStyle w:val="p12"/>
          <w:rFonts w:ascii="宋体" w:hAnsi="宋体"/>
          <w:bCs/>
          <w:sz w:val="28"/>
          <w:szCs w:val="28"/>
        </w:rPr>
        <w:t>/</w:t>
      </w:r>
      <w:r>
        <w:rPr>
          <w:rStyle w:val="p12"/>
          <w:rFonts w:ascii="宋体" w:hAnsi="宋体" w:hint="eastAsia"/>
          <w:bCs/>
          <w:sz w:val="28"/>
          <w:szCs w:val="28"/>
        </w:rPr>
        <w:t>提供服务），或者提供其他残疾人福利性单位制造的货物（不包括使用非残疾人福利性单位注册商标的货物）。</w:t>
      </w:r>
    </w:p>
    <w:p w:rsidR="007B65CD" w:rsidRDefault="00C409AA">
      <w:pPr>
        <w:ind w:firstLineChars="150" w:firstLine="420"/>
        <w:rPr>
          <w:rStyle w:val="p12"/>
          <w:rFonts w:ascii="宋体"/>
          <w:bCs/>
          <w:sz w:val="28"/>
          <w:szCs w:val="28"/>
        </w:rPr>
      </w:pPr>
      <w:r>
        <w:rPr>
          <w:rStyle w:val="p12"/>
          <w:rFonts w:ascii="宋体" w:hAnsi="宋体" w:hint="eastAsia"/>
          <w:bCs/>
          <w:sz w:val="28"/>
          <w:szCs w:val="28"/>
        </w:rPr>
        <w:t>本单位对上述声明的真实性负责。如有虚假，将依法承担相应责任。</w:t>
      </w:r>
    </w:p>
    <w:p w:rsidR="007B65CD" w:rsidRDefault="007B65CD">
      <w:pPr>
        <w:rPr>
          <w:rStyle w:val="p12"/>
          <w:rFonts w:ascii="宋体"/>
          <w:bCs/>
          <w:sz w:val="28"/>
          <w:szCs w:val="28"/>
        </w:rPr>
      </w:pPr>
    </w:p>
    <w:p w:rsidR="007B65CD" w:rsidRDefault="007B65CD">
      <w:pPr>
        <w:rPr>
          <w:rStyle w:val="p12"/>
          <w:rFonts w:ascii="宋体"/>
          <w:bCs/>
          <w:sz w:val="28"/>
          <w:szCs w:val="28"/>
        </w:rPr>
      </w:pPr>
    </w:p>
    <w:p w:rsidR="007B65CD" w:rsidRDefault="00C409AA">
      <w:pPr>
        <w:jc w:val="center"/>
        <w:rPr>
          <w:rStyle w:val="p12"/>
          <w:rFonts w:ascii="宋体"/>
          <w:bCs/>
          <w:sz w:val="28"/>
          <w:szCs w:val="28"/>
        </w:rPr>
      </w:pPr>
      <w:r>
        <w:rPr>
          <w:rStyle w:val="p12"/>
          <w:rFonts w:ascii="宋体" w:hAnsi="宋体"/>
          <w:bCs/>
          <w:sz w:val="28"/>
          <w:szCs w:val="28"/>
        </w:rPr>
        <w:t xml:space="preserve">             </w:t>
      </w:r>
      <w:r>
        <w:rPr>
          <w:rStyle w:val="p12"/>
          <w:rFonts w:ascii="宋体" w:hAnsi="宋体" w:hint="eastAsia"/>
          <w:bCs/>
          <w:sz w:val="28"/>
          <w:szCs w:val="28"/>
        </w:rPr>
        <w:t>供应商名称（盖章）：</w:t>
      </w:r>
      <w:r>
        <w:rPr>
          <w:rFonts w:ascii="仿宋_GB2312" w:eastAsia="仿宋_GB2312" w:hAnsi="宋体"/>
          <w:sz w:val="24"/>
          <w:u w:val="single"/>
        </w:rPr>
        <w:t xml:space="preserve">          </w:t>
      </w:r>
    </w:p>
    <w:p w:rsidR="007B65CD" w:rsidRDefault="00C409AA">
      <w:pPr>
        <w:jc w:val="center"/>
        <w:rPr>
          <w:rStyle w:val="p12"/>
          <w:rFonts w:ascii="宋体"/>
          <w:bCs/>
          <w:sz w:val="28"/>
          <w:szCs w:val="28"/>
        </w:rPr>
      </w:pPr>
      <w:r>
        <w:rPr>
          <w:rStyle w:val="p12"/>
          <w:rFonts w:ascii="宋体" w:hAnsi="宋体"/>
          <w:bCs/>
          <w:sz w:val="28"/>
          <w:szCs w:val="28"/>
        </w:rPr>
        <w:t xml:space="preserve">     </w:t>
      </w:r>
      <w:r>
        <w:rPr>
          <w:rStyle w:val="p12"/>
          <w:rFonts w:ascii="宋体" w:hAnsi="宋体" w:hint="eastAsia"/>
          <w:bCs/>
          <w:sz w:val="28"/>
          <w:szCs w:val="28"/>
        </w:rPr>
        <w:t>日</w:t>
      </w:r>
      <w:r>
        <w:rPr>
          <w:rStyle w:val="p12"/>
          <w:rFonts w:ascii="宋体" w:hAnsi="宋体"/>
          <w:bCs/>
          <w:sz w:val="28"/>
          <w:szCs w:val="28"/>
        </w:rPr>
        <w:t xml:space="preserve">  </w:t>
      </w:r>
      <w:r>
        <w:rPr>
          <w:rStyle w:val="p12"/>
          <w:rFonts w:ascii="宋体" w:hAnsi="宋体" w:hint="eastAsia"/>
          <w:bCs/>
          <w:sz w:val="28"/>
          <w:szCs w:val="28"/>
        </w:rPr>
        <w:t>期：</w:t>
      </w:r>
      <w:r>
        <w:rPr>
          <w:rFonts w:ascii="仿宋_GB2312" w:eastAsia="仿宋_GB2312" w:hAnsi="宋体"/>
          <w:sz w:val="24"/>
          <w:u w:val="single"/>
        </w:rPr>
        <w:t xml:space="preserve">                      </w:t>
      </w:r>
    </w:p>
    <w:p w:rsidR="007B65CD" w:rsidRDefault="00C409AA">
      <w:pPr>
        <w:spacing w:line="360" w:lineRule="auto"/>
        <w:rPr>
          <w:rFonts w:ascii="宋体"/>
          <w:sz w:val="28"/>
          <w:szCs w:val="28"/>
        </w:rPr>
      </w:pPr>
      <w:r>
        <w:rPr>
          <w:rFonts w:ascii="宋体"/>
          <w:sz w:val="28"/>
          <w:szCs w:val="28"/>
        </w:rPr>
        <w:br w:type="page"/>
      </w:r>
      <w:r>
        <w:rPr>
          <w:rFonts w:ascii="宋体" w:hAnsi="宋体" w:hint="eastAsia"/>
          <w:sz w:val="28"/>
          <w:szCs w:val="28"/>
        </w:rPr>
        <w:t>附件</w:t>
      </w:r>
      <w:r>
        <w:rPr>
          <w:rFonts w:ascii="宋体" w:hAnsi="宋体"/>
          <w:sz w:val="28"/>
          <w:szCs w:val="28"/>
        </w:rPr>
        <w:t>17</w:t>
      </w:r>
      <w:r>
        <w:rPr>
          <w:rFonts w:ascii="宋体" w:hAnsi="宋体" w:hint="eastAsia"/>
          <w:sz w:val="28"/>
          <w:szCs w:val="28"/>
        </w:rPr>
        <w:t>：</w:t>
      </w:r>
    </w:p>
    <w:p w:rsidR="007B65CD" w:rsidRDefault="007B65CD">
      <w:pPr>
        <w:jc w:val="center"/>
        <w:rPr>
          <w:rFonts w:ascii="宋体"/>
          <w:sz w:val="28"/>
          <w:szCs w:val="28"/>
        </w:rPr>
      </w:pPr>
    </w:p>
    <w:p w:rsidR="007B65CD" w:rsidRDefault="00C409AA">
      <w:pPr>
        <w:jc w:val="center"/>
        <w:outlineLvl w:val="1"/>
        <w:rPr>
          <w:rFonts w:ascii="宋体"/>
          <w:b/>
          <w:sz w:val="28"/>
          <w:szCs w:val="28"/>
        </w:rPr>
      </w:pPr>
      <w:bookmarkStart w:id="76" w:name="_Toc22113"/>
      <w:bookmarkStart w:id="77" w:name="_Toc2915"/>
      <w:r>
        <w:rPr>
          <w:rFonts w:ascii="宋体" w:hAnsi="宋体" w:hint="eastAsia"/>
          <w:b/>
          <w:sz w:val="28"/>
          <w:szCs w:val="28"/>
        </w:rPr>
        <w:t>前三年，在经营活动中没有重大违法记录的声明</w:t>
      </w:r>
      <w:bookmarkEnd w:id="76"/>
      <w:bookmarkEnd w:id="77"/>
    </w:p>
    <w:p w:rsidR="007B65CD" w:rsidRDefault="007B65CD">
      <w:pPr>
        <w:rPr>
          <w:rFonts w:ascii="宋体"/>
          <w:sz w:val="28"/>
          <w:szCs w:val="28"/>
        </w:rPr>
      </w:pPr>
    </w:p>
    <w:p w:rsidR="007B65CD" w:rsidRDefault="00C409AA">
      <w:pPr>
        <w:rPr>
          <w:rStyle w:val="p12"/>
          <w:bCs/>
          <w:sz w:val="28"/>
          <w:szCs w:val="28"/>
        </w:rPr>
      </w:pPr>
      <w:r>
        <w:rPr>
          <w:rStyle w:val="p12"/>
          <w:rFonts w:hint="eastAsia"/>
          <w:bCs/>
          <w:sz w:val="28"/>
          <w:szCs w:val="28"/>
        </w:rPr>
        <w:t>致：承德市政府采购中心</w:t>
      </w:r>
    </w:p>
    <w:p w:rsidR="007B65CD" w:rsidRDefault="00C409AA">
      <w:pPr>
        <w:ind w:firstLineChars="200" w:firstLine="560"/>
        <w:rPr>
          <w:rStyle w:val="p12"/>
          <w:bCs/>
          <w:sz w:val="28"/>
          <w:szCs w:val="28"/>
        </w:rPr>
      </w:pPr>
      <w:r>
        <w:rPr>
          <w:rStyle w:val="p12"/>
          <w:rFonts w:hint="eastAsia"/>
          <w:bCs/>
          <w:sz w:val="28"/>
          <w:szCs w:val="28"/>
        </w:rPr>
        <w:t>我单位前三年在经营活动中没有重大违法记录，特此声明</w:t>
      </w:r>
    </w:p>
    <w:p w:rsidR="007B65CD" w:rsidRDefault="00C409AA">
      <w:pPr>
        <w:ind w:firstLineChars="200" w:firstLine="560"/>
        <w:rPr>
          <w:rStyle w:val="p12"/>
          <w:bCs/>
          <w:sz w:val="28"/>
          <w:szCs w:val="28"/>
        </w:rPr>
      </w:pPr>
      <w:r>
        <w:rPr>
          <w:rStyle w:val="p12"/>
          <w:rFonts w:hint="eastAsia"/>
          <w:bCs/>
          <w:sz w:val="28"/>
          <w:szCs w:val="28"/>
        </w:rPr>
        <w:t>若采购人在本项目采购活动中发现我单位前三年内在经营活动中有重大违法记录，我单位将无条件地退出本项目的投标，并承担因此引起的一切后果。</w:t>
      </w:r>
    </w:p>
    <w:p w:rsidR="007B65CD" w:rsidRDefault="007B65CD">
      <w:pPr>
        <w:rPr>
          <w:rStyle w:val="p12"/>
          <w:bCs/>
          <w:sz w:val="28"/>
          <w:szCs w:val="28"/>
        </w:rPr>
      </w:pPr>
    </w:p>
    <w:p w:rsidR="007B65CD" w:rsidRDefault="00C409AA">
      <w:pPr>
        <w:ind w:firstLineChars="200" w:firstLine="560"/>
        <w:rPr>
          <w:rStyle w:val="p12"/>
          <w:bCs/>
          <w:sz w:val="28"/>
          <w:szCs w:val="28"/>
        </w:rPr>
      </w:pPr>
      <w:r>
        <w:rPr>
          <w:rStyle w:val="p12"/>
          <w:rFonts w:hint="eastAsia"/>
          <w:bCs/>
          <w:sz w:val="28"/>
          <w:szCs w:val="28"/>
        </w:rPr>
        <w:t>供应商名称（公章）：</w:t>
      </w:r>
      <w:r>
        <w:rPr>
          <w:rFonts w:ascii="仿宋_GB2312" w:eastAsia="仿宋_GB2312" w:hAnsi="宋体"/>
          <w:sz w:val="24"/>
          <w:u w:val="single"/>
        </w:rPr>
        <w:t xml:space="preserve">                                        </w:t>
      </w:r>
    </w:p>
    <w:p w:rsidR="007B65CD" w:rsidRDefault="00C409AA">
      <w:pPr>
        <w:ind w:firstLineChars="200" w:firstLine="560"/>
        <w:rPr>
          <w:rStyle w:val="p12"/>
          <w:bCs/>
          <w:sz w:val="28"/>
          <w:szCs w:val="28"/>
        </w:rPr>
      </w:pPr>
      <w:r>
        <w:rPr>
          <w:rStyle w:val="p12"/>
          <w:rFonts w:hint="eastAsia"/>
          <w:bCs/>
          <w:sz w:val="28"/>
          <w:szCs w:val="28"/>
        </w:rPr>
        <w:t>法定代表人或</w:t>
      </w:r>
      <w:r>
        <w:rPr>
          <w:rFonts w:ascii="宋体" w:hAnsi="宋体" w:hint="eastAsia"/>
          <w:sz w:val="28"/>
          <w:szCs w:val="28"/>
        </w:rPr>
        <w:t>被授权委托人</w:t>
      </w:r>
      <w:r>
        <w:rPr>
          <w:rStyle w:val="p12"/>
          <w:rFonts w:hint="eastAsia"/>
          <w:bCs/>
          <w:sz w:val="28"/>
          <w:szCs w:val="28"/>
        </w:rPr>
        <w:t>（</w:t>
      </w:r>
      <w:r>
        <w:rPr>
          <w:rStyle w:val="p12"/>
          <w:rFonts w:ascii="宋体" w:hint="eastAsia"/>
          <w:bCs/>
          <w:kern w:val="0"/>
          <w:sz w:val="24"/>
        </w:rPr>
        <w:t>签字或盖章</w:t>
      </w:r>
      <w:r>
        <w:rPr>
          <w:rStyle w:val="p12"/>
          <w:rFonts w:hint="eastAsia"/>
          <w:bCs/>
          <w:sz w:val="28"/>
          <w:szCs w:val="28"/>
        </w:rPr>
        <w:t>）：</w:t>
      </w:r>
      <w:r>
        <w:rPr>
          <w:rFonts w:ascii="仿宋_GB2312" w:eastAsia="仿宋_GB2312" w:hAnsi="宋体"/>
          <w:sz w:val="24"/>
          <w:u w:val="single"/>
        </w:rPr>
        <w:t xml:space="preserve">                  </w:t>
      </w:r>
    </w:p>
    <w:p w:rsidR="007B65CD" w:rsidRDefault="00C409AA">
      <w:pPr>
        <w:ind w:firstLineChars="2150" w:firstLine="6020"/>
        <w:rPr>
          <w:rStyle w:val="p12"/>
          <w:bCs/>
          <w:sz w:val="28"/>
          <w:szCs w:val="28"/>
        </w:rPr>
      </w:pPr>
      <w:r>
        <w:rPr>
          <w:rStyle w:val="p12"/>
          <w:rFonts w:hint="eastAsia"/>
          <w:bCs/>
          <w:sz w:val="28"/>
          <w:szCs w:val="28"/>
        </w:rPr>
        <w:t>日期：</w:t>
      </w:r>
      <w:r>
        <w:rPr>
          <w:rFonts w:ascii="仿宋_GB2312" w:eastAsia="仿宋_GB2312" w:hAnsi="宋体"/>
          <w:sz w:val="24"/>
          <w:u w:val="single"/>
        </w:rPr>
        <w:t xml:space="preserve">          </w:t>
      </w:r>
    </w:p>
    <w:p w:rsidR="007B65CD" w:rsidRDefault="007B65CD">
      <w:pPr>
        <w:pStyle w:val="af3"/>
        <w:shd w:val="clear" w:color="auto" w:fill="FFFFFF"/>
        <w:spacing w:before="0" w:beforeAutospacing="0" w:after="0" w:afterAutospacing="0" w:line="240" w:lineRule="atLeast"/>
        <w:ind w:firstLineChars="200" w:firstLine="560"/>
        <w:rPr>
          <w:rStyle w:val="p12"/>
          <w:bCs/>
          <w:color w:val="auto"/>
          <w:sz w:val="28"/>
          <w:szCs w:val="28"/>
        </w:rPr>
      </w:pPr>
    </w:p>
    <w:p w:rsidR="007B65CD" w:rsidRDefault="007B65CD">
      <w:pPr>
        <w:pStyle w:val="af3"/>
        <w:shd w:val="clear" w:color="auto" w:fill="FFFFFF"/>
        <w:spacing w:before="0" w:beforeAutospacing="0" w:after="0" w:afterAutospacing="0" w:line="240" w:lineRule="atLeast"/>
        <w:ind w:firstLineChars="200" w:firstLine="560"/>
        <w:rPr>
          <w:rStyle w:val="p12"/>
          <w:bCs/>
          <w:color w:val="auto"/>
          <w:sz w:val="28"/>
          <w:szCs w:val="28"/>
        </w:rPr>
      </w:pPr>
    </w:p>
    <w:p w:rsidR="007B65CD" w:rsidRDefault="00C409AA">
      <w:pPr>
        <w:pStyle w:val="af3"/>
        <w:shd w:val="clear" w:color="auto" w:fill="FFFFFF"/>
        <w:spacing w:before="0" w:beforeAutospacing="0" w:after="0" w:afterAutospacing="0" w:line="240" w:lineRule="atLeast"/>
        <w:ind w:firstLineChars="200" w:firstLine="560"/>
        <w:rPr>
          <w:rStyle w:val="p12"/>
          <w:bCs/>
          <w:color w:val="auto"/>
          <w:sz w:val="28"/>
          <w:szCs w:val="28"/>
        </w:rPr>
      </w:pPr>
      <w:r>
        <w:rPr>
          <w:rStyle w:val="p12"/>
          <w:rFonts w:hint="eastAsia"/>
          <w:bCs/>
          <w:color w:val="auto"/>
          <w:sz w:val="28"/>
          <w:szCs w:val="28"/>
        </w:rPr>
        <w:t>注：重大违法记录，是指供应商因违法经营受到刑事处罚或者责令停产停业、吊销许可证或者执照、较大数额罚款等行政处罚。</w:t>
      </w:r>
    </w:p>
    <w:p w:rsidR="007B65CD" w:rsidRDefault="00C409AA">
      <w:pPr>
        <w:spacing w:line="360" w:lineRule="auto"/>
        <w:rPr>
          <w:rFonts w:ascii="宋体"/>
          <w:sz w:val="28"/>
          <w:szCs w:val="28"/>
        </w:rPr>
      </w:pPr>
      <w:r>
        <w:rPr>
          <w:rFonts w:ascii="宋体"/>
          <w:sz w:val="28"/>
          <w:szCs w:val="28"/>
        </w:rPr>
        <w:br w:type="page"/>
      </w:r>
      <w:r>
        <w:rPr>
          <w:rFonts w:ascii="宋体" w:hAnsi="宋体" w:hint="eastAsia"/>
          <w:sz w:val="28"/>
          <w:szCs w:val="28"/>
        </w:rPr>
        <w:t>附件</w:t>
      </w:r>
      <w:r>
        <w:rPr>
          <w:rFonts w:ascii="宋体" w:hAnsi="宋体"/>
          <w:sz w:val="28"/>
          <w:szCs w:val="28"/>
        </w:rPr>
        <w:t>1</w:t>
      </w:r>
      <w:r>
        <w:rPr>
          <w:rFonts w:ascii="宋体" w:hAnsi="宋体" w:hint="eastAsia"/>
          <w:sz w:val="28"/>
          <w:szCs w:val="28"/>
        </w:rPr>
        <w:t>8</w:t>
      </w:r>
      <w:r>
        <w:rPr>
          <w:rFonts w:ascii="宋体" w:hAnsi="宋体" w:hint="eastAsia"/>
          <w:sz w:val="28"/>
          <w:szCs w:val="28"/>
        </w:rPr>
        <w:t>：</w:t>
      </w:r>
    </w:p>
    <w:p w:rsidR="007B65CD" w:rsidRDefault="00C409AA">
      <w:pPr>
        <w:pStyle w:val="150"/>
        <w:jc w:val="center"/>
        <w:outlineLvl w:val="1"/>
        <w:rPr>
          <w:rFonts w:ascii="宋体" w:hAnsi="宋体"/>
          <w:bCs/>
          <w:sz w:val="30"/>
          <w:szCs w:val="30"/>
        </w:rPr>
      </w:pPr>
      <w:bookmarkStart w:id="78" w:name="_Toc9922"/>
      <w:bookmarkStart w:id="79" w:name="_Toc14499"/>
      <w:r>
        <w:rPr>
          <w:rFonts w:ascii="宋体" w:hAnsi="宋体" w:hint="eastAsia"/>
          <w:b/>
          <w:sz w:val="28"/>
          <w:szCs w:val="28"/>
        </w:rPr>
        <w:t>承德市政府采购供应商诚信承诺书</w:t>
      </w:r>
      <w:bookmarkEnd w:id="78"/>
      <w:bookmarkEnd w:id="79"/>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承德市政府采购中心：</w:t>
      </w:r>
    </w:p>
    <w:p w:rsidR="007B65CD" w:rsidRDefault="00C409AA">
      <w:pPr>
        <w:spacing w:line="400" w:lineRule="exact"/>
        <w:ind w:firstLineChars="200" w:firstLine="480"/>
        <w:rPr>
          <w:rStyle w:val="p12"/>
          <w:rFonts w:ascii="宋体"/>
          <w:bCs/>
          <w:kern w:val="0"/>
          <w:sz w:val="24"/>
          <w:szCs w:val="32"/>
        </w:rPr>
      </w:pPr>
      <w:r>
        <w:rPr>
          <w:rStyle w:val="p12"/>
          <w:rFonts w:ascii="宋体" w:hint="eastAsia"/>
          <w:bCs/>
          <w:kern w:val="0"/>
          <w:sz w:val="24"/>
          <w:szCs w:val="32"/>
        </w:rPr>
        <w:t>我公司自愿参与贵中心组织的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（一）提供虚假材料谋取中标的；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（二）采取不正当手段诋毁、排挤其他供应商的；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（三）与招标采购单位、其他</w:t>
      </w:r>
      <w:r>
        <w:rPr>
          <w:rStyle w:val="p12"/>
          <w:rFonts w:ascii="宋体" w:hint="eastAsia"/>
          <w:bCs/>
          <w:kern w:val="0"/>
          <w:sz w:val="24"/>
          <w:szCs w:val="32"/>
        </w:rPr>
        <w:t>供应商</w:t>
      </w:r>
      <w:r>
        <w:rPr>
          <w:rStyle w:val="p12"/>
          <w:rFonts w:ascii="宋体" w:hint="eastAsia"/>
          <w:bCs/>
          <w:kern w:val="0"/>
          <w:sz w:val="24"/>
          <w:szCs w:val="32"/>
        </w:rPr>
        <w:t>恶意串通的；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（四）向招标采购单位行贿或提供其他不正当利益的；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（五）在招标过程中与招标采购单位进行协商谈判、不按照招标文件和投标文件订立合同，或者与采购人另立背离合同实质性内容协议的；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（六）中标后无正当理由，在规定时间内不与采购单位签订合同的；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（七）将中标项目转让给他人或非法分包他人的；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（八）无正当理由，拒绝履行合同义务的；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（九）无正当理由放弃中标（成交）项目的；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（十）擅自或与采购人串通</w:t>
      </w:r>
      <w:r>
        <w:rPr>
          <w:rStyle w:val="p12"/>
          <w:rFonts w:ascii="宋体" w:hint="eastAsia"/>
          <w:bCs/>
          <w:kern w:val="0"/>
          <w:sz w:val="24"/>
          <w:szCs w:val="32"/>
        </w:rPr>
        <w:t>或接受采购人要求，在履约合同中通过减少货物数量，更换品牌、降低配置、技术要求、质量和服务标准等，却仍按原合同进行虚假验收或终止政府采购合同的；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一</w:t>
      </w:r>
      <w:r>
        <w:rPr>
          <w:rStyle w:val="p12"/>
          <w:rFonts w:ascii="宋体" w:hint="eastAsia"/>
          <w:bCs/>
          <w:kern w:val="0"/>
          <w:sz w:val="24"/>
          <w:szCs w:val="32"/>
        </w:rPr>
        <w:t>）与采购人串通，对尚未履约完毕的采购项目出具虚假验收报告的；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二</w:t>
      </w:r>
      <w:r>
        <w:rPr>
          <w:rStyle w:val="p12"/>
          <w:rFonts w:ascii="宋体" w:hint="eastAsia"/>
          <w:bCs/>
          <w:kern w:val="0"/>
          <w:sz w:val="24"/>
          <w:szCs w:val="32"/>
        </w:rPr>
        <w:t>）无不可抗力因素，拒绝提供售后服务、售后服务态度恶劣、故意提高维修配件价格（高于市场平均价）的；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三</w:t>
      </w:r>
      <w:r>
        <w:rPr>
          <w:rStyle w:val="p12"/>
          <w:rFonts w:ascii="宋体" w:hint="eastAsia"/>
          <w:bCs/>
          <w:kern w:val="0"/>
          <w:sz w:val="24"/>
          <w:szCs w:val="32"/>
        </w:rPr>
        <w:t>）开标后对招标文件的相关内容再进行质疑的；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（十四）恶意投诉的行为：投诉经查无实据的、捏造事实或者提供虚假投诉材料的；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五</w:t>
      </w:r>
      <w:r>
        <w:rPr>
          <w:rStyle w:val="p12"/>
          <w:rFonts w:ascii="宋体" w:hint="eastAsia"/>
          <w:bCs/>
          <w:kern w:val="0"/>
          <w:sz w:val="24"/>
          <w:szCs w:val="32"/>
        </w:rPr>
        <w:t>）拒绝有关部门监督检查或者提供虚假情况的；</w:t>
      </w:r>
    </w:p>
    <w:p w:rsidR="007B65CD" w:rsidRDefault="00C409AA">
      <w:pPr>
        <w:spacing w:line="400" w:lineRule="exact"/>
        <w:rPr>
          <w:rStyle w:val="p12"/>
          <w:rFonts w:ascii="宋体"/>
          <w:bCs/>
          <w:kern w:val="0"/>
          <w:sz w:val="24"/>
          <w:szCs w:val="32"/>
        </w:rPr>
      </w:pPr>
      <w:r>
        <w:rPr>
          <w:rStyle w:val="p12"/>
          <w:rFonts w:ascii="宋体" w:hint="eastAsia"/>
          <w:bCs/>
          <w:kern w:val="0"/>
          <w:sz w:val="24"/>
          <w:szCs w:val="32"/>
        </w:rPr>
        <w:t>（十</w:t>
      </w:r>
      <w:r>
        <w:rPr>
          <w:rStyle w:val="p12"/>
          <w:rFonts w:ascii="宋体" w:hint="eastAsia"/>
          <w:bCs/>
          <w:kern w:val="0"/>
          <w:sz w:val="24"/>
          <w:szCs w:val="32"/>
        </w:rPr>
        <w:t>六</w:t>
      </w:r>
      <w:r>
        <w:rPr>
          <w:rStyle w:val="p12"/>
          <w:rFonts w:ascii="宋体" w:hint="eastAsia"/>
          <w:bCs/>
          <w:kern w:val="0"/>
          <w:sz w:val="24"/>
          <w:szCs w:val="32"/>
        </w:rPr>
        <w:t>）财政、监察部</w:t>
      </w:r>
      <w:r>
        <w:rPr>
          <w:rStyle w:val="p12"/>
          <w:rFonts w:ascii="宋体" w:hint="eastAsia"/>
          <w:bCs/>
          <w:kern w:val="0"/>
          <w:sz w:val="24"/>
          <w:szCs w:val="32"/>
        </w:rPr>
        <w:t>门认定的其他不诚信行为。</w:t>
      </w:r>
    </w:p>
    <w:p w:rsidR="007B65CD" w:rsidRDefault="007B65CD">
      <w:pPr>
        <w:spacing w:line="400" w:lineRule="exact"/>
        <w:rPr>
          <w:rStyle w:val="p12"/>
          <w:rFonts w:ascii="宋体"/>
          <w:bCs/>
          <w:kern w:val="0"/>
          <w:sz w:val="24"/>
          <w:szCs w:val="32"/>
        </w:rPr>
      </w:pPr>
    </w:p>
    <w:p w:rsidR="007B65CD" w:rsidRDefault="00C409AA">
      <w:pPr>
        <w:spacing w:line="400" w:lineRule="exact"/>
        <w:ind w:firstLineChars="950" w:firstLine="2280"/>
        <w:rPr>
          <w:rStyle w:val="p12"/>
          <w:rFonts w:ascii="宋体"/>
          <w:bCs/>
          <w:kern w:val="0"/>
          <w:sz w:val="24"/>
          <w:szCs w:val="32"/>
        </w:rPr>
      </w:pPr>
      <w:r>
        <w:rPr>
          <w:rStyle w:val="p12"/>
          <w:rFonts w:ascii="宋体"/>
          <w:bCs/>
          <w:kern w:val="0"/>
          <w:sz w:val="24"/>
          <w:szCs w:val="32"/>
        </w:rPr>
        <w:t xml:space="preserve">  </w:t>
      </w:r>
      <w:r>
        <w:rPr>
          <w:rStyle w:val="p12"/>
          <w:rFonts w:ascii="宋体" w:hint="eastAsia"/>
          <w:bCs/>
          <w:kern w:val="0"/>
          <w:sz w:val="24"/>
          <w:szCs w:val="32"/>
        </w:rPr>
        <w:t>公司名称</w:t>
      </w:r>
      <w:r>
        <w:rPr>
          <w:rStyle w:val="p12"/>
          <w:rFonts w:ascii="宋体"/>
          <w:bCs/>
          <w:kern w:val="0"/>
          <w:sz w:val="24"/>
          <w:szCs w:val="32"/>
        </w:rPr>
        <w:t>:</w:t>
      </w:r>
      <w:r>
        <w:rPr>
          <w:rFonts w:ascii="仿宋_GB2312" w:eastAsia="仿宋_GB2312" w:hAnsi="宋体"/>
          <w:sz w:val="32"/>
          <w:szCs w:val="32"/>
          <w:u w:val="single"/>
        </w:rPr>
        <w:t xml:space="preserve">         </w:t>
      </w:r>
      <w:r>
        <w:rPr>
          <w:rStyle w:val="p12"/>
          <w:rFonts w:ascii="宋体" w:hint="eastAsia"/>
          <w:bCs/>
          <w:kern w:val="0"/>
          <w:sz w:val="24"/>
          <w:szCs w:val="32"/>
        </w:rPr>
        <w:t>（盖章）</w:t>
      </w:r>
    </w:p>
    <w:p w:rsidR="007B65CD" w:rsidRDefault="00C409AA">
      <w:pPr>
        <w:spacing w:line="400" w:lineRule="exact"/>
        <w:ind w:firstLineChars="1050" w:firstLine="2520"/>
        <w:rPr>
          <w:rStyle w:val="p12"/>
          <w:rFonts w:ascii="宋体"/>
          <w:bCs/>
          <w:kern w:val="0"/>
          <w:sz w:val="24"/>
          <w:szCs w:val="32"/>
        </w:rPr>
      </w:pPr>
      <w:r>
        <w:rPr>
          <w:rStyle w:val="p12"/>
          <w:rFonts w:ascii="宋体" w:hint="eastAsia"/>
          <w:bCs/>
          <w:kern w:val="0"/>
          <w:sz w:val="24"/>
          <w:szCs w:val="32"/>
        </w:rPr>
        <w:t>法人代表或被授权委托人</w:t>
      </w:r>
      <w:r>
        <w:rPr>
          <w:rStyle w:val="p12"/>
          <w:rFonts w:hint="eastAsia"/>
          <w:bCs/>
          <w:sz w:val="36"/>
          <w:szCs w:val="36"/>
        </w:rPr>
        <w:t>（</w:t>
      </w:r>
      <w:r>
        <w:rPr>
          <w:rStyle w:val="p12"/>
          <w:rFonts w:ascii="宋体" w:hint="eastAsia"/>
          <w:bCs/>
          <w:kern w:val="0"/>
          <w:sz w:val="24"/>
          <w:szCs w:val="32"/>
        </w:rPr>
        <w:t>签字或盖章</w:t>
      </w:r>
      <w:r>
        <w:rPr>
          <w:rStyle w:val="p12"/>
          <w:rFonts w:hint="eastAsia"/>
          <w:bCs/>
          <w:sz w:val="36"/>
          <w:szCs w:val="36"/>
        </w:rPr>
        <w:t>）</w:t>
      </w:r>
      <w:r>
        <w:rPr>
          <w:rStyle w:val="p12"/>
          <w:rFonts w:ascii="宋体" w:hint="eastAsia"/>
          <w:bCs/>
          <w:kern w:val="0"/>
          <w:sz w:val="24"/>
          <w:szCs w:val="32"/>
        </w:rPr>
        <w:t>：</w:t>
      </w:r>
      <w:r>
        <w:rPr>
          <w:rFonts w:ascii="仿宋_GB2312" w:eastAsia="仿宋_GB2312" w:hAnsi="宋体"/>
          <w:sz w:val="32"/>
          <w:szCs w:val="32"/>
          <w:u w:val="single"/>
        </w:rPr>
        <w:t xml:space="preserve">         </w:t>
      </w:r>
    </w:p>
    <w:p w:rsidR="007B65CD" w:rsidRDefault="00C409AA">
      <w:pPr>
        <w:spacing w:line="400" w:lineRule="exact"/>
        <w:rPr>
          <w:rStyle w:val="p12"/>
          <w:rFonts w:ascii="宋体"/>
          <w:bCs/>
          <w:kern w:val="0"/>
          <w:sz w:val="24"/>
          <w:szCs w:val="32"/>
        </w:rPr>
      </w:pPr>
      <w:r>
        <w:rPr>
          <w:rStyle w:val="p12"/>
          <w:rFonts w:ascii="宋体"/>
          <w:bCs/>
          <w:kern w:val="0"/>
          <w:sz w:val="24"/>
          <w:szCs w:val="32"/>
        </w:rPr>
        <w:t xml:space="preserve">                     </w:t>
      </w:r>
      <w:r>
        <w:rPr>
          <w:rFonts w:ascii="仿宋_GB2312" w:eastAsia="仿宋_GB2312" w:hAnsi="宋体"/>
          <w:sz w:val="32"/>
          <w:szCs w:val="32"/>
          <w:u w:val="single"/>
        </w:rPr>
        <w:t xml:space="preserve">       </w:t>
      </w:r>
      <w:r>
        <w:rPr>
          <w:rFonts w:ascii="宋体" w:hAnsi="宋体" w:hint="eastAsia"/>
          <w:sz w:val="32"/>
          <w:szCs w:val="32"/>
          <w:lang w:val="en-GB"/>
        </w:rPr>
        <w:t>年</w:t>
      </w:r>
      <w:r>
        <w:rPr>
          <w:rFonts w:ascii="仿宋_GB2312" w:eastAsia="仿宋_GB2312" w:hAnsi="宋体"/>
          <w:sz w:val="32"/>
          <w:szCs w:val="32"/>
          <w:u w:val="single"/>
        </w:rPr>
        <w:t xml:space="preserve">       </w:t>
      </w:r>
      <w:r>
        <w:rPr>
          <w:rFonts w:ascii="宋体" w:hAnsi="宋体" w:hint="eastAsia"/>
          <w:sz w:val="32"/>
          <w:szCs w:val="32"/>
          <w:lang w:val="en-GB"/>
        </w:rPr>
        <w:t>月</w:t>
      </w:r>
      <w:r>
        <w:rPr>
          <w:rFonts w:ascii="仿宋_GB2312" w:eastAsia="仿宋_GB2312" w:hAnsi="宋体"/>
          <w:sz w:val="32"/>
          <w:szCs w:val="32"/>
          <w:u w:val="single"/>
        </w:rPr>
        <w:t xml:space="preserve">       </w:t>
      </w:r>
      <w:r>
        <w:rPr>
          <w:rFonts w:ascii="宋体" w:hAnsi="宋体" w:hint="eastAsia"/>
          <w:sz w:val="32"/>
          <w:szCs w:val="32"/>
          <w:lang w:val="en-GB"/>
        </w:rPr>
        <w:t>日</w:t>
      </w:r>
    </w:p>
    <w:p w:rsidR="007B65CD" w:rsidRDefault="00C409AA">
      <w:pPr>
        <w:pStyle w:val="Style1"/>
        <w:rPr>
          <w:rFonts w:ascii="宋体" w:hAnsi="宋体"/>
          <w:lang w:val="en-US" w:eastAsia="zh-CN"/>
        </w:rPr>
      </w:pPr>
      <w:r>
        <w:rPr>
          <w:rFonts w:ascii="宋体"/>
          <w:lang w:val="en-GB"/>
        </w:rPr>
        <w:br w:type="page"/>
      </w:r>
      <w:r>
        <w:rPr>
          <w:rFonts w:ascii="宋体" w:hAnsi="宋体" w:hint="eastAsia"/>
          <w:spacing w:val="0"/>
          <w:kern w:val="2"/>
          <w:sz w:val="28"/>
          <w:szCs w:val="28"/>
          <w:lang w:val="en-US" w:eastAsia="zh-CN"/>
        </w:rPr>
        <w:t>附件</w:t>
      </w:r>
      <w:r>
        <w:rPr>
          <w:rFonts w:ascii="宋体" w:hAnsi="宋体" w:hint="eastAsia"/>
          <w:spacing w:val="0"/>
          <w:kern w:val="2"/>
          <w:sz w:val="28"/>
          <w:szCs w:val="28"/>
          <w:lang w:val="en-US" w:eastAsia="zh-CN"/>
        </w:rPr>
        <w:t>19</w:t>
      </w:r>
      <w:r>
        <w:rPr>
          <w:rFonts w:ascii="宋体" w:hAnsi="宋体" w:hint="eastAsia"/>
          <w:spacing w:val="0"/>
          <w:kern w:val="2"/>
          <w:sz w:val="28"/>
          <w:szCs w:val="28"/>
          <w:lang w:val="en-US" w:eastAsia="zh-CN"/>
        </w:rPr>
        <w:t>：</w:t>
      </w:r>
    </w:p>
    <w:p w:rsidR="007B65CD" w:rsidRDefault="007B65CD">
      <w:pPr>
        <w:jc w:val="center"/>
        <w:rPr>
          <w:sz w:val="30"/>
          <w:szCs w:val="30"/>
        </w:rPr>
      </w:pPr>
    </w:p>
    <w:p w:rsidR="007B65CD" w:rsidRDefault="00C409AA">
      <w:pPr>
        <w:jc w:val="center"/>
        <w:outlineLvl w:val="1"/>
        <w:rPr>
          <w:sz w:val="30"/>
          <w:szCs w:val="30"/>
        </w:rPr>
      </w:pPr>
      <w:bookmarkStart w:id="80" w:name="_Toc10209"/>
      <w:bookmarkStart w:id="81" w:name="_Toc7513"/>
      <w:bookmarkStart w:id="82" w:name="_Toc31948"/>
      <w:r>
        <w:rPr>
          <w:rFonts w:hint="eastAsia"/>
          <w:sz w:val="30"/>
          <w:szCs w:val="30"/>
        </w:rPr>
        <w:t>承诺函</w:t>
      </w:r>
      <w:bookmarkEnd w:id="80"/>
      <w:bookmarkEnd w:id="81"/>
      <w:bookmarkEnd w:id="82"/>
    </w:p>
    <w:p w:rsidR="007B65CD" w:rsidRDefault="00C409AA">
      <w:pPr>
        <w:jc w:val="left"/>
        <w:rPr>
          <w:sz w:val="28"/>
          <w:szCs w:val="28"/>
        </w:rPr>
      </w:pPr>
      <w:r>
        <w:rPr>
          <w:rFonts w:hint="eastAsia"/>
          <w:sz w:val="28"/>
          <w:szCs w:val="28"/>
          <w:u w:val="single"/>
        </w:rPr>
        <w:t>致（采购人名称）</w:t>
      </w:r>
      <w:r>
        <w:rPr>
          <w:rFonts w:hint="eastAsia"/>
          <w:sz w:val="28"/>
          <w:szCs w:val="28"/>
        </w:rPr>
        <w:t>：</w:t>
      </w:r>
    </w:p>
    <w:p w:rsidR="007B65CD" w:rsidRDefault="00C409AA">
      <w:pPr>
        <w:ind w:firstLineChars="200" w:firstLine="560"/>
        <w:jc w:val="left"/>
        <w:rPr>
          <w:sz w:val="28"/>
          <w:szCs w:val="28"/>
        </w:rPr>
      </w:pPr>
      <w:r>
        <w:rPr>
          <w:rFonts w:hint="eastAsia"/>
          <w:sz w:val="28"/>
          <w:szCs w:val="28"/>
        </w:rPr>
        <w:t>现有我公司</w:t>
      </w:r>
      <w:r>
        <w:rPr>
          <w:rFonts w:hint="eastAsia"/>
          <w:sz w:val="28"/>
          <w:szCs w:val="28"/>
          <w:u w:val="single"/>
        </w:rPr>
        <w:t>（供应商名称）</w:t>
      </w:r>
      <w:r>
        <w:rPr>
          <w:rFonts w:hint="eastAsia"/>
          <w:sz w:val="28"/>
          <w:szCs w:val="28"/>
        </w:rPr>
        <w:t>参加</w:t>
      </w:r>
      <w:r>
        <w:rPr>
          <w:rFonts w:hint="eastAsia"/>
          <w:sz w:val="28"/>
          <w:szCs w:val="28"/>
          <w:u w:val="single"/>
        </w:rPr>
        <w:t>（项目名称）</w:t>
      </w:r>
      <w:r>
        <w:rPr>
          <w:rFonts w:hint="eastAsia"/>
          <w:sz w:val="28"/>
          <w:szCs w:val="28"/>
        </w:rPr>
        <w:t>，于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u w:val="single"/>
        </w:rPr>
        <w:t xml:space="preserve">    </w:t>
      </w:r>
      <w:r>
        <w:rPr>
          <w:rFonts w:hint="eastAsia"/>
          <w:sz w:val="28"/>
          <w:szCs w:val="28"/>
        </w:rPr>
        <w:t>时</w:t>
      </w:r>
      <w:r>
        <w:rPr>
          <w:rFonts w:hint="eastAsia"/>
          <w:sz w:val="28"/>
          <w:szCs w:val="28"/>
          <w:u w:val="single"/>
        </w:rPr>
        <w:t xml:space="preserve">    </w:t>
      </w:r>
      <w:r>
        <w:rPr>
          <w:rFonts w:hint="eastAsia"/>
          <w:sz w:val="28"/>
          <w:szCs w:val="28"/>
        </w:rPr>
        <w:t>分在</w:t>
      </w:r>
      <w:r>
        <w:rPr>
          <w:rFonts w:hint="eastAsia"/>
          <w:sz w:val="28"/>
          <w:szCs w:val="28"/>
          <w:u w:val="single"/>
        </w:rPr>
        <w:t>承德市公共资源交易中心</w:t>
      </w:r>
      <w:r>
        <w:rPr>
          <w:rFonts w:hint="eastAsia"/>
          <w:sz w:val="28"/>
          <w:szCs w:val="28"/>
        </w:rPr>
        <w:t>进行开标，根据《中华人民共和国政府采购法》中对供应商资格规定的情形，我公司现作出如下承诺：</w:t>
      </w:r>
    </w:p>
    <w:p w:rsidR="007B65CD" w:rsidRDefault="00C409AA">
      <w:pPr>
        <w:ind w:firstLineChars="200" w:firstLine="560"/>
        <w:jc w:val="left"/>
        <w:rPr>
          <w:sz w:val="28"/>
          <w:szCs w:val="28"/>
        </w:rPr>
      </w:pPr>
      <w:r>
        <w:rPr>
          <w:rFonts w:hint="eastAsia"/>
          <w:sz w:val="28"/>
          <w:szCs w:val="28"/>
        </w:rPr>
        <w:t>1</w:t>
      </w:r>
      <w:r>
        <w:rPr>
          <w:rFonts w:hint="eastAsia"/>
          <w:sz w:val="28"/>
          <w:szCs w:val="28"/>
        </w:rPr>
        <w:t>、具有良好的商业信誉和健全的财务制度；</w:t>
      </w:r>
    </w:p>
    <w:p w:rsidR="007B65CD" w:rsidRDefault="00C409AA">
      <w:pPr>
        <w:ind w:firstLineChars="200" w:firstLine="560"/>
        <w:jc w:val="left"/>
        <w:rPr>
          <w:sz w:val="28"/>
          <w:szCs w:val="28"/>
        </w:rPr>
      </w:pPr>
      <w:r>
        <w:rPr>
          <w:rFonts w:hint="eastAsia"/>
          <w:sz w:val="28"/>
          <w:szCs w:val="28"/>
        </w:rPr>
        <w:t>2</w:t>
      </w:r>
      <w:r>
        <w:rPr>
          <w:rFonts w:hint="eastAsia"/>
          <w:sz w:val="28"/>
          <w:szCs w:val="28"/>
        </w:rPr>
        <w:t>、有依法缴纳税收和社会保障资金的良好记录；</w:t>
      </w:r>
    </w:p>
    <w:p w:rsidR="007B65CD" w:rsidRDefault="00C409AA">
      <w:pPr>
        <w:ind w:firstLineChars="200" w:firstLine="560"/>
        <w:jc w:val="left"/>
        <w:rPr>
          <w:sz w:val="28"/>
          <w:szCs w:val="28"/>
        </w:rPr>
      </w:pPr>
      <w:r>
        <w:rPr>
          <w:rFonts w:hint="eastAsia"/>
          <w:sz w:val="28"/>
          <w:szCs w:val="28"/>
        </w:rPr>
        <w:t>上述我公司承诺内容真实有效，如与承诺内容不符，我公司自愿接受任何处罚并承担相应损失。</w:t>
      </w:r>
    </w:p>
    <w:p w:rsidR="007B65CD" w:rsidRDefault="00C409AA">
      <w:pPr>
        <w:ind w:firstLineChars="200" w:firstLine="560"/>
        <w:jc w:val="left"/>
        <w:rPr>
          <w:sz w:val="28"/>
          <w:szCs w:val="28"/>
        </w:rPr>
      </w:pPr>
      <w:r>
        <w:rPr>
          <w:rFonts w:hint="eastAsia"/>
          <w:sz w:val="28"/>
          <w:szCs w:val="28"/>
        </w:rPr>
        <w:t>特此承诺！</w:t>
      </w:r>
    </w:p>
    <w:p w:rsidR="007B65CD" w:rsidRDefault="00C409AA">
      <w:pPr>
        <w:ind w:firstLineChars="200" w:firstLine="560"/>
        <w:jc w:val="right"/>
        <w:rPr>
          <w:sz w:val="28"/>
          <w:szCs w:val="28"/>
          <w:u w:val="single"/>
        </w:rPr>
      </w:pPr>
      <w:r>
        <w:rPr>
          <w:rFonts w:hint="eastAsia"/>
          <w:sz w:val="28"/>
          <w:szCs w:val="28"/>
        </w:rPr>
        <w:t>承诺人：</w:t>
      </w:r>
      <w:r>
        <w:rPr>
          <w:rFonts w:hint="eastAsia"/>
          <w:sz w:val="28"/>
          <w:szCs w:val="28"/>
          <w:u w:val="single"/>
        </w:rPr>
        <w:t>（供应商名称加盖公章）</w:t>
      </w:r>
    </w:p>
    <w:p w:rsidR="007B65CD" w:rsidRDefault="007B65CD">
      <w:pPr>
        <w:ind w:firstLineChars="200" w:firstLine="560"/>
        <w:jc w:val="right"/>
        <w:rPr>
          <w:sz w:val="28"/>
          <w:szCs w:val="28"/>
        </w:rPr>
      </w:pPr>
    </w:p>
    <w:p w:rsidR="007B65CD" w:rsidRDefault="00C409AA">
      <w:pPr>
        <w:ind w:firstLineChars="200" w:firstLine="56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7B65CD" w:rsidRDefault="007B65CD">
      <w:pPr>
        <w:spacing w:line="400" w:lineRule="exact"/>
        <w:rPr>
          <w:rFonts w:ascii="宋体"/>
          <w:sz w:val="24"/>
          <w:lang w:val="en-GB"/>
        </w:rPr>
      </w:pPr>
    </w:p>
    <w:p w:rsidR="007B65CD" w:rsidRDefault="007B65CD">
      <w:pPr>
        <w:pStyle w:val="150"/>
        <w:jc w:val="center"/>
        <w:rPr>
          <w:rStyle w:val="p12"/>
          <w:rFonts w:ascii="宋体"/>
          <w:bCs/>
          <w:kern w:val="0"/>
          <w:sz w:val="24"/>
        </w:rPr>
      </w:pPr>
    </w:p>
    <w:sectPr w:rsidR="007B65CD">
      <w:headerReference w:type="default" r:id="rId12"/>
      <w:footerReference w:type="default" r:id="rId13"/>
      <w:pgSz w:w="11906" w:h="16838"/>
      <w:pgMar w:top="1247" w:right="1134" w:bottom="1247" w:left="1588" w:header="851" w:footer="85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AA" w:rsidRDefault="00C409AA">
      <w:r>
        <w:separator/>
      </w:r>
    </w:p>
  </w:endnote>
  <w:endnote w:type="continuationSeparator" w:id="0">
    <w:p w:rsidR="00C409AA" w:rsidRDefault="00C4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mp;quot">
    <w:altName w:val="Cambria"/>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C409AA">
    <w:pPr>
      <w:pStyle w:val="af0"/>
      <w:jc w:val="center"/>
    </w:pPr>
    <w:sdt>
      <w:sdtPr>
        <w:id w:val="4222681"/>
      </w:sdt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C409AA">
    <w:pPr>
      <w:pStyle w:val="af0"/>
      <w:jc w:val="center"/>
    </w:pPr>
    <w:sdt>
      <w:sdtPr>
        <w:id w:val="-402757775"/>
      </w:sdt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C409AA">
    <w:pPr>
      <w:pStyle w:val="af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65CD" w:rsidRDefault="00C409AA">
                          <w:pPr>
                            <w:pStyle w:val="af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- 1 -</w:t>
                    </w:r>
                    <w:r>
                      <w:fldChar w:fldCharType="end"/>
                    </w:r>
                  </w:p>
                </w:txbxContent>
              </v:textbox>
            </v:shape>
          </w:pict>
        </mc:Fallback>
      </mc:AlternateContent>
    </w:r>
    <w:sdt>
      <w:sdtPr>
        <w:id w:val="-1020545647"/>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AA" w:rsidRDefault="00C409AA">
      <w:r>
        <w:separator/>
      </w:r>
    </w:p>
  </w:footnote>
  <w:footnote w:type="continuationSeparator" w:id="0">
    <w:p w:rsidR="00C409AA" w:rsidRDefault="00C4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7B65CD">
    <w:pPr>
      <w:pStyle w:val="af1"/>
      <w:pBdr>
        <w:bottom w:val="none" w:sz="0" w:space="1" w:color="auto"/>
      </w:pBdr>
      <w:jc w:val="both"/>
      <w:rPr>
        <w:rFonts w:ascii="楷体" w:eastAsia="楷体"/>
        <w:b/>
        <w:spacing w:val="24"/>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57935"/>
    <w:multiLevelType w:val="singleLevel"/>
    <w:tmpl w:val="D5857935"/>
    <w:lvl w:ilvl="0">
      <w:start w:val="12"/>
      <w:numFmt w:val="decimal"/>
      <w:suff w:val="space"/>
      <w:lvlText w:val="%1."/>
      <w:lvlJc w:val="left"/>
    </w:lvl>
  </w:abstractNum>
  <w:abstractNum w:abstractNumId="1">
    <w:nsid w:val="0000000B"/>
    <w:multiLevelType w:val="multilevel"/>
    <w:tmpl w:val="0000000B"/>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color w:val="auto"/>
      </w:rPr>
    </w:lvl>
    <w:lvl w:ilvl="2">
      <w:start w:val="1"/>
      <w:numFmt w:val="decimal"/>
      <w:pStyle w:val="3"/>
      <w:lvlText w:val="%1.%2.%3."/>
      <w:lvlJc w:val="left"/>
      <w:pPr>
        <w:tabs>
          <w:tab w:val="left" w:pos="720"/>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D"/>
    <w:multiLevelType w:val="multilevel"/>
    <w:tmpl w:val="0000000D"/>
    <w:lvl w:ilvl="0">
      <w:start w:val="1"/>
      <w:numFmt w:val="decimal"/>
      <w:pStyle w:val="1GB2312GB231215"/>
      <w:lvlText w:val="（%1）"/>
      <w:lvlJc w:val="left"/>
      <w:pPr>
        <w:tabs>
          <w:tab w:val="left" w:pos="1400"/>
        </w:tabs>
        <w:ind w:left="1400" w:hanging="1080"/>
      </w:pPr>
      <w:rPr>
        <w:rFonts w:hint="eastAsia"/>
      </w:rPr>
    </w:lvl>
    <w:lvl w:ilvl="1">
      <w:start w:val="1"/>
      <w:numFmt w:val="lowerLetter"/>
      <w:lvlText w:val="%2)"/>
      <w:lvlJc w:val="left"/>
      <w:pPr>
        <w:tabs>
          <w:tab w:val="left" w:pos="1160"/>
        </w:tabs>
        <w:ind w:left="1160" w:hanging="420"/>
      </w:pPr>
    </w:lvl>
    <w:lvl w:ilvl="2">
      <w:start w:val="1"/>
      <w:numFmt w:val="lowerRoman"/>
      <w:lvlText w:val="%3."/>
      <w:lvlJc w:val="right"/>
      <w:pPr>
        <w:tabs>
          <w:tab w:val="left" w:pos="1580"/>
        </w:tabs>
        <w:ind w:left="1580" w:hanging="420"/>
      </w:pPr>
    </w:lvl>
    <w:lvl w:ilvl="3">
      <w:start w:val="1"/>
      <w:numFmt w:val="decimal"/>
      <w:lvlText w:val="%4."/>
      <w:lvlJc w:val="left"/>
      <w:pPr>
        <w:tabs>
          <w:tab w:val="left" w:pos="2000"/>
        </w:tabs>
        <w:ind w:left="2000" w:hanging="420"/>
      </w:pPr>
    </w:lvl>
    <w:lvl w:ilvl="4">
      <w:start w:val="1"/>
      <w:numFmt w:val="lowerLetter"/>
      <w:lvlText w:val="%5)"/>
      <w:lvlJc w:val="left"/>
      <w:pPr>
        <w:tabs>
          <w:tab w:val="left" w:pos="2420"/>
        </w:tabs>
        <w:ind w:left="2420" w:hanging="420"/>
      </w:pPr>
    </w:lvl>
    <w:lvl w:ilvl="5">
      <w:start w:val="1"/>
      <w:numFmt w:val="lowerRoman"/>
      <w:lvlText w:val="%6."/>
      <w:lvlJc w:val="right"/>
      <w:pPr>
        <w:tabs>
          <w:tab w:val="left" w:pos="2840"/>
        </w:tabs>
        <w:ind w:left="2840" w:hanging="420"/>
      </w:pPr>
    </w:lvl>
    <w:lvl w:ilvl="6">
      <w:start w:val="1"/>
      <w:numFmt w:val="decimal"/>
      <w:lvlText w:val="%7."/>
      <w:lvlJc w:val="left"/>
      <w:pPr>
        <w:tabs>
          <w:tab w:val="left" w:pos="3260"/>
        </w:tabs>
        <w:ind w:left="3260" w:hanging="420"/>
      </w:pPr>
    </w:lvl>
    <w:lvl w:ilvl="7">
      <w:start w:val="1"/>
      <w:numFmt w:val="lowerLetter"/>
      <w:lvlText w:val="%8)"/>
      <w:lvlJc w:val="left"/>
      <w:pPr>
        <w:tabs>
          <w:tab w:val="left" w:pos="3680"/>
        </w:tabs>
        <w:ind w:left="3680" w:hanging="420"/>
      </w:pPr>
    </w:lvl>
    <w:lvl w:ilvl="8">
      <w:start w:val="1"/>
      <w:numFmt w:val="lowerRoman"/>
      <w:lvlText w:val="%9."/>
      <w:lvlJc w:val="right"/>
      <w:pPr>
        <w:tabs>
          <w:tab w:val="left" w:pos="4100"/>
        </w:tabs>
        <w:ind w:left="4100" w:hanging="420"/>
      </w:pPr>
    </w:lvl>
  </w:abstractNum>
  <w:abstractNum w:abstractNumId="3">
    <w:nsid w:val="0000000E"/>
    <w:multiLevelType w:val="multilevel"/>
    <w:tmpl w:val="0000000E"/>
    <w:lvl w:ilvl="0">
      <w:start w:val="3"/>
      <w:numFmt w:val="chineseCountingThousand"/>
      <w:pStyle w:val="1"/>
      <w:suff w:val="nothing"/>
      <w:lvlText w:val="第%1章"/>
      <w:lvlJc w:val="left"/>
      <w:pPr>
        <w:ind w:left="0" w:firstLine="0"/>
      </w:pPr>
      <w:rPr>
        <w:rFonts w:hint="eastAsia"/>
      </w:rPr>
    </w:lvl>
    <w:lvl w:ilvl="1">
      <w:start w:val="2"/>
      <w:numFmt w:val="decimal"/>
      <w:lvlRestart w:val="0"/>
      <w:pStyle w:val="2"/>
      <w:suff w:val="nothing"/>
      <w:lvlText w:val="7.%2"/>
      <w:lvlJc w:val="left"/>
      <w:pPr>
        <w:ind w:left="0" w:firstLine="0"/>
      </w:pPr>
      <w:rPr>
        <w:rFonts w:cs="Times New Roman" w:hint="eastAsia"/>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none"/>
      <w:pStyle w:val="2GB2312GB231215"/>
      <w:isLgl/>
      <w:suff w:val="space"/>
      <w:lvlText w:val="4.5.2"/>
      <w:lvlJc w:val="left"/>
      <w:pPr>
        <w:ind w:left="0" w:firstLine="0"/>
      </w:pPr>
      <w:rPr>
        <w:rFonts w:hint="eastAsia"/>
      </w:rPr>
    </w:lvl>
    <w:lvl w:ilvl="3">
      <w:start w:val="1"/>
      <w:numFmt w:val="decimal"/>
      <w:suff w:val="nothing"/>
      <w:lvlText w:val="%1.%2.%3.%4"/>
      <w:lvlJc w:val="left"/>
      <w:pPr>
        <w:ind w:left="0" w:firstLine="0"/>
      </w:pPr>
      <w:rPr>
        <w:rFonts w:hint="eastAsia"/>
        <w:b/>
        <w:i w:val="0"/>
        <w:sz w:val="24"/>
        <w:szCs w:val="24"/>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2CE037BF"/>
    <w:multiLevelType w:val="singleLevel"/>
    <w:tmpl w:val="2CE037BF"/>
    <w:lvl w:ilvl="0">
      <w:start w:val="1"/>
      <w:numFmt w:val="decimal"/>
      <w:suff w:val="nothing"/>
      <w:lvlText w:val="（%1）"/>
      <w:lvlJc w:val="left"/>
    </w:lvl>
  </w:abstractNum>
  <w:abstractNum w:abstractNumId="5">
    <w:nsid w:val="3614B2F9"/>
    <w:multiLevelType w:val="singleLevel"/>
    <w:tmpl w:val="3614B2F9"/>
    <w:lvl w:ilvl="0">
      <w:start w:val="1"/>
      <w:numFmt w:val="decimal"/>
      <w:suff w:val="nothing"/>
      <w:lvlText w:val="%1、"/>
      <w:lvlJc w:val="left"/>
      <w:rPr>
        <w:color w:val="auto"/>
      </w:rPr>
    </w:lvl>
  </w:abstractNum>
  <w:abstractNum w:abstractNumId="6">
    <w:nsid w:val="3B0437A8"/>
    <w:multiLevelType w:val="multilevel"/>
    <w:tmpl w:val="3B0437A8"/>
    <w:lvl w:ilvl="0">
      <w:start w:val="1"/>
      <w:numFmt w:val="bullet"/>
      <w:pStyle w:val="10"/>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7">
    <w:nsid w:val="3B295042"/>
    <w:multiLevelType w:val="multilevel"/>
    <w:tmpl w:val="3B295042"/>
    <w:lvl w:ilvl="0">
      <w:start w:val="1"/>
      <w:numFmt w:val="bullet"/>
      <w:pStyle w:val="04-xiangmu"/>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3F425E4"/>
    <w:multiLevelType w:val="multilevel"/>
    <w:tmpl w:val="43F425E4"/>
    <w:lvl w:ilvl="0">
      <w:start w:val="1"/>
      <w:numFmt w:val="chineseCountingThousand"/>
      <w:pStyle w:val="Q1"/>
      <w:lvlText w:val="%1、"/>
      <w:lvlJc w:val="left"/>
      <w:pPr>
        <w:ind w:left="420" w:hanging="420"/>
      </w:pPr>
      <w:rPr>
        <w:rFonts w:hint="eastAsia"/>
      </w:rPr>
    </w:lvl>
    <w:lvl w:ilvl="1">
      <w:start w:val="1"/>
      <w:numFmt w:val="decimal"/>
      <w:isLgl/>
      <w:lvlText w:val="%1.%2"/>
      <w:lvlJc w:val="left"/>
      <w:pPr>
        <w:ind w:left="0" w:firstLine="0"/>
      </w:pPr>
      <w:rPr>
        <w:rFonts w:ascii="Arial" w:hAnsi="Arial" w:hint="default"/>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ascii="Arial" w:hAnsi="Arial" w:hint="default"/>
        <w:b/>
      </w:rPr>
    </w:lvl>
    <w:lvl w:ilvl="4">
      <w:start w:val="1"/>
      <w:numFmt w:val="decimal"/>
      <w:isLg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nsid w:val="71A21D98"/>
    <w:multiLevelType w:val="multilevel"/>
    <w:tmpl w:val="71A21D98"/>
    <w:lvl w:ilvl="0">
      <w:start w:val="1"/>
      <w:numFmt w:val="japaneseCounting"/>
      <w:lvlText w:val="第%1条"/>
      <w:lvlJc w:val="left"/>
      <w:pPr>
        <w:tabs>
          <w:tab w:val="left" w:pos="0"/>
        </w:tabs>
        <w:ind w:left="1436" w:hanging="885"/>
      </w:pPr>
      <w:rPr>
        <w:rFonts w:cs="Times New Roman" w:hint="default"/>
      </w:rPr>
    </w:lvl>
    <w:lvl w:ilvl="1">
      <w:start w:val="1"/>
      <w:numFmt w:val="lowerLetter"/>
      <w:lvlText w:val="%2)"/>
      <w:lvlJc w:val="left"/>
      <w:pPr>
        <w:tabs>
          <w:tab w:val="left" w:pos="0"/>
        </w:tabs>
        <w:ind w:left="1391" w:hanging="420"/>
      </w:pPr>
      <w:rPr>
        <w:rFonts w:cs="Times New Roman"/>
      </w:rPr>
    </w:lvl>
    <w:lvl w:ilvl="2">
      <w:start w:val="1"/>
      <w:numFmt w:val="lowerRoman"/>
      <w:lvlText w:val="%3."/>
      <w:lvlJc w:val="right"/>
      <w:pPr>
        <w:tabs>
          <w:tab w:val="left" w:pos="0"/>
        </w:tabs>
        <w:ind w:left="1811" w:hanging="420"/>
      </w:pPr>
      <w:rPr>
        <w:rFonts w:cs="Times New Roman"/>
      </w:rPr>
    </w:lvl>
    <w:lvl w:ilvl="3">
      <w:start w:val="1"/>
      <w:numFmt w:val="decimal"/>
      <w:lvlText w:val="%4."/>
      <w:lvlJc w:val="left"/>
      <w:pPr>
        <w:tabs>
          <w:tab w:val="left" w:pos="0"/>
        </w:tabs>
        <w:ind w:left="2231" w:hanging="420"/>
      </w:pPr>
      <w:rPr>
        <w:rFonts w:cs="Times New Roman"/>
      </w:rPr>
    </w:lvl>
    <w:lvl w:ilvl="4">
      <w:start w:val="1"/>
      <w:numFmt w:val="lowerLetter"/>
      <w:lvlText w:val="%5)"/>
      <w:lvlJc w:val="left"/>
      <w:pPr>
        <w:tabs>
          <w:tab w:val="left" w:pos="0"/>
        </w:tabs>
        <w:ind w:left="2651" w:hanging="420"/>
      </w:pPr>
      <w:rPr>
        <w:rFonts w:cs="Times New Roman"/>
      </w:rPr>
    </w:lvl>
    <w:lvl w:ilvl="5">
      <w:start w:val="1"/>
      <w:numFmt w:val="lowerRoman"/>
      <w:lvlText w:val="%6."/>
      <w:lvlJc w:val="right"/>
      <w:pPr>
        <w:tabs>
          <w:tab w:val="left" w:pos="0"/>
        </w:tabs>
        <w:ind w:left="3071" w:hanging="420"/>
      </w:pPr>
      <w:rPr>
        <w:rFonts w:cs="Times New Roman"/>
      </w:rPr>
    </w:lvl>
    <w:lvl w:ilvl="6">
      <w:start w:val="1"/>
      <w:numFmt w:val="decimal"/>
      <w:lvlText w:val="%7."/>
      <w:lvlJc w:val="left"/>
      <w:pPr>
        <w:tabs>
          <w:tab w:val="left" w:pos="0"/>
        </w:tabs>
        <w:ind w:left="3491" w:hanging="420"/>
      </w:pPr>
      <w:rPr>
        <w:rFonts w:cs="Times New Roman"/>
      </w:rPr>
    </w:lvl>
    <w:lvl w:ilvl="7">
      <w:start w:val="1"/>
      <w:numFmt w:val="lowerLetter"/>
      <w:lvlText w:val="%8)"/>
      <w:lvlJc w:val="left"/>
      <w:pPr>
        <w:tabs>
          <w:tab w:val="left" w:pos="0"/>
        </w:tabs>
        <w:ind w:left="3911" w:hanging="420"/>
      </w:pPr>
      <w:rPr>
        <w:rFonts w:cs="Times New Roman"/>
      </w:rPr>
    </w:lvl>
    <w:lvl w:ilvl="8">
      <w:start w:val="1"/>
      <w:numFmt w:val="lowerRoman"/>
      <w:lvlText w:val="%9."/>
      <w:lvlJc w:val="right"/>
      <w:pPr>
        <w:tabs>
          <w:tab w:val="left" w:pos="0"/>
        </w:tabs>
        <w:ind w:left="4331" w:hanging="420"/>
      </w:pPr>
      <w:rPr>
        <w:rFonts w:cs="Times New Roman"/>
      </w:rPr>
    </w:lvl>
  </w:abstractNum>
  <w:abstractNum w:abstractNumId="10">
    <w:nsid w:val="7C773695"/>
    <w:multiLevelType w:val="multilevel"/>
    <w:tmpl w:val="7C773695"/>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2"/>
  </w:num>
  <w:num w:numId="3">
    <w:abstractNumId w:val="1"/>
  </w:num>
  <w:num w:numId="4">
    <w:abstractNumId w:val="6"/>
  </w:num>
  <w:num w:numId="5">
    <w:abstractNumId w:val="8"/>
  </w:num>
  <w:num w:numId="6">
    <w:abstractNumId w:val="7"/>
  </w:num>
  <w:num w:numId="7">
    <w:abstractNumId w:val="5"/>
  </w:num>
  <w:num w:numId="8">
    <w:abstractNumId w:val="0"/>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BC"/>
    <w:rsid w:val="00007E0D"/>
    <w:rsid w:val="000113CC"/>
    <w:rsid w:val="00013AA4"/>
    <w:rsid w:val="0001423C"/>
    <w:rsid w:val="0001441D"/>
    <w:rsid w:val="00014C27"/>
    <w:rsid w:val="00015A95"/>
    <w:rsid w:val="0001606D"/>
    <w:rsid w:val="00016E2A"/>
    <w:rsid w:val="000179EB"/>
    <w:rsid w:val="00017D16"/>
    <w:rsid w:val="00021BB5"/>
    <w:rsid w:val="000221FE"/>
    <w:rsid w:val="0002432A"/>
    <w:rsid w:val="00025EE2"/>
    <w:rsid w:val="00027EE3"/>
    <w:rsid w:val="00031687"/>
    <w:rsid w:val="00031821"/>
    <w:rsid w:val="0003207D"/>
    <w:rsid w:val="000344AA"/>
    <w:rsid w:val="00035112"/>
    <w:rsid w:val="0003575C"/>
    <w:rsid w:val="00036BF5"/>
    <w:rsid w:val="00037571"/>
    <w:rsid w:val="00037700"/>
    <w:rsid w:val="00037D9C"/>
    <w:rsid w:val="000413B8"/>
    <w:rsid w:val="00041588"/>
    <w:rsid w:val="000457C8"/>
    <w:rsid w:val="00045AE5"/>
    <w:rsid w:val="000463A6"/>
    <w:rsid w:val="00047367"/>
    <w:rsid w:val="0004777B"/>
    <w:rsid w:val="00047E25"/>
    <w:rsid w:val="0005178C"/>
    <w:rsid w:val="00053773"/>
    <w:rsid w:val="00056753"/>
    <w:rsid w:val="0005684C"/>
    <w:rsid w:val="0005695F"/>
    <w:rsid w:val="00060153"/>
    <w:rsid w:val="00060B4C"/>
    <w:rsid w:val="0006113D"/>
    <w:rsid w:val="00061A73"/>
    <w:rsid w:val="0006200F"/>
    <w:rsid w:val="00062237"/>
    <w:rsid w:val="00065359"/>
    <w:rsid w:val="00065AA2"/>
    <w:rsid w:val="00066C10"/>
    <w:rsid w:val="00066F4C"/>
    <w:rsid w:val="000670E9"/>
    <w:rsid w:val="000671A3"/>
    <w:rsid w:val="00067C34"/>
    <w:rsid w:val="000721F7"/>
    <w:rsid w:val="00073410"/>
    <w:rsid w:val="00073D8B"/>
    <w:rsid w:val="000820BE"/>
    <w:rsid w:val="000848C1"/>
    <w:rsid w:val="00084AEC"/>
    <w:rsid w:val="00085711"/>
    <w:rsid w:val="000866A4"/>
    <w:rsid w:val="00086771"/>
    <w:rsid w:val="00087760"/>
    <w:rsid w:val="00094987"/>
    <w:rsid w:val="00094FD1"/>
    <w:rsid w:val="000962D2"/>
    <w:rsid w:val="000965C6"/>
    <w:rsid w:val="000A07BD"/>
    <w:rsid w:val="000A1C79"/>
    <w:rsid w:val="000A2157"/>
    <w:rsid w:val="000A2A16"/>
    <w:rsid w:val="000A4625"/>
    <w:rsid w:val="000A5456"/>
    <w:rsid w:val="000A6533"/>
    <w:rsid w:val="000B26C4"/>
    <w:rsid w:val="000B2764"/>
    <w:rsid w:val="000B4F71"/>
    <w:rsid w:val="000B553F"/>
    <w:rsid w:val="000B76D3"/>
    <w:rsid w:val="000B7DC9"/>
    <w:rsid w:val="000C01EE"/>
    <w:rsid w:val="000C06FB"/>
    <w:rsid w:val="000C3A80"/>
    <w:rsid w:val="000C702F"/>
    <w:rsid w:val="000C74B0"/>
    <w:rsid w:val="000C75BB"/>
    <w:rsid w:val="000D068C"/>
    <w:rsid w:val="000D289E"/>
    <w:rsid w:val="000D291A"/>
    <w:rsid w:val="000D362F"/>
    <w:rsid w:val="000D6255"/>
    <w:rsid w:val="000D7A78"/>
    <w:rsid w:val="000E1B70"/>
    <w:rsid w:val="000E3865"/>
    <w:rsid w:val="000E4F40"/>
    <w:rsid w:val="000E6039"/>
    <w:rsid w:val="000E7984"/>
    <w:rsid w:val="000E799A"/>
    <w:rsid w:val="000F0C53"/>
    <w:rsid w:val="000F20AE"/>
    <w:rsid w:val="000F2C1B"/>
    <w:rsid w:val="000F31FA"/>
    <w:rsid w:val="000F3701"/>
    <w:rsid w:val="000F40CC"/>
    <w:rsid w:val="000F6EFA"/>
    <w:rsid w:val="001002F4"/>
    <w:rsid w:val="00101C8E"/>
    <w:rsid w:val="00101D7A"/>
    <w:rsid w:val="0010291F"/>
    <w:rsid w:val="00103E80"/>
    <w:rsid w:val="00106620"/>
    <w:rsid w:val="00106E8D"/>
    <w:rsid w:val="00111632"/>
    <w:rsid w:val="00115427"/>
    <w:rsid w:val="001156B4"/>
    <w:rsid w:val="001216B6"/>
    <w:rsid w:val="00121F5B"/>
    <w:rsid w:val="00123FA8"/>
    <w:rsid w:val="00125A72"/>
    <w:rsid w:val="001264AC"/>
    <w:rsid w:val="00127EB4"/>
    <w:rsid w:val="00130C73"/>
    <w:rsid w:val="00131D82"/>
    <w:rsid w:val="00133114"/>
    <w:rsid w:val="00133160"/>
    <w:rsid w:val="0013615A"/>
    <w:rsid w:val="00136278"/>
    <w:rsid w:val="0013727E"/>
    <w:rsid w:val="00137DF8"/>
    <w:rsid w:val="00141D7F"/>
    <w:rsid w:val="00144A6B"/>
    <w:rsid w:val="0015068E"/>
    <w:rsid w:val="00150A5F"/>
    <w:rsid w:val="00151003"/>
    <w:rsid w:val="00151066"/>
    <w:rsid w:val="0015427B"/>
    <w:rsid w:val="0015583E"/>
    <w:rsid w:val="00156212"/>
    <w:rsid w:val="001562CC"/>
    <w:rsid w:val="00165645"/>
    <w:rsid w:val="0016568A"/>
    <w:rsid w:val="001658D9"/>
    <w:rsid w:val="0017033F"/>
    <w:rsid w:val="00172A00"/>
    <w:rsid w:val="00172A27"/>
    <w:rsid w:val="00174A8B"/>
    <w:rsid w:val="0017506D"/>
    <w:rsid w:val="001754FC"/>
    <w:rsid w:val="0017601A"/>
    <w:rsid w:val="00176447"/>
    <w:rsid w:val="001809A3"/>
    <w:rsid w:val="001854CF"/>
    <w:rsid w:val="00185F7F"/>
    <w:rsid w:val="0018638A"/>
    <w:rsid w:val="001874A3"/>
    <w:rsid w:val="00190A72"/>
    <w:rsid w:val="00191107"/>
    <w:rsid w:val="0019245F"/>
    <w:rsid w:val="00192873"/>
    <w:rsid w:val="001932C5"/>
    <w:rsid w:val="00193E2E"/>
    <w:rsid w:val="00195612"/>
    <w:rsid w:val="001979AA"/>
    <w:rsid w:val="00197ABF"/>
    <w:rsid w:val="001A034E"/>
    <w:rsid w:val="001A214E"/>
    <w:rsid w:val="001A2367"/>
    <w:rsid w:val="001A61C1"/>
    <w:rsid w:val="001A76BB"/>
    <w:rsid w:val="001A7B03"/>
    <w:rsid w:val="001B4582"/>
    <w:rsid w:val="001B5649"/>
    <w:rsid w:val="001B62A8"/>
    <w:rsid w:val="001B7DD3"/>
    <w:rsid w:val="001C13B5"/>
    <w:rsid w:val="001C44B3"/>
    <w:rsid w:val="001C6FF1"/>
    <w:rsid w:val="001C74A5"/>
    <w:rsid w:val="001D035D"/>
    <w:rsid w:val="001D0661"/>
    <w:rsid w:val="001D3784"/>
    <w:rsid w:val="001D479F"/>
    <w:rsid w:val="001D5166"/>
    <w:rsid w:val="001E069C"/>
    <w:rsid w:val="001E1706"/>
    <w:rsid w:val="001E1BC3"/>
    <w:rsid w:val="001E1F83"/>
    <w:rsid w:val="001E2409"/>
    <w:rsid w:val="001E2423"/>
    <w:rsid w:val="001E302B"/>
    <w:rsid w:val="001E5FBE"/>
    <w:rsid w:val="001E61A4"/>
    <w:rsid w:val="001E61F3"/>
    <w:rsid w:val="001E701B"/>
    <w:rsid w:val="001F1296"/>
    <w:rsid w:val="001F6415"/>
    <w:rsid w:val="00200024"/>
    <w:rsid w:val="00201846"/>
    <w:rsid w:val="00202886"/>
    <w:rsid w:val="00202ADD"/>
    <w:rsid w:val="002045D3"/>
    <w:rsid w:val="00205E30"/>
    <w:rsid w:val="00206A6C"/>
    <w:rsid w:val="0021041E"/>
    <w:rsid w:val="002124F6"/>
    <w:rsid w:val="0021368C"/>
    <w:rsid w:val="002141CC"/>
    <w:rsid w:val="00215C49"/>
    <w:rsid w:val="00217414"/>
    <w:rsid w:val="0022152D"/>
    <w:rsid w:val="00225336"/>
    <w:rsid w:val="00225972"/>
    <w:rsid w:val="00225987"/>
    <w:rsid w:val="00225FD4"/>
    <w:rsid w:val="00227085"/>
    <w:rsid w:val="00227540"/>
    <w:rsid w:val="002310B8"/>
    <w:rsid w:val="0023173A"/>
    <w:rsid w:val="002337C6"/>
    <w:rsid w:val="00234AC5"/>
    <w:rsid w:val="00234F27"/>
    <w:rsid w:val="00235C8B"/>
    <w:rsid w:val="00236C88"/>
    <w:rsid w:val="00237F78"/>
    <w:rsid w:val="00241A97"/>
    <w:rsid w:val="00241D51"/>
    <w:rsid w:val="00241D84"/>
    <w:rsid w:val="0024280A"/>
    <w:rsid w:val="00243E52"/>
    <w:rsid w:val="00243F85"/>
    <w:rsid w:val="00245369"/>
    <w:rsid w:val="00245C01"/>
    <w:rsid w:val="002518D8"/>
    <w:rsid w:val="00253667"/>
    <w:rsid w:val="002541FF"/>
    <w:rsid w:val="002548EC"/>
    <w:rsid w:val="00255547"/>
    <w:rsid w:val="00255A15"/>
    <w:rsid w:val="00256B59"/>
    <w:rsid w:val="00257BDA"/>
    <w:rsid w:val="002600BB"/>
    <w:rsid w:val="00260C9B"/>
    <w:rsid w:val="002630D7"/>
    <w:rsid w:val="00265C67"/>
    <w:rsid w:val="0027076D"/>
    <w:rsid w:val="00270C35"/>
    <w:rsid w:val="00272505"/>
    <w:rsid w:val="00273CC4"/>
    <w:rsid w:val="00274414"/>
    <w:rsid w:val="00274B83"/>
    <w:rsid w:val="0027582B"/>
    <w:rsid w:val="00276A7F"/>
    <w:rsid w:val="00277266"/>
    <w:rsid w:val="00277CD9"/>
    <w:rsid w:val="00280FF0"/>
    <w:rsid w:val="0028348A"/>
    <w:rsid w:val="00284C25"/>
    <w:rsid w:val="0028558F"/>
    <w:rsid w:val="00287E6D"/>
    <w:rsid w:val="00290377"/>
    <w:rsid w:val="00292DE0"/>
    <w:rsid w:val="002960EA"/>
    <w:rsid w:val="00296169"/>
    <w:rsid w:val="00296558"/>
    <w:rsid w:val="002967D1"/>
    <w:rsid w:val="002A0379"/>
    <w:rsid w:val="002A27B1"/>
    <w:rsid w:val="002A3034"/>
    <w:rsid w:val="002A4D51"/>
    <w:rsid w:val="002A540A"/>
    <w:rsid w:val="002A6B28"/>
    <w:rsid w:val="002A73C6"/>
    <w:rsid w:val="002A7720"/>
    <w:rsid w:val="002A777C"/>
    <w:rsid w:val="002B280E"/>
    <w:rsid w:val="002B3A9E"/>
    <w:rsid w:val="002B5BA2"/>
    <w:rsid w:val="002B614B"/>
    <w:rsid w:val="002B63CB"/>
    <w:rsid w:val="002C2E1A"/>
    <w:rsid w:val="002C3AF0"/>
    <w:rsid w:val="002C3DCD"/>
    <w:rsid w:val="002C4715"/>
    <w:rsid w:val="002C50B1"/>
    <w:rsid w:val="002C665C"/>
    <w:rsid w:val="002C7E70"/>
    <w:rsid w:val="002D1500"/>
    <w:rsid w:val="002D1B7C"/>
    <w:rsid w:val="002D1D49"/>
    <w:rsid w:val="002D1DBC"/>
    <w:rsid w:val="002D3B14"/>
    <w:rsid w:val="002D54B5"/>
    <w:rsid w:val="002D61A4"/>
    <w:rsid w:val="002D6808"/>
    <w:rsid w:val="002D75AF"/>
    <w:rsid w:val="002E423D"/>
    <w:rsid w:val="002E51BE"/>
    <w:rsid w:val="002E555F"/>
    <w:rsid w:val="002E6528"/>
    <w:rsid w:val="002E6EE2"/>
    <w:rsid w:val="002F75D8"/>
    <w:rsid w:val="002F77DE"/>
    <w:rsid w:val="00301142"/>
    <w:rsid w:val="00302BDF"/>
    <w:rsid w:val="00303A37"/>
    <w:rsid w:val="00305182"/>
    <w:rsid w:val="00307BB4"/>
    <w:rsid w:val="00307DF1"/>
    <w:rsid w:val="00310418"/>
    <w:rsid w:val="0031050F"/>
    <w:rsid w:val="00310A00"/>
    <w:rsid w:val="00310ED4"/>
    <w:rsid w:val="00311B69"/>
    <w:rsid w:val="00311C83"/>
    <w:rsid w:val="00312792"/>
    <w:rsid w:val="00312EA7"/>
    <w:rsid w:val="00313239"/>
    <w:rsid w:val="0031362E"/>
    <w:rsid w:val="0031371A"/>
    <w:rsid w:val="003143A7"/>
    <w:rsid w:val="003155B6"/>
    <w:rsid w:val="0031596E"/>
    <w:rsid w:val="00315BA2"/>
    <w:rsid w:val="00315EB0"/>
    <w:rsid w:val="00323901"/>
    <w:rsid w:val="00324C98"/>
    <w:rsid w:val="00324DC8"/>
    <w:rsid w:val="0032561B"/>
    <w:rsid w:val="00325657"/>
    <w:rsid w:val="00326A91"/>
    <w:rsid w:val="0033165E"/>
    <w:rsid w:val="00331C92"/>
    <w:rsid w:val="003351CF"/>
    <w:rsid w:val="00336CD3"/>
    <w:rsid w:val="0033793F"/>
    <w:rsid w:val="00340717"/>
    <w:rsid w:val="00340808"/>
    <w:rsid w:val="00341517"/>
    <w:rsid w:val="00342D41"/>
    <w:rsid w:val="00344891"/>
    <w:rsid w:val="00344FB1"/>
    <w:rsid w:val="00345635"/>
    <w:rsid w:val="00350774"/>
    <w:rsid w:val="003524AB"/>
    <w:rsid w:val="00360A76"/>
    <w:rsid w:val="00362C25"/>
    <w:rsid w:val="00365266"/>
    <w:rsid w:val="0036620D"/>
    <w:rsid w:val="00366581"/>
    <w:rsid w:val="00372431"/>
    <w:rsid w:val="00373AE8"/>
    <w:rsid w:val="00374854"/>
    <w:rsid w:val="003751DC"/>
    <w:rsid w:val="00376271"/>
    <w:rsid w:val="00377D6E"/>
    <w:rsid w:val="003803EF"/>
    <w:rsid w:val="0038224A"/>
    <w:rsid w:val="003830CA"/>
    <w:rsid w:val="0038537D"/>
    <w:rsid w:val="00386212"/>
    <w:rsid w:val="0038623C"/>
    <w:rsid w:val="00386B58"/>
    <w:rsid w:val="00386BB0"/>
    <w:rsid w:val="00387B1D"/>
    <w:rsid w:val="0039094F"/>
    <w:rsid w:val="003910CC"/>
    <w:rsid w:val="003919C6"/>
    <w:rsid w:val="003943BA"/>
    <w:rsid w:val="0039495D"/>
    <w:rsid w:val="0039662C"/>
    <w:rsid w:val="00396A7F"/>
    <w:rsid w:val="00397D10"/>
    <w:rsid w:val="003A0133"/>
    <w:rsid w:val="003A0E11"/>
    <w:rsid w:val="003A2043"/>
    <w:rsid w:val="003A5BAB"/>
    <w:rsid w:val="003A69BB"/>
    <w:rsid w:val="003B0573"/>
    <w:rsid w:val="003B082A"/>
    <w:rsid w:val="003B5420"/>
    <w:rsid w:val="003B5865"/>
    <w:rsid w:val="003B58AC"/>
    <w:rsid w:val="003B718C"/>
    <w:rsid w:val="003B7BC3"/>
    <w:rsid w:val="003C0323"/>
    <w:rsid w:val="003C14EA"/>
    <w:rsid w:val="003C2198"/>
    <w:rsid w:val="003C2542"/>
    <w:rsid w:val="003C38F0"/>
    <w:rsid w:val="003C5131"/>
    <w:rsid w:val="003C5EC2"/>
    <w:rsid w:val="003C7143"/>
    <w:rsid w:val="003D0FCF"/>
    <w:rsid w:val="003D1F84"/>
    <w:rsid w:val="003D2331"/>
    <w:rsid w:val="003D7057"/>
    <w:rsid w:val="003D705A"/>
    <w:rsid w:val="003D7DDB"/>
    <w:rsid w:val="003E1453"/>
    <w:rsid w:val="003E33E8"/>
    <w:rsid w:val="003E44A3"/>
    <w:rsid w:val="003E4611"/>
    <w:rsid w:val="003E50DB"/>
    <w:rsid w:val="003E5DB6"/>
    <w:rsid w:val="003E6CA2"/>
    <w:rsid w:val="003F0C91"/>
    <w:rsid w:val="003F193F"/>
    <w:rsid w:val="003F2E2C"/>
    <w:rsid w:val="003F2FFA"/>
    <w:rsid w:val="003F443D"/>
    <w:rsid w:val="003F5EA3"/>
    <w:rsid w:val="003F7362"/>
    <w:rsid w:val="003F7418"/>
    <w:rsid w:val="003F755C"/>
    <w:rsid w:val="004014E1"/>
    <w:rsid w:val="00401D47"/>
    <w:rsid w:val="00403343"/>
    <w:rsid w:val="00403BF0"/>
    <w:rsid w:val="004073B1"/>
    <w:rsid w:val="004100F1"/>
    <w:rsid w:val="00410D46"/>
    <w:rsid w:val="00415D80"/>
    <w:rsid w:val="00416D92"/>
    <w:rsid w:val="004176E4"/>
    <w:rsid w:val="004212A2"/>
    <w:rsid w:val="004216BB"/>
    <w:rsid w:val="00423A97"/>
    <w:rsid w:val="00424325"/>
    <w:rsid w:val="00424FBE"/>
    <w:rsid w:val="0043286F"/>
    <w:rsid w:val="00433536"/>
    <w:rsid w:val="00434014"/>
    <w:rsid w:val="004354DA"/>
    <w:rsid w:val="00435C39"/>
    <w:rsid w:val="004371C3"/>
    <w:rsid w:val="004372E9"/>
    <w:rsid w:val="00441B25"/>
    <w:rsid w:val="00441EC0"/>
    <w:rsid w:val="00443239"/>
    <w:rsid w:val="004440BF"/>
    <w:rsid w:val="00444231"/>
    <w:rsid w:val="004449B3"/>
    <w:rsid w:val="004466C8"/>
    <w:rsid w:val="00447634"/>
    <w:rsid w:val="00447F4A"/>
    <w:rsid w:val="00451150"/>
    <w:rsid w:val="004511D6"/>
    <w:rsid w:val="00451F29"/>
    <w:rsid w:val="0045229E"/>
    <w:rsid w:val="00452E1F"/>
    <w:rsid w:val="00453804"/>
    <w:rsid w:val="00453916"/>
    <w:rsid w:val="00454B1C"/>
    <w:rsid w:val="00454BE0"/>
    <w:rsid w:val="00455804"/>
    <w:rsid w:val="004576D2"/>
    <w:rsid w:val="00461610"/>
    <w:rsid w:val="004622E0"/>
    <w:rsid w:val="00463E65"/>
    <w:rsid w:val="00466989"/>
    <w:rsid w:val="00470F55"/>
    <w:rsid w:val="00471B9C"/>
    <w:rsid w:val="004733C6"/>
    <w:rsid w:val="00473708"/>
    <w:rsid w:val="00474177"/>
    <w:rsid w:val="004750C5"/>
    <w:rsid w:val="00475F51"/>
    <w:rsid w:val="00476554"/>
    <w:rsid w:val="00476A32"/>
    <w:rsid w:val="00482B05"/>
    <w:rsid w:val="00482C7E"/>
    <w:rsid w:val="00487E69"/>
    <w:rsid w:val="00490242"/>
    <w:rsid w:val="0049165C"/>
    <w:rsid w:val="0049319C"/>
    <w:rsid w:val="0049621A"/>
    <w:rsid w:val="004964DB"/>
    <w:rsid w:val="00496E6D"/>
    <w:rsid w:val="00497489"/>
    <w:rsid w:val="004A21D6"/>
    <w:rsid w:val="004A254F"/>
    <w:rsid w:val="004A4233"/>
    <w:rsid w:val="004A4B25"/>
    <w:rsid w:val="004A65F0"/>
    <w:rsid w:val="004A7190"/>
    <w:rsid w:val="004B43D0"/>
    <w:rsid w:val="004C049E"/>
    <w:rsid w:val="004C08B2"/>
    <w:rsid w:val="004C0B1C"/>
    <w:rsid w:val="004C1668"/>
    <w:rsid w:val="004C260B"/>
    <w:rsid w:val="004C3265"/>
    <w:rsid w:val="004C472A"/>
    <w:rsid w:val="004C5A0C"/>
    <w:rsid w:val="004C5AF7"/>
    <w:rsid w:val="004C6C44"/>
    <w:rsid w:val="004C6F52"/>
    <w:rsid w:val="004D0054"/>
    <w:rsid w:val="004D093E"/>
    <w:rsid w:val="004D335D"/>
    <w:rsid w:val="004D3707"/>
    <w:rsid w:val="004D60D9"/>
    <w:rsid w:val="004D64E5"/>
    <w:rsid w:val="004E05CD"/>
    <w:rsid w:val="004E28D6"/>
    <w:rsid w:val="004E450B"/>
    <w:rsid w:val="004E4AE3"/>
    <w:rsid w:val="004E4CA5"/>
    <w:rsid w:val="004E687F"/>
    <w:rsid w:val="004E794F"/>
    <w:rsid w:val="004F0AFB"/>
    <w:rsid w:val="004F11E7"/>
    <w:rsid w:val="004F12E0"/>
    <w:rsid w:val="004F21CE"/>
    <w:rsid w:val="004F5654"/>
    <w:rsid w:val="004F60BF"/>
    <w:rsid w:val="00501EC7"/>
    <w:rsid w:val="005023F5"/>
    <w:rsid w:val="00504F48"/>
    <w:rsid w:val="005078A0"/>
    <w:rsid w:val="00507CD1"/>
    <w:rsid w:val="00510560"/>
    <w:rsid w:val="005105D7"/>
    <w:rsid w:val="00511965"/>
    <w:rsid w:val="00511EC8"/>
    <w:rsid w:val="005130BE"/>
    <w:rsid w:val="00516B7D"/>
    <w:rsid w:val="00517C8C"/>
    <w:rsid w:val="00521A8B"/>
    <w:rsid w:val="0052239C"/>
    <w:rsid w:val="00522DA5"/>
    <w:rsid w:val="00525642"/>
    <w:rsid w:val="00526D60"/>
    <w:rsid w:val="00530FB4"/>
    <w:rsid w:val="0053104D"/>
    <w:rsid w:val="00533916"/>
    <w:rsid w:val="00535103"/>
    <w:rsid w:val="00535350"/>
    <w:rsid w:val="00536502"/>
    <w:rsid w:val="005366B6"/>
    <w:rsid w:val="005367B5"/>
    <w:rsid w:val="0054026D"/>
    <w:rsid w:val="00541A08"/>
    <w:rsid w:val="0054234A"/>
    <w:rsid w:val="005445DE"/>
    <w:rsid w:val="005452C7"/>
    <w:rsid w:val="0054639B"/>
    <w:rsid w:val="00556405"/>
    <w:rsid w:val="00557A12"/>
    <w:rsid w:val="00561F07"/>
    <w:rsid w:val="00562F23"/>
    <w:rsid w:val="00564731"/>
    <w:rsid w:val="0056795F"/>
    <w:rsid w:val="005679A3"/>
    <w:rsid w:val="00572BEC"/>
    <w:rsid w:val="00573892"/>
    <w:rsid w:val="00580473"/>
    <w:rsid w:val="00583AA7"/>
    <w:rsid w:val="00585FF4"/>
    <w:rsid w:val="00592223"/>
    <w:rsid w:val="00592682"/>
    <w:rsid w:val="00592895"/>
    <w:rsid w:val="00592B0F"/>
    <w:rsid w:val="005949F0"/>
    <w:rsid w:val="00595B19"/>
    <w:rsid w:val="005A1506"/>
    <w:rsid w:val="005A3F06"/>
    <w:rsid w:val="005A620D"/>
    <w:rsid w:val="005A7ADF"/>
    <w:rsid w:val="005B193D"/>
    <w:rsid w:val="005B266B"/>
    <w:rsid w:val="005B2F85"/>
    <w:rsid w:val="005B3AF0"/>
    <w:rsid w:val="005B4794"/>
    <w:rsid w:val="005B497B"/>
    <w:rsid w:val="005B6E35"/>
    <w:rsid w:val="005B7AF7"/>
    <w:rsid w:val="005C1886"/>
    <w:rsid w:val="005C2C9B"/>
    <w:rsid w:val="005C2CBA"/>
    <w:rsid w:val="005C2ED4"/>
    <w:rsid w:val="005C344E"/>
    <w:rsid w:val="005C5D19"/>
    <w:rsid w:val="005C6367"/>
    <w:rsid w:val="005C65FA"/>
    <w:rsid w:val="005D0BD6"/>
    <w:rsid w:val="005D0F21"/>
    <w:rsid w:val="005D1E20"/>
    <w:rsid w:val="005D24F3"/>
    <w:rsid w:val="005D34A8"/>
    <w:rsid w:val="005D3E39"/>
    <w:rsid w:val="005D61BC"/>
    <w:rsid w:val="005D67F2"/>
    <w:rsid w:val="005E029F"/>
    <w:rsid w:val="005E1A05"/>
    <w:rsid w:val="005E44D4"/>
    <w:rsid w:val="005E643B"/>
    <w:rsid w:val="005E6F1C"/>
    <w:rsid w:val="005E7A60"/>
    <w:rsid w:val="005F1489"/>
    <w:rsid w:val="005F15DB"/>
    <w:rsid w:val="005F1DDE"/>
    <w:rsid w:val="005F1ECF"/>
    <w:rsid w:val="005F2554"/>
    <w:rsid w:val="005F615D"/>
    <w:rsid w:val="005F6E09"/>
    <w:rsid w:val="00600C06"/>
    <w:rsid w:val="00604780"/>
    <w:rsid w:val="00606EE2"/>
    <w:rsid w:val="00610DE8"/>
    <w:rsid w:val="00612279"/>
    <w:rsid w:val="00614826"/>
    <w:rsid w:val="00615125"/>
    <w:rsid w:val="00615C17"/>
    <w:rsid w:val="00620D8C"/>
    <w:rsid w:val="00620FE0"/>
    <w:rsid w:val="0062254F"/>
    <w:rsid w:val="006240A9"/>
    <w:rsid w:val="00625C5B"/>
    <w:rsid w:val="00627290"/>
    <w:rsid w:val="006311F9"/>
    <w:rsid w:val="00631BEF"/>
    <w:rsid w:val="00631C40"/>
    <w:rsid w:val="00634B32"/>
    <w:rsid w:val="006351A7"/>
    <w:rsid w:val="00640F86"/>
    <w:rsid w:val="0064242C"/>
    <w:rsid w:val="006448E2"/>
    <w:rsid w:val="006451D0"/>
    <w:rsid w:val="00645390"/>
    <w:rsid w:val="00645445"/>
    <w:rsid w:val="00645870"/>
    <w:rsid w:val="00647917"/>
    <w:rsid w:val="00650B49"/>
    <w:rsid w:val="006510F6"/>
    <w:rsid w:val="006511E2"/>
    <w:rsid w:val="0065335D"/>
    <w:rsid w:val="00653845"/>
    <w:rsid w:val="00655935"/>
    <w:rsid w:val="006610CE"/>
    <w:rsid w:val="00662F62"/>
    <w:rsid w:val="00663D53"/>
    <w:rsid w:val="00664A0D"/>
    <w:rsid w:val="00664DCB"/>
    <w:rsid w:val="00666A9A"/>
    <w:rsid w:val="00670A56"/>
    <w:rsid w:val="00672822"/>
    <w:rsid w:val="0067296C"/>
    <w:rsid w:val="0067307F"/>
    <w:rsid w:val="00676016"/>
    <w:rsid w:val="0067760A"/>
    <w:rsid w:val="00680B26"/>
    <w:rsid w:val="0068291A"/>
    <w:rsid w:val="00684BC4"/>
    <w:rsid w:val="00686983"/>
    <w:rsid w:val="006872C0"/>
    <w:rsid w:val="00687A54"/>
    <w:rsid w:val="00692D60"/>
    <w:rsid w:val="00692DF4"/>
    <w:rsid w:val="006935F5"/>
    <w:rsid w:val="0069455D"/>
    <w:rsid w:val="00694B49"/>
    <w:rsid w:val="006A1E5F"/>
    <w:rsid w:val="006A44A8"/>
    <w:rsid w:val="006A4B26"/>
    <w:rsid w:val="006A60ED"/>
    <w:rsid w:val="006A78FA"/>
    <w:rsid w:val="006A7D2A"/>
    <w:rsid w:val="006A7F01"/>
    <w:rsid w:val="006B0ECF"/>
    <w:rsid w:val="006B2BD2"/>
    <w:rsid w:val="006B3E58"/>
    <w:rsid w:val="006B4122"/>
    <w:rsid w:val="006B6261"/>
    <w:rsid w:val="006B772A"/>
    <w:rsid w:val="006B7A4E"/>
    <w:rsid w:val="006C3965"/>
    <w:rsid w:val="006C3CC4"/>
    <w:rsid w:val="006C4BD6"/>
    <w:rsid w:val="006C6C6B"/>
    <w:rsid w:val="006C6FEE"/>
    <w:rsid w:val="006D0ECB"/>
    <w:rsid w:val="006D1F5D"/>
    <w:rsid w:val="006D2B5A"/>
    <w:rsid w:val="006D33EC"/>
    <w:rsid w:val="006D7353"/>
    <w:rsid w:val="006D7758"/>
    <w:rsid w:val="006D7E1F"/>
    <w:rsid w:val="006E0A7F"/>
    <w:rsid w:val="006E100E"/>
    <w:rsid w:val="006E21F4"/>
    <w:rsid w:val="006E2A23"/>
    <w:rsid w:val="006E304A"/>
    <w:rsid w:val="006E3687"/>
    <w:rsid w:val="006E6ADC"/>
    <w:rsid w:val="006F3093"/>
    <w:rsid w:val="006F34C0"/>
    <w:rsid w:val="006F4F64"/>
    <w:rsid w:val="006F4FE3"/>
    <w:rsid w:val="006F7FA9"/>
    <w:rsid w:val="00700943"/>
    <w:rsid w:val="0070107F"/>
    <w:rsid w:val="00701588"/>
    <w:rsid w:val="00705CB6"/>
    <w:rsid w:val="007061AB"/>
    <w:rsid w:val="007064D2"/>
    <w:rsid w:val="00707027"/>
    <w:rsid w:val="0070734E"/>
    <w:rsid w:val="00711BA0"/>
    <w:rsid w:val="00711BCC"/>
    <w:rsid w:val="00712F99"/>
    <w:rsid w:val="007130CD"/>
    <w:rsid w:val="00713C51"/>
    <w:rsid w:val="007158D0"/>
    <w:rsid w:val="00720C22"/>
    <w:rsid w:val="00722818"/>
    <w:rsid w:val="00722C32"/>
    <w:rsid w:val="00724540"/>
    <w:rsid w:val="007255CE"/>
    <w:rsid w:val="00725681"/>
    <w:rsid w:val="00731C88"/>
    <w:rsid w:val="00735F9C"/>
    <w:rsid w:val="0073703B"/>
    <w:rsid w:val="00737BC1"/>
    <w:rsid w:val="00741085"/>
    <w:rsid w:val="00742A0F"/>
    <w:rsid w:val="00743838"/>
    <w:rsid w:val="00744CAD"/>
    <w:rsid w:val="00747193"/>
    <w:rsid w:val="007507AA"/>
    <w:rsid w:val="0075094B"/>
    <w:rsid w:val="00751587"/>
    <w:rsid w:val="00752EA6"/>
    <w:rsid w:val="007537A9"/>
    <w:rsid w:val="00753F0F"/>
    <w:rsid w:val="00756885"/>
    <w:rsid w:val="00760750"/>
    <w:rsid w:val="0076137D"/>
    <w:rsid w:val="0076218E"/>
    <w:rsid w:val="00762686"/>
    <w:rsid w:val="00762B05"/>
    <w:rsid w:val="0076598F"/>
    <w:rsid w:val="00765EF6"/>
    <w:rsid w:val="00765F71"/>
    <w:rsid w:val="00767AC7"/>
    <w:rsid w:val="00767E37"/>
    <w:rsid w:val="0077088B"/>
    <w:rsid w:val="00770E3B"/>
    <w:rsid w:val="007717FA"/>
    <w:rsid w:val="00771A9C"/>
    <w:rsid w:val="007725F1"/>
    <w:rsid w:val="00773ACE"/>
    <w:rsid w:val="00775F0D"/>
    <w:rsid w:val="00775F63"/>
    <w:rsid w:val="007812F5"/>
    <w:rsid w:val="007834CE"/>
    <w:rsid w:val="0078506D"/>
    <w:rsid w:val="00787170"/>
    <w:rsid w:val="0079081E"/>
    <w:rsid w:val="00790DF2"/>
    <w:rsid w:val="00792CD6"/>
    <w:rsid w:val="00796F79"/>
    <w:rsid w:val="007A0A24"/>
    <w:rsid w:val="007A0AEB"/>
    <w:rsid w:val="007A0B71"/>
    <w:rsid w:val="007A0DFE"/>
    <w:rsid w:val="007A1339"/>
    <w:rsid w:val="007A1B48"/>
    <w:rsid w:val="007A1D7C"/>
    <w:rsid w:val="007A2123"/>
    <w:rsid w:val="007A22DD"/>
    <w:rsid w:val="007A28A4"/>
    <w:rsid w:val="007A35BD"/>
    <w:rsid w:val="007A5AC1"/>
    <w:rsid w:val="007B07D7"/>
    <w:rsid w:val="007B09D4"/>
    <w:rsid w:val="007B1300"/>
    <w:rsid w:val="007B1850"/>
    <w:rsid w:val="007B4491"/>
    <w:rsid w:val="007B527D"/>
    <w:rsid w:val="007B65CD"/>
    <w:rsid w:val="007B7D2B"/>
    <w:rsid w:val="007C024D"/>
    <w:rsid w:val="007C05F2"/>
    <w:rsid w:val="007C0703"/>
    <w:rsid w:val="007C12A0"/>
    <w:rsid w:val="007C2B4C"/>
    <w:rsid w:val="007C4082"/>
    <w:rsid w:val="007C46FA"/>
    <w:rsid w:val="007D0337"/>
    <w:rsid w:val="007D155F"/>
    <w:rsid w:val="007D18CC"/>
    <w:rsid w:val="007D4783"/>
    <w:rsid w:val="007D4CE6"/>
    <w:rsid w:val="007D6243"/>
    <w:rsid w:val="007D64E3"/>
    <w:rsid w:val="007D678D"/>
    <w:rsid w:val="007D6A09"/>
    <w:rsid w:val="007D6F80"/>
    <w:rsid w:val="007E0D86"/>
    <w:rsid w:val="007E3034"/>
    <w:rsid w:val="007E5829"/>
    <w:rsid w:val="007E67C1"/>
    <w:rsid w:val="007E7701"/>
    <w:rsid w:val="007F1997"/>
    <w:rsid w:val="007F3276"/>
    <w:rsid w:val="007F6478"/>
    <w:rsid w:val="007F7008"/>
    <w:rsid w:val="0080032B"/>
    <w:rsid w:val="008005E8"/>
    <w:rsid w:val="00800848"/>
    <w:rsid w:val="0080549F"/>
    <w:rsid w:val="0080567B"/>
    <w:rsid w:val="00805C55"/>
    <w:rsid w:val="00807581"/>
    <w:rsid w:val="008078B3"/>
    <w:rsid w:val="00807A14"/>
    <w:rsid w:val="00810283"/>
    <w:rsid w:val="008113D7"/>
    <w:rsid w:val="00813096"/>
    <w:rsid w:val="00814CAC"/>
    <w:rsid w:val="00815ACF"/>
    <w:rsid w:val="00820177"/>
    <w:rsid w:val="0082120E"/>
    <w:rsid w:val="008231F9"/>
    <w:rsid w:val="00823313"/>
    <w:rsid w:val="008233F1"/>
    <w:rsid w:val="008264A9"/>
    <w:rsid w:val="00827352"/>
    <w:rsid w:val="00827CA1"/>
    <w:rsid w:val="00830620"/>
    <w:rsid w:val="00830CEB"/>
    <w:rsid w:val="008325F7"/>
    <w:rsid w:val="00832C37"/>
    <w:rsid w:val="00832E8F"/>
    <w:rsid w:val="008335E7"/>
    <w:rsid w:val="00834762"/>
    <w:rsid w:val="0083487D"/>
    <w:rsid w:val="008402CC"/>
    <w:rsid w:val="00840A8F"/>
    <w:rsid w:val="00841958"/>
    <w:rsid w:val="008420BC"/>
    <w:rsid w:val="00844E29"/>
    <w:rsid w:val="00851A37"/>
    <w:rsid w:val="008527C0"/>
    <w:rsid w:val="00854135"/>
    <w:rsid w:val="00854310"/>
    <w:rsid w:val="0085659B"/>
    <w:rsid w:val="00856659"/>
    <w:rsid w:val="008567E9"/>
    <w:rsid w:val="00857F1F"/>
    <w:rsid w:val="008601BB"/>
    <w:rsid w:val="0086094A"/>
    <w:rsid w:val="00861C9C"/>
    <w:rsid w:val="008624FE"/>
    <w:rsid w:val="00864B7E"/>
    <w:rsid w:val="0086589E"/>
    <w:rsid w:val="0086692C"/>
    <w:rsid w:val="00870E2D"/>
    <w:rsid w:val="00873727"/>
    <w:rsid w:val="00873D38"/>
    <w:rsid w:val="0087427D"/>
    <w:rsid w:val="0087620C"/>
    <w:rsid w:val="00880917"/>
    <w:rsid w:val="00883937"/>
    <w:rsid w:val="00887B43"/>
    <w:rsid w:val="00892102"/>
    <w:rsid w:val="00892FA0"/>
    <w:rsid w:val="0089466C"/>
    <w:rsid w:val="00895E85"/>
    <w:rsid w:val="008A02D0"/>
    <w:rsid w:val="008A1880"/>
    <w:rsid w:val="008A313F"/>
    <w:rsid w:val="008A46B8"/>
    <w:rsid w:val="008A4818"/>
    <w:rsid w:val="008A57AF"/>
    <w:rsid w:val="008A7402"/>
    <w:rsid w:val="008A7635"/>
    <w:rsid w:val="008B3000"/>
    <w:rsid w:val="008B3C0D"/>
    <w:rsid w:val="008B3F47"/>
    <w:rsid w:val="008B4B01"/>
    <w:rsid w:val="008B4B65"/>
    <w:rsid w:val="008C1FB3"/>
    <w:rsid w:val="008C28EB"/>
    <w:rsid w:val="008C2972"/>
    <w:rsid w:val="008C328A"/>
    <w:rsid w:val="008C5536"/>
    <w:rsid w:val="008C581D"/>
    <w:rsid w:val="008C788C"/>
    <w:rsid w:val="008D0557"/>
    <w:rsid w:val="008D36B5"/>
    <w:rsid w:val="008D5A71"/>
    <w:rsid w:val="008D62EF"/>
    <w:rsid w:val="008E067A"/>
    <w:rsid w:val="008E2051"/>
    <w:rsid w:val="008E49D7"/>
    <w:rsid w:val="008E5E3E"/>
    <w:rsid w:val="008F5A90"/>
    <w:rsid w:val="008F7CDA"/>
    <w:rsid w:val="009012A6"/>
    <w:rsid w:val="00905911"/>
    <w:rsid w:val="00906365"/>
    <w:rsid w:val="00907672"/>
    <w:rsid w:val="00907D04"/>
    <w:rsid w:val="00912EAC"/>
    <w:rsid w:val="009149A5"/>
    <w:rsid w:val="00915D3F"/>
    <w:rsid w:val="00920A17"/>
    <w:rsid w:val="0092117D"/>
    <w:rsid w:val="009224AA"/>
    <w:rsid w:val="00924CB0"/>
    <w:rsid w:val="00924F59"/>
    <w:rsid w:val="009252F7"/>
    <w:rsid w:val="00927565"/>
    <w:rsid w:val="00927D59"/>
    <w:rsid w:val="00927EC1"/>
    <w:rsid w:val="009313AE"/>
    <w:rsid w:val="009321D9"/>
    <w:rsid w:val="00933DFA"/>
    <w:rsid w:val="00934B85"/>
    <w:rsid w:val="00934BF5"/>
    <w:rsid w:val="00935DA5"/>
    <w:rsid w:val="009371AA"/>
    <w:rsid w:val="00937E14"/>
    <w:rsid w:val="00940A7F"/>
    <w:rsid w:val="00942687"/>
    <w:rsid w:val="00945346"/>
    <w:rsid w:val="009453C2"/>
    <w:rsid w:val="00945937"/>
    <w:rsid w:val="0094645D"/>
    <w:rsid w:val="00946F8B"/>
    <w:rsid w:val="00950122"/>
    <w:rsid w:val="009510F5"/>
    <w:rsid w:val="0095212B"/>
    <w:rsid w:val="0095254F"/>
    <w:rsid w:val="0095409B"/>
    <w:rsid w:val="00954ABA"/>
    <w:rsid w:val="00954E76"/>
    <w:rsid w:val="00954FE1"/>
    <w:rsid w:val="00956B0C"/>
    <w:rsid w:val="00962A3F"/>
    <w:rsid w:val="00964379"/>
    <w:rsid w:val="00964410"/>
    <w:rsid w:val="00964411"/>
    <w:rsid w:val="00964974"/>
    <w:rsid w:val="00965F3A"/>
    <w:rsid w:val="00970A59"/>
    <w:rsid w:val="00972471"/>
    <w:rsid w:val="00975CB9"/>
    <w:rsid w:val="00976DF0"/>
    <w:rsid w:val="0098062F"/>
    <w:rsid w:val="0098079A"/>
    <w:rsid w:val="009813D2"/>
    <w:rsid w:val="0098175A"/>
    <w:rsid w:val="00981A8D"/>
    <w:rsid w:val="00984D92"/>
    <w:rsid w:val="0098572D"/>
    <w:rsid w:val="009866B2"/>
    <w:rsid w:val="009866D3"/>
    <w:rsid w:val="00986AE0"/>
    <w:rsid w:val="00992571"/>
    <w:rsid w:val="00992DE2"/>
    <w:rsid w:val="009934E3"/>
    <w:rsid w:val="009942E8"/>
    <w:rsid w:val="009A0D90"/>
    <w:rsid w:val="009A172E"/>
    <w:rsid w:val="009A4A3F"/>
    <w:rsid w:val="009B13C9"/>
    <w:rsid w:val="009B154B"/>
    <w:rsid w:val="009B265E"/>
    <w:rsid w:val="009C0AFC"/>
    <w:rsid w:val="009C148D"/>
    <w:rsid w:val="009C30A6"/>
    <w:rsid w:val="009C582A"/>
    <w:rsid w:val="009C650E"/>
    <w:rsid w:val="009D32B8"/>
    <w:rsid w:val="009D3A11"/>
    <w:rsid w:val="009D47C7"/>
    <w:rsid w:val="009D4E9B"/>
    <w:rsid w:val="009D734C"/>
    <w:rsid w:val="009D765B"/>
    <w:rsid w:val="009E16CB"/>
    <w:rsid w:val="009E3976"/>
    <w:rsid w:val="009E4785"/>
    <w:rsid w:val="009E5332"/>
    <w:rsid w:val="009E57A5"/>
    <w:rsid w:val="009E61B6"/>
    <w:rsid w:val="009E6291"/>
    <w:rsid w:val="009E72E6"/>
    <w:rsid w:val="009F2E5C"/>
    <w:rsid w:val="009F4013"/>
    <w:rsid w:val="009F4944"/>
    <w:rsid w:val="009F5DFB"/>
    <w:rsid w:val="009F7267"/>
    <w:rsid w:val="00A038DF"/>
    <w:rsid w:val="00A049B9"/>
    <w:rsid w:val="00A0635B"/>
    <w:rsid w:val="00A06603"/>
    <w:rsid w:val="00A07113"/>
    <w:rsid w:val="00A07893"/>
    <w:rsid w:val="00A115FC"/>
    <w:rsid w:val="00A1286A"/>
    <w:rsid w:val="00A12B20"/>
    <w:rsid w:val="00A12C2D"/>
    <w:rsid w:val="00A137BF"/>
    <w:rsid w:val="00A15001"/>
    <w:rsid w:val="00A15243"/>
    <w:rsid w:val="00A169F5"/>
    <w:rsid w:val="00A1720F"/>
    <w:rsid w:val="00A246E1"/>
    <w:rsid w:val="00A25058"/>
    <w:rsid w:val="00A26305"/>
    <w:rsid w:val="00A27182"/>
    <w:rsid w:val="00A27345"/>
    <w:rsid w:val="00A27C15"/>
    <w:rsid w:val="00A27F0D"/>
    <w:rsid w:val="00A30614"/>
    <w:rsid w:val="00A30B94"/>
    <w:rsid w:val="00A30FF0"/>
    <w:rsid w:val="00A31382"/>
    <w:rsid w:val="00A31850"/>
    <w:rsid w:val="00A31CFA"/>
    <w:rsid w:val="00A320FF"/>
    <w:rsid w:val="00A32A05"/>
    <w:rsid w:val="00A3407A"/>
    <w:rsid w:val="00A369B7"/>
    <w:rsid w:val="00A36C88"/>
    <w:rsid w:val="00A433D2"/>
    <w:rsid w:val="00A43EAA"/>
    <w:rsid w:val="00A4421A"/>
    <w:rsid w:val="00A45EB2"/>
    <w:rsid w:val="00A46317"/>
    <w:rsid w:val="00A467A1"/>
    <w:rsid w:val="00A4740D"/>
    <w:rsid w:val="00A47BB3"/>
    <w:rsid w:val="00A51555"/>
    <w:rsid w:val="00A535C9"/>
    <w:rsid w:val="00A541B0"/>
    <w:rsid w:val="00A56152"/>
    <w:rsid w:val="00A5643F"/>
    <w:rsid w:val="00A56EEA"/>
    <w:rsid w:val="00A62B12"/>
    <w:rsid w:val="00A63C3D"/>
    <w:rsid w:val="00A65594"/>
    <w:rsid w:val="00A661BE"/>
    <w:rsid w:val="00A66DA4"/>
    <w:rsid w:val="00A67904"/>
    <w:rsid w:val="00A67D97"/>
    <w:rsid w:val="00A70860"/>
    <w:rsid w:val="00A712ED"/>
    <w:rsid w:val="00A715FE"/>
    <w:rsid w:val="00A71C33"/>
    <w:rsid w:val="00A71EF8"/>
    <w:rsid w:val="00A7262F"/>
    <w:rsid w:val="00A72E4A"/>
    <w:rsid w:val="00A73108"/>
    <w:rsid w:val="00A73EB7"/>
    <w:rsid w:val="00A745E8"/>
    <w:rsid w:val="00A76EAC"/>
    <w:rsid w:val="00A82DC3"/>
    <w:rsid w:val="00A83073"/>
    <w:rsid w:val="00A83D5D"/>
    <w:rsid w:val="00A85F5C"/>
    <w:rsid w:val="00A874CD"/>
    <w:rsid w:val="00A87A66"/>
    <w:rsid w:val="00A9268E"/>
    <w:rsid w:val="00A927D7"/>
    <w:rsid w:val="00A92AB9"/>
    <w:rsid w:val="00A9585C"/>
    <w:rsid w:val="00AA22F1"/>
    <w:rsid w:val="00AA2720"/>
    <w:rsid w:val="00AA365D"/>
    <w:rsid w:val="00AA546A"/>
    <w:rsid w:val="00AB00D2"/>
    <w:rsid w:val="00AB2A67"/>
    <w:rsid w:val="00AB3282"/>
    <w:rsid w:val="00AB45DD"/>
    <w:rsid w:val="00AB6A59"/>
    <w:rsid w:val="00AC0B3B"/>
    <w:rsid w:val="00AC11FA"/>
    <w:rsid w:val="00AC226F"/>
    <w:rsid w:val="00AC2458"/>
    <w:rsid w:val="00AC248A"/>
    <w:rsid w:val="00AC2BEB"/>
    <w:rsid w:val="00AC45B2"/>
    <w:rsid w:val="00AC4C26"/>
    <w:rsid w:val="00AC503A"/>
    <w:rsid w:val="00AC569E"/>
    <w:rsid w:val="00AC6CB3"/>
    <w:rsid w:val="00AD13A9"/>
    <w:rsid w:val="00AD3C1A"/>
    <w:rsid w:val="00AD49CD"/>
    <w:rsid w:val="00AE269F"/>
    <w:rsid w:val="00AE32ED"/>
    <w:rsid w:val="00AE5207"/>
    <w:rsid w:val="00AE5450"/>
    <w:rsid w:val="00AF080E"/>
    <w:rsid w:val="00AF0A38"/>
    <w:rsid w:val="00AF1222"/>
    <w:rsid w:val="00AF1E76"/>
    <w:rsid w:val="00AF62FA"/>
    <w:rsid w:val="00B04A52"/>
    <w:rsid w:val="00B0506E"/>
    <w:rsid w:val="00B05B10"/>
    <w:rsid w:val="00B07BBC"/>
    <w:rsid w:val="00B121C5"/>
    <w:rsid w:val="00B12C5A"/>
    <w:rsid w:val="00B13159"/>
    <w:rsid w:val="00B16FD2"/>
    <w:rsid w:val="00B1742C"/>
    <w:rsid w:val="00B17864"/>
    <w:rsid w:val="00B179D4"/>
    <w:rsid w:val="00B17BF8"/>
    <w:rsid w:val="00B17C80"/>
    <w:rsid w:val="00B209B0"/>
    <w:rsid w:val="00B20BF7"/>
    <w:rsid w:val="00B214C7"/>
    <w:rsid w:val="00B23201"/>
    <w:rsid w:val="00B25804"/>
    <w:rsid w:val="00B2582B"/>
    <w:rsid w:val="00B25FF1"/>
    <w:rsid w:val="00B275AC"/>
    <w:rsid w:val="00B30E36"/>
    <w:rsid w:val="00B321ED"/>
    <w:rsid w:val="00B34314"/>
    <w:rsid w:val="00B354C3"/>
    <w:rsid w:val="00B362F5"/>
    <w:rsid w:val="00B37D10"/>
    <w:rsid w:val="00B40CED"/>
    <w:rsid w:val="00B42C59"/>
    <w:rsid w:val="00B432F7"/>
    <w:rsid w:val="00B46F83"/>
    <w:rsid w:val="00B52014"/>
    <w:rsid w:val="00B542AF"/>
    <w:rsid w:val="00B55103"/>
    <w:rsid w:val="00B566DF"/>
    <w:rsid w:val="00B6011E"/>
    <w:rsid w:val="00B6012A"/>
    <w:rsid w:val="00B61C30"/>
    <w:rsid w:val="00B623A6"/>
    <w:rsid w:val="00B632D1"/>
    <w:rsid w:val="00B65E8E"/>
    <w:rsid w:val="00B70CB5"/>
    <w:rsid w:val="00B72155"/>
    <w:rsid w:val="00B7234F"/>
    <w:rsid w:val="00B729F6"/>
    <w:rsid w:val="00B75684"/>
    <w:rsid w:val="00B7638C"/>
    <w:rsid w:val="00B76975"/>
    <w:rsid w:val="00B80924"/>
    <w:rsid w:val="00B81C76"/>
    <w:rsid w:val="00B90FDB"/>
    <w:rsid w:val="00B927C9"/>
    <w:rsid w:val="00B92BA4"/>
    <w:rsid w:val="00B93D96"/>
    <w:rsid w:val="00B9420C"/>
    <w:rsid w:val="00B969CA"/>
    <w:rsid w:val="00B96A53"/>
    <w:rsid w:val="00B97F4D"/>
    <w:rsid w:val="00BA06EA"/>
    <w:rsid w:val="00BA3DB0"/>
    <w:rsid w:val="00BA41EE"/>
    <w:rsid w:val="00BA481A"/>
    <w:rsid w:val="00BA5FE3"/>
    <w:rsid w:val="00BA7743"/>
    <w:rsid w:val="00BA7899"/>
    <w:rsid w:val="00BB1723"/>
    <w:rsid w:val="00BB1B6F"/>
    <w:rsid w:val="00BB49C6"/>
    <w:rsid w:val="00BB65F2"/>
    <w:rsid w:val="00BB7253"/>
    <w:rsid w:val="00BC04D1"/>
    <w:rsid w:val="00BC2F80"/>
    <w:rsid w:val="00BC2FAB"/>
    <w:rsid w:val="00BC3CBA"/>
    <w:rsid w:val="00BC615F"/>
    <w:rsid w:val="00BD3005"/>
    <w:rsid w:val="00BD5D8D"/>
    <w:rsid w:val="00BD6307"/>
    <w:rsid w:val="00BE1A91"/>
    <w:rsid w:val="00BE316E"/>
    <w:rsid w:val="00BE5386"/>
    <w:rsid w:val="00BE6CC5"/>
    <w:rsid w:val="00BF05F0"/>
    <w:rsid w:val="00BF08A2"/>
    <w:rsid w:val="00BF0D12"/>
    <w:rsid w:val="00BF0F7D"/>
    <w:rsid w:val="00BF1A5E"/>
    <w:rsid w:val="00BF1CC7"/>
    <w:rsid w:val="00BF4AF6"/>
    <w:rsid w:val="00BF4B9D"/>
    <w:rsid w:val="00BF75D5"/>
    <w:rsid w:val="00C014A3"/>
    <w:rsid w:val="00C01FFC"/>
    <w:rsid w:val="00C02BB7"/>
    <w:rsid w:val="00C03061"/>
    <w:rsid w:val="00C0478E"/>
    <w:rsid w:val="00C059A2"/>
    <w:rsid w:val="00C06C64"/>
    <w:rsid w:val="00C11F10"/>
    <w:rsid w:val="00C13366"/>
    <w:rsid w:val="00C143E9"/>
    <w:rsid w:val="00C14B0A"/>
    <w:rsid w:val="00C1695F"/>
    <w:rsid w:val="00C213B0"/>
    <w:rsid w:val="00C21D20"/>
    <w:rsid w:val="00C23F0F"/>
    <w:rsid w:val="00C258A9"/>
    <w:rsid w:val="00C26744"/>
    <w:rsid w:val="00C26EA8"/>
    <w:rsid w:val="00C277EB"/>
    <w:rsid w:val="00C277F8"/>
    <w:rsid w:val="00C30655"/>
    <w:rsid w:val="00C32978"/>
    <w:rsid w:val="00C32EAA"/>
    <w:rsid w:val="00C32FA5"/>
    <w:rsid w:val="00C34213"/>
    <w:rsid w:val="00C409AA"/>
    <w:rsid w:val="00C40D88"/>
    <w:rsid w:val="00C41275"/>
    <w:rsid w:val="00C4130E"/>
    <w:rsid w:val="00C46206"/>
    <w:rsid w:val="00C504BC"/>
    <w:rsid w:val="00C50B1D"/>
    <w:rsid w:val="00C51609"/>
    <w:rsid w:val="00C532B7"/>
    <w:rsid w:val="00C5378C"/>
    <w:rsid w:val="00C5606E"/>
    <w:rsid w:val="00C614C0"/>
    <w:rsid w:val="00C6322D"/>
    <w:rsid w:val="00C63298"/>
    <w:rsid w:val="00C63EA1"/>
    <w:rsid w:val="00C641BF"/>
    <w:rsid w:val="00C65DA9"/>
    <w:rsid w:val="00C6604A"/>
    <w:rsid w:val="00C6679E"/>
    <w:rsid w:val="00C70677"/>
    <w:rsid w:val="00C70822"/>
    <w:rsid w:val="00C7163F"/>
    <w:rsid w:val="00C71888"/>
    <w:rsid w:val="00C7193E"/>
    <w:rsid w:val="00C71CDA"/>
    <w:rsid w:val="00C72686"/>
    <w:rsid w:val="00C7316B"/>
    <w:rsid w:val="00C75237"/>
    <w:rsid w:val="00C761FC"/>
    <w:rsid w:val="00C765E4"/>
    <w:rsid w:val="00C77D0E"/>
    <w:rsid w:val="00C80049"/>
    <w:rsid w:val="00C80365"/>
    <w:rsid w:val="00C8068A"/>
    <w:rsid w:val="00C8135B"/>
    <w:rsid w:val="00C821A4"/>
    <w:rsid w:val="00C83F64"/>
    <w:rsid w:val="00C840C8"/>
    <w:rsid w:val="00C843C5"/>
    <w:rsid w:val="00C86094"/>
    <w:rsid w:val="00C8739A"/>
    <w:rsid w:val="00C92E7F"/>
    <w:rsid w:val="00C93964"/>
    <w:rsid w:val="00C94952"/>
    <w:rsid w:val="00C95C6D"/>
    <w:rsid w:val="00C9641A"/>
    <w:rsid w:val="00CA0012"/>
    <w:rsid w:val="00CA0E35"/>
    <w:rsid w:val="00CA126D"/>
    <w:rsid w:val="00CA1F2D"/>
    <w:rsid w:val="00CA25D4"/>
    <w:rsid w:val="00CA286F"/>
    <w:rsid w:val="00CA3A26"/>
    <w:rsid w:val="00CA3CD8"/>
    <w:rsid w:val="00CA4DBF"/>
    <w:rsid w:val="00CA7663"/>
    <w:rsid w:val="00CB0124"/>
    <w:rsid w:val="00CB2B0C"/>
    <w:rsid w:val="00CB4393"/>
    <w:rsid w:val="00CB4B41"/>
    <w:rsid w:val="00CB5993"/>
    <w:rsid w:val="00CB6022"/>
    <w:rsid w:val="00CB7646"/>
    <w:rsid w:val="00CC1DDC"/>
    <w:rsid w:val="00CC3136"/>
    <w:rsid w:val="00CC4724"/>
    <w:rsid w:val="00CC51E6"/>
    <w:rsid w:val="00CC5A8C"/>
    <w:rsid w:val="00CC7492"/>
    <w:rsid w:val="00CC76F2"/>
    <w:rsid w:val="00CD0BB3"/>
    <w:rsid w:val="00CD13CE"/>
    <w:rsid w:val="00CD4475"/>
    <w:rsid w:val="00CD6D0B"/>
    <w:rsid w:val="00CE353C"/>
    <w:rsid w:val="00CE4A13"/>
    <w:rsid w:val="00CE5EAE"/>
    <w:rsid w:val="00CE688E"/>
    <w:rsid w:val="00CE7D0D"/>
    <w:rsid w:val="00CF03AF"/>
    <w:rsid w:val="00CF186C"/>
    <w:rsid w:val="00CF3AF1"/>
    <w:rsid w:val="00CF4766"/>
    <w:rsid w:val="00CF49B8"/>
    <w:rsid w:val="00CF75ED"/>
    <w:rsid w:val="00D011D9"/>
    <w:rsid w:val="00D01596"/>
    <w:rsid w:val="00D0672A"/>
    <w:rsid w:val="00D07AC8"/>
    <w:rsid w:val="00D07F40"/>
    <w:rsid w:val="00D11188"/>
    <w:rsid w:val="00D11958"/>
    <w:rsid w:val="00D1263A"/>
    <w:rsid w:val="00D12661"/>
    <w:rsid w:val="00D12A9E"/>
    <w:rsid w:val="00D13C19"/>
    <w:rsid w:val="00D14E2C"/>
    <w:rsid w:val="00D163CF"/>
    <w:rsid w:val="00D16816"/>
    <w:rsid w:val="00D1693F"/>
    <w:rsid w:val="00D1730E"/>
    <w:rsid w:val="00D1750B"/>
    <w:rsid w:val="00D2260B"/>
    <w:rsid w:val="00D22726"/>
    <w:rsid w:val="00D22CFA"/>
    <w:rsid w:val="00D23266"/>
    <w:rsid w:val="00D23425"/>
    <w:rsid w:val="00D23CFD"/>
    <w:rsid w:val="00D245F2"/>
    <w:rsid w:val="00D256F4"/>
    <w:rsid w:val="00D25834"/>
    <w:rsid w:val="00D265BA"/>
    <w:rsid w:val="00D2672C"/>
    <w:rsid w:val="00D26D01"/>
    <w:rsid w:val="00D2705B"/>
    <w:rsid w:val="00D275E7"/>
    <w:rsid w:val="00D329AB"/>
    <w:rsid w:val="00D32EEB"/>
    <w:rsid w:val="00D354A1"/>
    <w:rsid w:val="00D35C1E"/>
    <w:rsid w:val="00D3782B"/>
    <w:rsid w:val="00D40F70"/>
    <w:rsid w:val="00D4300D"/>
    <w:rsid w:val="00D43368"/>
    <w:rsid w:val="00D437FE"/>
    <w:rsid w:val="00D43847"/>
    <w:rsid w:val="00D43FEB"/>
    <w:rsid w:val="00D44054"/>
    <w:rsid w:val="00D44B93"/>
    <w:rsid w:val="00D44EC6"/>
    <w:rsid w:val="00D46A55"/>
    <w:rsid w:val="00D47432"/>
    <w:rsid w:val="00D51421"/>
    <w:rsid w:val="00D5214D"/>
    <w:rsid w:val="00D54A6B"/>
    <w:rsid w:val="00D5667D"/>
    <w:rsid w:val="00D56B92"/>
    <w:rsid w:val="00D60164"/>
    <w:rsid w:val="00D62737"/>
    <w:rsid w:val="00D6376D"/>
    <w:rsid w:val="00D65D20"/>
    <w:rsid w:val="00D707A5"/>
    <w:rsid w:val="00D7279A"/>
    <w:rsid w:val="00D73F8A"/>
    <w:rsid w:val="00D74427"/>
    <w:rsid w:val="00D7507C"/>
    <w:rsid w:val="00D7727C"/>
    <w:rsid w:val="00D77789"/>
    <w:rsid w:val="00D806EF"/>
    <w:rsid w:val="00D821EC"/>
    <w:rsid w:val="00D864B4"/>
    <w:rsid w:val="00D86664"/>
    <w:rsid w:val="00D87503"/>
    <w:rsid w:val="00D87AC9"/>
    <w:rsid w:val="00D92127"/>
    <w:rsid w:val="00D93BD5"/>
    <w:rsid w:val="00D96371"/>
    <w:rsid w:val="00D9701B"/>
    <w:rsid w:val="00DA06F6"/>
    <w:rsid w:val="00DA0927"/>
    <w:rsid w:val="00DA1077"/>
    <w:rsid w:val="00DA1716"/>
    <w:rsid w:val="00DA1D30"/>
    <w:rsid w:val="00DA5CF0"/>
    <w:rsid w:val="00DA5E82"/>
    <w:rsid w:val="00DA7019"/>
    <w:rsid w:val="00DB0015"/>
    <w:rsid w:val="00DB0CAA"/>
    <w:rsid w:val="00DB2A4A"/>
    <w:rsid w:val="00DB48CB"/>
    <w:rsid w:val="00DB6A29"/>
    <w:rsid w:val="00DB7351"/>
    <w:rsid w:val="00DB74FA"/>
    <w:rsid w:val="00DC324B"/>
    <w:rsid w:val="00DC6C39"/>
    <w:rsid w:val="00DD041C"/>
    <w:rsid w:val="00DD04A4"/>
    <w:rsid w:val="00DD2879"/>
    <w:rsid w:val="00DD480D"/>
    <w:rsid w:val="00DD7B00"/>
    <w:rsid w:val="00DE01BB"/>
    <w:rsid w:val="00DE07A4"/>
    <w:rsid w:val="00DE149A"/>
    <w:rsid w:val="00DE2275"/>
    <w:rsid w:val="00DE2B55"/>
    <w:rsid w:val="00DE39B8"/>
    <w:rsid w:val="00DE46B3"/>
    <w:rsid w:val="00DE4AFC"/>
    <w:rsid w:val="00DE686E"/>
    <w:rsid w:val="00DF39AA"/>
    <w:rsid w:val="00DF3DA0"/>
    <w:rsid w:val="00DF4F31"/>
    <w:rsid w:val="00DF5E68"/>
    <w:rsid w:val="00DF6BEB"/>
    <w:rsid w:val="00E02657"/>
    <w:rsid w:val="00E03903"/>
    <w:rsid w:val="00E044E0"/>
    <w:rsid w:val="00E06104"/>
    <w:rsid w:val="00E075D9"/>
    <w:rsid w:val="00E07961"/>
    <w:rsid w:val="00E10A3B"/>
    <w:rsid w:val="00E11B0E"/>
    <w:rsid w:val="00E11EE9"/>
    <w:rsid w:val="00E131C6"/>
    <w:rsid w:val="00E13B53"/>
    <w:rsid w:val="00E16259"/>
    <w:rsid w:val="00E17E0C"/>
    <w:rsid w:val="00E202B5"/>
    <w:rsid w:val="00E229CD"/>
    <w:rsid w:val="00E22E92"/>
    <w:rsid w:val="00E24EE1"/>
    <w:rsid w:val="00E25DB3"/>
    <w:rsid w:val="00E27189"/>
    <w:rsid w:val="00E30C03"/>
    <w:rsid w:val="00E32D61"/>
    <w:rsid w:val="00E3545C"/>
    <w:rsid w:val="00E36CDC"/>
    <w:rsid w:val="00E40B4A"/>
    <w:rsid w:val="00E40D49"/>
    <w:rsid w:val="00E40DF3"/>
    <w:rsid w:val="00E41326"/>
    <w:rsid w:val="00E42B93"/>
    <w:rsid w:val="00E43660"/>
    <w:rsid w:val="00E4562E"/>
    <w:rsid w:val="00E462F1"/>
    <w:rsid w:val="00E521EA"/>
    <w:rsid w:val="00E526E7"/>
    <w:rsid w:val="00E5426C"/>
    <w:rsid w:val="00E543A8"/>
    <w:rsid w:val="00E56A32"/>
    <w:rsid w:val="00E56BC4"/>
    <w:rsid w:val="00E57E7D"/>
    <w:rsid w:val="00E612D6"/>
    <w:rsid w:val="00E621AC"/>
    <w:rsid w:val="00E636C0"/>
    <w:rsid w:val="00E6569D"/>
    <w:rsid w:val="00E65B2F"/>
    <w:rsid w:val="00E67173"/>
    <w:rsid w:val="00E67C6C"/>
    <w:rsid w:val="00E72AFE"/>
    <w:rsid w:val="00E739F0"/>
    <w:rsid w:val="00E747AB"/>
    <w:rsid w:val="00E76B85"/>
    <w:rsid w:val="00E77BE2"/>
    <w:rsid w:val="00E80730"/>
    <w:rsid w:val="00E82A33"/>
    <w:rsid w:val="00E91FEA"/>
    <w:rsid w:val="00E927F5"/>
    <w:rsid w:val="00E93BA2"/>
    <w:rsid w:val="00E94A8F"/>
    <w:rsid w:val="00E94F0D"/>
    <w:rsid w:val="00E956C7"/>
    <w:rsid w:val="00E9647F"/>
    <w:rsid w:val="00E96893"/>
    <w:rsid w:val="00E96A6F"/>
    <w:rsid w:val="00E97621"/>
    <w:rsid w:val="00E97F21"/>
    <w:rsid w:val="00EA037E"/>
    <w:rsid w:val="00EA0C78"/>
    <w:rsid w:val="00EA1A02"/>
    <w:rsid w:val="00EA26CD"/>
    <w:rsid w:val="00EA3261"/>
    <w:rsid w:val="00EA34F0"/>
    <w:rsid w:val="00EA5033"/>
    <w:rsid w:val="00EA621D"/>
    <w:rsid w:val="00EA712E"/>
    <w:rsid w:val="00EA7259"/>
    <w:rsid w:val="00EB178F"/>
    <w:rsid w:val="00EB1D64"/>
    <w:rsid w:val="00EB4E2F"/>
    <w:rsid w:val="00EB5142"/>
    <w:rsid w:val="00EB5F2E"/>
    <w:rsid w:val="00EB6A5A"/>
    <w:rsid w:val="00EB7161"/>
    <w:rsid w:val="00EC0AD8"/>
    <w:rsid w:val="00EC1124"/>
    <w:rsid w:val="00EC3F1F"/>
    <w:rsid w:val="00EC5FA4"/>
    <w:rsid w:val="00EC6498"/>
    <w:rsid w:val="00EC6720"/>
    <w:rsid w:val="00ED02BE"/>
    <w:rsid w:val="00ED2616"/>
    <w:rsid w:val="00ED5253"/>
    <w:rsid w:val="00ED5840"/>
    <w:rsid w:val="00ED70D5"/>
    <w:rsid w:val="00EE12C8"/>
    <w:rsid w:val="00EE2FB6"/>
    <w:rsid w:val="00EE3482"/>
    <w:rsid w:val="00EE4B30"/>
    <w:rsid w:val="00EF1F11"/>
    <w:rsid w:val="00EF4EB4"/>
    <w:rsid w:val="00EF5C1F"/>
    <w:rsid w:val="00F01540"/>
    <w:rsid w:val="00F02335"/>
    <w:rsid w:val="00F023A6"/>
    <w:rsid w:val="00F04DC5"/>
    <w:rsid w:val="00F0502F"/>
    <w:rsid w:val="00F05DAC"/>
    <w:rsid w:val="00F07424"/>
    <w:rsid w:val="00F10C4C"/>
    <w:rsid w:val="00F110AC"/>
    <w:rsid w:val="00F156A8"/>
    <w:rsid w:val="00F162C4"/>
    <w:rsid w:val="00F2053A"/>
    <w:rsid w:val="00F21597"/>
    <w:rsid w:val="00F227A4"/>
    <w:rsid w:val="00F23BFB"/>
    <w:rsid w:val="00F2662E"/>
    <w:rsid w:val="00F308DA"/>
    <w:rsid w:val="00F30AA2"/>
    <w:rsid w:val="00F32AD0"/>
    <w:rsid w:val="00F34AE3"/>
    <w:rsid w:val="00F3541C"/>
    <w:rsid w:val="00F36DA8"/>
    <w:rsid w:val="00F36F72"/>
    <w:rsid w:val="00F378A6"/>
    <w:rsid w:val="00F46082"/>
    <w:rsid w:val="00F4657A"/>
    <w:rsid w:val="00F474C9"/>
    <w:rsid w:val="00F47EF2"/>
    <w:rsid w:val="00F51657"/>
    <w:rsid w:val="00F52E33"/>
    <w:rsid w:val="00F53ADA"/>
    <w:rsid w:val="00F5629C"/>
    <w:rsid w:val="00F562A0"/>
    <w:rsid w:val="00F6032B"/>
    <w:rsid w:val="00F62075"/>
    <w:rsid w:val="00F623E1"/>
    <w:rsid w:val="00F64614"/>
    <w:rsid w:val="00F6568A"/>
    <w:rsid w:val="00F716E5"/>
    <w:rsid w:val="00F74353"/>
    <w:rsid w:val="00F7446F"/>
    <w:rsid w:val="00F770FB"/>
    <w:rsid w:val="00F8102E"/>
    <w:rsid w:val="00F83EBB"/>
    <w:rsid w:val="00F84383"/>
    <w:rsid w:val="00F86D99"/>
    <w:rsid w:val="00F87361"/>
    <w:rsid w:val="00F91DCF"/>
    <w:rsid w:val="00F9556F"/>
    <w:rsid w:val="00F95650"/>
    <w:rsid w:val="00F9569D"/>
    <w:rsid w:val="00F96152"/>
    <w:rsid w:val="00FA0FAE"/>
    <w:rsid w:val="00FA2402"/>
    <w:rsid w:val="00FA2D05"/>
    <w:rsid w:val="00FA5400"/>
    <w:rsid w:val="00FA5C61"/>
    <w:rsid w:val="00FA6F43"/>
    <w:rsid w:val="00FA7C10"/>
    <w:rsid w:val="00FB22C5"/>
    <w:rsid w:val="00FB2A0D"/>
    <w:rsid w:val="00FB2A54"/>
    <w:rsid w:val="00FB4976"/>
    <w:rsid w:val="00FB53A2"/>
    <w:rsid w:val="00FB55AE"/>
    <w:rsid w:val="00FB5EB1"/>
    <w:rsid w:val="00FB711C"/>
    <w:rsid w:val="00FC000D"/>
    <w:rsid w:val="00FC0180"/>
    <w:rsid w:val="00FC0A49"/>
    <w:rsid w:val="00FC2063"/>
    <w:rsid w:val="00FC3E28"/>
    <w:rsid w:val="00FC5C56"/>
    <w:rsid w:val="00FD09F6"/>
    <w:rsid w:val="00FD0A17"/>
    <w:rsid w:val="00FD2BA4"/>
    <w:rsid w:val="00FD37D1"/>
    <w:rsid w:val="00FD3A92"/>
    <w:rsid w:val="00FD3FE0"/>
    <w:rsid w:val="00FD4531"/>
    <w:rsid w:val="00FD52CE"/>
    <w:rsid w:val="00FD745A"/>
    <w:rsid w:val="00FD75D5"/>
    <w:rsid w:val="00FD7CB4"/>
    <w:rsid w:val="00FE088E"/>
    <w:rsid w:val="00FE0C21"/>
    <w:rsid w:val="00FE27B8"/>
    <w:rsid w:val="00FE731A"/>
    <w:rsid w:val="00FF062D"/>
    <w:rsid w:val="00FF1632"/>
    <w:rsid w:val="00FF26FE"/>
    <w:rsid w:val="00FF305D"/>
    <w:rsid w:val="00FF669A"/>
    <w:rsid w:val="00FF6FD6"/>
    <w:rsid w:val="014D540F"/>
    <w:rsid w:val="01B07413"/>
    <w:rsid w:val="020E3BE3"/>
    <w:rsid w:val="021F280D"/>
    <w:rsid w:val="02331601"/>
    <w:rsid w:val="028A1F30"/>
    <w:rsid w:val="02A34382"/>
    <w:rsid w:val="02FB36EC"/>
    <w:rsid w:val="031163D9"/>
    <w:rsid w:val="03621F41"/>
    <w:rsid w:val="03675718"/>
    <w:rsid w:val="040778D1"/>
    <w:rsid w:val="041402E4"/>
    <w:rsid w:val="045F2208"/>
    <w:rsid w:val="053A2958"/>
    <w:rsid w:val="05E42A1B"/>
    <w:rsid w:val="061D0C15"/>
    <w:rsid w:val="06443683"/>
    <w:rsid w:val="068C15CB"/>
    <w:rsid w:val="06975CB5"/>
    <w:rsid w:val="06992D1F"/>
    <w:rsid w:val="06AE4099"/>
    <w:rsid w:val="06CD792D"/>
    <w:rsid w:val="06E97C04"/>
    <w:rsid w:val="072F2051"/>
    <w:rsid w:val="07AE70C1"/>
    <w:rsid w:val="07CC429F"/>
    <w:rsid w:val="088270B9"/>
    <w:rsid w:val="08BC01F8"/>
    <w:rsid w:val="08CA6BE0"/>
    <w:rsid w:val="08F1541C"/>
    <w:rsid w:val="092B6F88"/>
    <w:rsid w:val="098758EE"/>
    <w:rsid w:val="0988781B"/>
    <w:rsid w:val="09F7195E"/>
    <w:rsid w:val="0A0426C3"/>
    <w:rsid w:val="0A0B4C6E"/>
    <w:rsid w:val="0A192960"/>
    <w:rsid w:val="0A525BAD"/>
    <w:rsid w:val="0A6B2F00"/>
    <w:rsid w:val="0A8A0014"/>
    <w:rsid w:val="0AF17E80"/>
    <w:rsid w:val="0AF920F3"/>
    <w:rsid w:val="0B1C47C3"/>
    <w:rsid w:val="0B522064"/>
    <w:rsid w:val="0B551656"/>
    <w:rsid w:val="0B7415D7"/>
    <w:rsid w:val="0C0769B0"/>
    <w:rsid w:val="0CA053F9"/>
    <w:rsid w:val="0CF522D1"/>
    <w:rsid w:val="0D0A0D3E"/>
    <w:rsid w:val="0D1F2B74"/>
    <w:rsid w:val="0DC77E46"/>
    <w:rsid w:val="0E620FC7"/>
    <w:rsid w:val="0E6D7B01"/>
    <w:rsid w:val="0E820E28"/>
    <w:rsid w:val="0EE81B38"/>
    <w:rsid w:val="0EF60367"/>
    <w:rsid w:val="0F02686B"/>
    <w:rsid w:val="0F0A6C63"/>
    <w:rsid w:val="0F153423"/>
    <w:rsid w:val="0F233FA8"/>
    <w:rsid w:val="0F595B0D"/>
    <w:rsid w:val="0F8901DB"/>
    <w:rsid w:val="0FBD0763"/>
    <w:rsid w:val="0FC96F45"/>
    <w:rsid w:val="0FF64B4C"/>
    <w:rsid w:val="10240E3C"/>
    <w:rsid w:val="10742FA2"/>
    <w:rsid w:val="107E0229"/>
    <w:rsid w:val="11061333"/>
    <w:rsid w:val="11484E45"/>
    <w:rsid w:val="114F2A18"/>
    <w:rsid w:val="117F5985"/>
    <w:rsid w:val="119C1AB8"/>
    <w:rsid w:val="11A51EA5"/>
    <w:rsid w:val="11C13D6A"/>
    <w:rsid w:val="11C84C01"/>
    <w:rsid w:val="122B1E76"/>
    <w:rsid w:val="122D5602"/>
    <w:rsid w:val="126B0389"/>
    <w:rsid w:val="126B0C68"/>
    <w:rsid w:val="12992E02"/>
    <w:rsid w:val="131E11E4"/>
    <w:rsid w:val="136B105F"/>
    <w:rsid w:val="13C26BB0"/>
    <w:rsid w:val="147C543E"/>
    <w:rsid w:val="1489322A"/>
    <w:rsid w:val="148F1216"/>
    <w:rsid w:val="14C03D50"/>
    <w:rsid w:val="14DD280B"/>
    <w:rsid w:val="14E31169"/>
    <w:rsid w:val="15066F4A"/>
    <w:rsid w:val="156F16AD"/>
    <w:rsid w:val="15847BCA"/>
    <w:rsid w:val="15865707"/>
    <w:rsid w:val="15DB668E"/>
    <w:rsid w:val="16111767"/>
    <w:rsid w:val="16902DCF"/>
    <w:rsid w:val="16D20C07"/>
    <w:rsid w:val="170628B3"/>
    <w:rsid w:val="173B10E7"/>
    <w:rsid w:val="174A08A4"/>
    <w:rsid w:val="18445F15"/>
    <w:rsid w:val="184740C1"/>
    <w:rsid w:val="18994475"/>
    <w:rsid w:val="190624A7"/>
    <w:rsid w:val="191B27C1"/>
    <w:rsid w:val="193153DA"/>
    <w:rsid w:val="19484788"/>
    <w:rsid w:val="19C3678F"/>
    <w:rsid w:val="19F32949"/>
    <w:rsid w:val="1A6A7B29"/>
    <w:rsid w:val="1A7E5FF0"/>
    <w:rsid w:val="1A8C5D0E"/>
    <w:rsid w:val="1A905DAA"/>
    <w:rsid w:val="1A990792"/>
    <w:rsid w:val="1AAE7759"/>
    <w:rsid w:val="1AFA220D"/>
    <w:rsid w:val="1BA31BC7"/>
    <w:rsid w:val="1BD951BE"/>
    <w:rsid w:val="1C1A1DDD"/>
    <w:rsid w:val="1C950683"/>
    <w:rsid w:val="1CB80A35"/>
    <w:rsid w:val="1CCD1B0B"/>
    <w:rsid w:val="1D203044"/>
    <w:rsid w:val="1D310522"/>
    <w:rsid w:val="1D5F2C40"/>
    <w:rsid w:val="1D9E6F4B"/>
    <w:rsid w:val="1DED6E0F"/>
    <w:rsid w:val="1E6E6799"/>
    <w:rsid w:val="1E71055E"/>
    <w:rsid w:val="1F05470F"/>
    <w:rsid w:val="1F0B5578"/>
    <w:rsid w:val="1F5F2B72"/>
    <w:rsid w:val="1F8F06F9"/>
    <w:rsid w:val="203D3164"/>
    <w:rsid w:val="20A56455"/>
    <w:rsid w:val="20CB3351"/>
    <w:rsid w:val="212F6C13"/>
    <w:rsid w:val="215C1641"/>
    <w:rsid w:val="219F47BC"/>
    <w:rsid w:val="21CD596A"/>
    <w:rsid w:val="21D1205C"/>
    <w:rsid w:val="21E31134"/>
    <w:rsid w:val="21E33F9E"/>
    <w:rsid w:val="21EF4D4E"/>
    <w:rsid w:val="22461386"/>
    <w:rsid w:val="22772CBF"/>
    <w:rsid w:val="22C33B05"/>
    <w:rsid w:val="23513B98"/>
    <w:rsid w:val="237660FE"/>
    <w:rsid w:val="237B17BC"/>
    <w:rsid w:val="23A07924"/>
    <w:rsid w:val="23AF75A8"/>
    <w:rsid w:val="23C605AD"/>
    <w:rsid w:val="23CF719C"/>
    <w:rsid w:val="242A14F6"/>
    <w:rsid w:val="24304159"/>
    <w:rsid w:val="247F52C7"/>
    <w:rsid w:val="248576F0"/>
    <w:rsid w:val="24A815AC"/>
    <w:rsid w:val="24C03429"/>
    <w:rsid w:val="25E01CC9"/>
    <w:rsid w:val="25FB3BCA"/>
    <w:rsid w:val="269D3967"/>
    <w:rsid w:val="271D4638"/>
    <w:rsid w:val="272A344B"/>
    <w:rsid w:val="272D034A"/>
    <w:rsid w:val="27316263"/>
    <w:rsid w:val="276E35C4"/>
    <w:rsid w:val="279273A8"/>
    <w:rsid w:val="27E128AD"/>
    <w:rsid w:val="28484979"/>
    <w:rsid w:val="28EC4266"/>
    <w:rsid w:val="28F9505E"/>
    <w:rsid w:val="290C52D1"/>
    <w:rsid w:val="2912249E"/>
    <w:rsid w:val="29200CBF"/>
    <w:rsid w:val="29461B5E"/>
    <w:rsid w:val="29810B4F"/>
    <w:rsid w:val="29FD318A"/>
    <w:rsid w:val="2A0736C0"/>
    <w:rsid w:val="2A2A2711"/>
    <w:rsid w:val="2A2E6DD6"/>
    <w:rsid w:val="2B057B3F"/>
    <w:rsid w:val="2B176D1C"/>
    <w:rsid w:val="2B5D6818"/>
    <w:rsid w:val="2B737802"/>
    <w:rsid w:val="2B90596C"/>
    <w:rsid w:val="2BD51A3E"/>
    <w:rsid w:val="2BE8042E"/>
    <w:rsid w:val="2C070171"/>
    <w:rsid w:val="2C5A76B0"/>
    <w:rsid w:val="2CA330B9"/>
    <w:rsid w:val="2CB739E5"/>
    <w:rsid w:val="2CF87647"/>
    <w:rsid w:val="2E3D75B9"/>
    <w:rsid w:val="2E600706"/>
    <w:rsid w:val="2E9C2112"/>
    <w:rsid w:val="2F19226B"/>
    <w:rsid w:val="2F5B173C"/>
    <w:rsid w:val="2F843992"/>
    <w:rsid w:val="2F8745DF"/>
    <w:rsid w:val="2FB2001C"/>
    <w:rsid w:val="2FEB790E"/>
    <w:rsid w:val="2FF06079"/>
    <w:rsid w:val="30171C43"/>
    <w:rsid w:val="30210ABA"/>
    <w:rsid w:val="30412F91"/>
    <w:rsid w:val="306965AE"/>
    <w:rsid w:val="307278A8"/>
    <w:rsid w:val="30816F2C"/>
    <w:rsid w:val="3086226B"/>
    <w:rsid w:val="310B0AC3"/>
    <w:rsid w:val="315608BB"/>
    <w:rsid w:val="315E27DA"/>
    <w:rsid w:val="31B24F66"/>
    <w:rsid w:val="31DC2866"/>
    <w:rsid w:val="31FC3CB1"/>
    <w:rsid w:val="321D151D"/>
    <w:rsid w:val="324708DB"/>
    <w:rsid w:val="32E12065"/>
    <w:rsid w:val="32F67C04"/>
    <w:rsid w:val="333115C9"/>
    <w:rsid w:val="335B7BE7"/>
    <w:rsid w:val="336156A2"/>
    <w:rsid w:val="33DE3AB0"/>
    <w:rsid w:val="347D505B"/>
    <w:rsid w:val="348A4B6A"/>
    <w:rsid w:val="34AF4A43"/>
    <w:rsid w:val="3526359C"/>
    <w:rsid w:val="35E069E4"/>
    <w:rsid w:val="35F63E65"/>
    <w:rsid w:val="363A127D"/>
    <w:rsid w:val="36AE5C5D"/>
    <w:rsid w:val="36B840B6"/>
    <w:rsid w:val="36CC6A02"/>
    <w:rsid w:val="36F724A8"/>
    <w:rsid w:val="36FA52FE"/>
    <w:rsid w:val="3754273A"/>
    <w:rsid w:val="381F0B5F"/>
    <w:rsid w:val="3840469A"/>
    <w:rsid w:val="38941DFF"/>
    <w:rsid w:val="38C64F57"/>
    <w:rsid w:val="38FE2F9C"/>
    <w:rsid w:val="393342A7"/>
    <w:rsid w:val="393C7F11"/>
    <w:rsid w:val="397538EE"/>
    <w:rsid w:val="398E0A61"/>
    <w:rsid w:val="39B903AF"/>
    <w:rsid w:val="39D4339D"/>
    <w:rsid w:val="39FC5697"/>
    <w:rsid w:val="3A77204E"/>
    <w:rsid w:val="3A8D3DDE"/>
    <w:rsid w:val="3AA95806"/>
    <w:rsid w:val="3B0B177C"/>
    <w:rsid w:val="3B5C73E5"/>
    <w:rsid w:val="3B745304"/>
    <w:rsid w:val="3B832FE2"/>
    <w:rsid w:val="3B963017"/>
    <w:rsid w:val="3B974894"/>
    <w:rsid w:val="3BC002B9"/>
    <w:rsid w:val="3BE87B85"/>
    <w:rsid w:val="3C236AE4"/>
    <w:rsid w:val="3C293E48"/>
    <w:rsid w:val="3CD4431B"/>
    <w:rsid w:val="3CEE6635"/>
    <w:rsid w:val="3D425BF0"/>
    <w:rsid w:val="3D43670A"/>
    <w:rsid w:val="3D6F6ABA"/>
    <w:rsid w:val="3D7D3273"/>
    <w:rsid w:val="3DEF1FFD"/>
    <w:rsid w:val="3E067594"/>
    <w:rsid w:val="3E140AD5"/>
    <w:rsid w:val="3E8D21E8"/>
    <w:rsid w:val="3E914420"/>
    <w:rsid w:val="3EBC5B32"/>
    <w:rsid w:val="3EEB26D8"/>
    <w:rsid w:val="3F12651D"/>
    <w:rsid w:val="3F142A1B"/>
    <w:rsid w:val="3F7F6B79"/>
    <w:rsid w:val="3FE8255C"/>
    <w:rsid w:val="401F7EE2"/>
    <w:rsid w:val="40454C62"/>
    <w:rsid w:val="40706E50"/>
    <w:rsid w:val="40774A43"/>
    <w:rsid w:val="40B1643F"/>
    <w:rsid w:val="413A4A63"/>
    <w:rsid w:val="41746942"/>
    <w:rsid w:val="418B2710"/>
    <w:rsid w:val="41FC07CF"/>
    <w:rsid w:val="422C6C3A"/>
    <w:rsid w:val="425A0F00"/>
    <w:rsid w:val="42923AFA"/>
    <w:rsid w:val="42A63667"/>
    <w:rsid w:val="42B43A8C"/>
    <w:rsid w:val="42D25B92"/>
    <w:rsid w:val="42D53A96"/>
    <w:rsid w:val="42D6285D"/>
    <w:rsid w:val="43C757E1"/>
    <w:rsid w:val="445761CC"/>
    <w:rsid w:val="446A4B3F"/>
    <w:rsid w:val="446E6AC3"/>
    <w:rsid w:val="44F266BD"/>
    <w:rsid w:val="4501481D"/>
    <w:rsid w:val="45605D92"/>
    <w:rsid w:val="45FA28EA"/>
    <w:rsid w:val="462C4597"/>
    <w:rsid w:val="46492346"/>
    <w:rsid w:val="465A526C"/>
    <w:rsid w:val="46F819E9"/>
    <w:rsid w:val="47114372"/>
    <w:rsid w:val="47CC29E1"/>
    <w:rsid w:val="47D60274"/>
    <w:rsid w:val="47E95D12"/>
    <w:rsid w:val="47FE4C17"/>
    <w:rsid w:val="4826287E"/>
    <w:rsid w:val="484A15E2"/>
    <w:rsid w:val="484C1883"/>
    <w:rsid w:val="48524F24"/>
    <w:rsid w:val="48776018"/>
    <w:rsid w:val="48807C8E"/>
    <w:rsid w:val="48863898"/>
    <w:rsid w:val="488C76CB"/>
    <w:rsid w:val="48C83D7E"/>
    <w:rsid w:val="48EE19AB"/>
    <w:rsid w:val="49194BA6"/>
    <w:rsid w:val="492C09AF"/>
    <w:rsid w:val="4962603B"/>
    <w:rsid w:val="49AA222D"/>
    <w:rsid w:val="4A003C3B"/>
    <w:rsid w:val="4A0446EF"/>
    <w:rsid w:val="4A2C49DF"/>
    <w:rsid w:val="4A2D23E7"/>
    <w:rsid w:val="4A3E770C"/>
    <w:rsid w:val="4AA64744"/>
    <w:rsid w:val="4BDF0347"/>
    <w:rsid w:val="4C3252DF"/>
    <w:rsid w:val="4C6269BC"/>
    <w:rsid w:val="4CA11FA4"/>
    <w:rsid w:val="4CAD666A"/>
    <w:rsid w:val="4CBE712C"/>
    <w:rsid w:val="4CC110D3"/>
    <w:rsid w:val="4CC82823"/>
    <w:rsid w:val="4D1A6552"/>
    <w:rsid w:val="4D9E55CD"/>
    <w:rsid w:val="4E1B08C0"/>
    <w:rsid w:val="4E4A1974"/>
    <w:rsid w:val="4E7E7D56"/>
    <w:rsid w:val="4E972647"/>
    <w:rsid w:val="4EA25C1E"/>
    <w:rsid w:val="4EA54338"/>
    <w:rsid w:val="4EBA323F"/>
    <w:rsid w:val="4EBA50CA"/>
    <w:rsid w:val="4EE47CC9"/>
    <w:rsid w:val="4F352F12"/>
    <w:rsid w:val="4F3A53B6"/>
    <w:rsid w:val="4F43343A"/>
    <w:rsid w:val="4F596FE7"/>
    <w:rsid w:val="4F6122BD"/>
    <w:rsid w:val="4FFA0DD7"/>
    <w:rsid w:val="4FFD4E19"/>
    <w:rsid w:val="50204568"/>
    <w:rsid w:val="50345406"/>
    <w:rsid w:val="507411B2"/>
    <w:rsid w:val="50794926"/>
    <w:rsid w:val="51057DDE"/>
    <w:rsid w:val="51282BBE"/>
    <w:rsid w:val="51B31BE8"/>
    <w:rsid w:val="51F4106C"/>
    <w:rsid w:val="522D7B00"/>
    <w:rsid w:val="5242416D"/>
    <w:rsid w:val="52603852"/>
    <w:rsid w:val="52636F1C"/>
    <w:rsid w:val="52755752"/>
    <w:rsid w:val="52835BB3"/>
    <w:rsid w:val="52B6119A"/>
    <w:rsid w:val="52D628C4"/>
    <w:rsid w:val="52DA073F"/>
    <w:rsid w:val="53040295"/>
    <w:rsid w:val="530454B5"/>
    <w:rsid w:val="533D77B7"/>
    <w:rsid w:val="543C61B5"/>
    <w:rsid w:val="546715F1"/>
    <w:rsid w:val="54C55D55"/>
    <w:rsid w:val="54E92EFE"/>
    <w:rsid w:val="554F14AB"/>
    <w:rsid w:val="55AF3A5C"/>
    <w:rsid w:val="55D25197"/>
    <w:rsid w:val="55DA2221"/>
    <w:rsid w:val="55E06B78"/>
    <w:rsid w:val="561E0844"/>
    <w:rsid w:val="563D7D41"/>
    <w:rsid w:val="567149CD"/>
    <w:rsid w:val="56C7066B"/>
    <w:rsid w:val="573778D9"/>
    <w:rsid w:val="575B5E62"/>
    <w:rsid w:val="57A1360E"/>
    <w:rsid w:val="580040A0"/>
    <w:rsid w:val="58324806"/>
    <w:rsid w:val="58B73F4C"/>
    <w:rsid w:val="5A42148B"/>
    <w:rsid w:val="5A573389"/>
    <w:rsid w:val="5A884B1F"/>
    <w:rsid w:val="5ADB544D"/>
    <w:rsid w:val="5ADD6BB1"/>
    <w:rsid w:val="5B0E4ECE"/>
    <w:rsid w:val="5B223EC4"/>
    <w:rsid w:val="5B7C69E1"/>
    <w:rsid w:val="5BC06CE3"/>
    <w:rsid w:val="5BCD4C9B"/>
    <w:rsid w:val="5BD0646B"/>
    <w:rsid w:val="5BE72CDF"/>
    <w:rsid w:val="5BFC0667"/>
    <w:rsid w:val="5C0E64C5"/>
    <w:rsid w:val="5C1B1B62"/>
    <w:rsid w:val="5C3868DB"/>
    <w:rsid w:val="5C537224"/>
    <w:rsid w:val="5C8118C1"/>
    <w:rsid w:val="5C8813A2"/>
    <w:rsid w:val="5CC0052A"/>
    <w:rsid w:val="5CE04682"/>
    <w:rsid w:val="5CFA3B68"/>
    <w:rsid w:val="5D4D2E5C"/>
    <w:rsid w:val="5DA22A17"/>
    <w:rsid w:val="5E241D9E"/>
    <w:rsid w:val="5E2D2CB1"/>
    <w:rsid w:val="5E5B6E68"/>
    <w:rsid w:val="5E902B70"/>
    <w:rsid w:val="5EB34B43"/>
    <w:rsid w:val="5EC652DA"/>
    <w:rsid w:val="5EED0592"/>
    <w:rsid w:val="5F286860"/>
    <w:rsid w:val="5F291326"/>
    <w:rsid w:val="5F2B762B"/>
    <w:rsid w:val="5F99795E"/>
    <w:rsid w:val="5FC34988"/>
    <w:rsid w:val="6077282F"/>
    <w:rsid w:val="608F3500"/>
    <w:rsid w:val="60941525"/>
    <w:rsid w:val="61205F71"/>
    <w:rsid w:val="61217DD8"/>
    <w:rsid w:val="612846CF"/>
    <w:rsid w:val="61421037"/>
    <w:rsid w:val="616B055A"/>
    <w:rsid w:val="61C12FA5"/>
    <w:rsid w:val="62051AC9"/>
    <w:rsid w:val="626725C1"/>
    <w:rsid w:val="62964DA8"/>
    <w:rsid w:val="630F5585"/>
    <w:rsid w:val="636F469A"/>
    <w:rsid w:val="63E86DAB"/>
    <w:rsid w:val="63F254C2"/>
    <w:rsid w:val="64B12882"/>
    <w:rsid w:val="64BE4EB6"/>
    <w:rsid w:val="64D45347"/>
    <w:rsid w:val="652056E8"/>
    <w:rsid w:val="65DD11DF"/>
    <w:rsid w:val="669278FB"/>
    <w:rsid w:val="67A6326B"/>
    <w:rsid w:val="67A71B22"/>
    <w:rsid w:val="67D1571B"/>
    <w:rsid w:val="67D80C0C"/>
    <w:rsid w:val="681F7289"/>
    <w:rsid w:val="683D5EFC"/>
    <w:rsid w:val="690332D6"/>
    <w:rsid w:val="691B73C6"/>
    <w:rsid w:val="694F0904"/>
    <w:rsid w:val="69770F09"/>
    <w:rsid w:val="69B63569"/>
    <w:rsid w:val="69BE575C"/>
    <w:rsid w:val="6A0D7FCE"/>
    <w:rsid w:val="6A2D04A5"/>
    <w:rsid w:val="6A4B19A6"/>
    <w:rsid w:val="6AE70894"/>
    <w:rsid w:val="6B00289E"/>
    <w:rsid w:val="6B0B02FB"/>
    <w:rsid w:val="6B821E2D"/>
    <w:rsid w:val="6BF34D48"/>
    <w:rsid w:val="6C0C782D"/>
    <w:rsid w:val="6C2038A4"/>
    <w:rsid w:val="6C394F89"/>
    <w:rsid w:val="6C3B7638"/>
    <w:rsid w:val="6C5971DC"/>
    <w:rsid w:val="6C9E25DB"/>
    <w:rsid w:val="6D171401"/>
    <w:rsid w:val="6D332468"/>
    <w:rsid w:val="6D7A6915"/>
    <w:rsid w:val="6D990C67"/>
    <w:rsid w:val="6E643C2D"/>
    <w:rsid w:val="6F73214C"/>
    <w:rsid w:val="6FD36AF8"/>
    <w:rsid w:val="701F4488"/>
    <w:rsid w:val="702F65BC"/>
    <w:rsid w:val="708B4088"/>
    <w:rsid w:val="70A461E2"/>
    <w:rsid w:val="70BD36FE"/>
    <w:rsid w:val="70ED5FC1"/>
    <w:rsid w:val="71A84CD4"/>
    <w:rsid w:val="71B648E8"/>
    <w:rsid w:val="71DD525F"/>
    <w:rsid w:val="7200299F"/>
    <w:rsid w:val="720A795D"/>
    <w:rsid w:val="721F5C12"/>
    <w:rsid w:val="727376AC"/>
    <w:rsid w:val="72BB1FB2"/>
    <w:rsid w:val="732E3C97"/>
    <w:rsid w:val="7370428F"/>
    <w:rsid w:val="73E652B3"/>
    <w:rsid w:val="74333CA0"/>
    <w:rsid w:val="74B47BCD"/>
    <w:rsid w:val="74E27FFA"/>
    <w:rsid w:val="751B7A61"/>
    <w:rsid w:val="752E1161"/>
    <w:rsid w:val="7547040F"/>
    <w:rsid w:val="75B410D8"/>
    <w:rsid w:val="75BA4D4C"/>
    <w:rsid w:val="75EC002F"/>
    <w:rsid w:val="767707D7"/>
    <w:rsid w:val="77005658"/>
    <w:rsid w:val="770271C6"/>
    <w:rsid w:val="776D19AA"/>
    <w:rsid w:val="77D93965"/>
    <w:rsid w:val="78147ECB"/>
    <w:rsid w:val="781B44E6"/>
    <w:rsid w:val="78222FC8"/>
    <w:rsid w:val="782F3833"/>
    <w:rsid w:val="786E3291"/>
    <w:rsid w:val="791D75DC"/>
    <w:rsid w:val="79281C95"/>
    <w:rsid w:val="792C1CD3"/>
    <w:rsid w:val="794524F6"/>
    <w:rsid w:val="799E1F38"/>
    <w:rsid w:val="7A940D37"/>
    <w:rsid w:val="7AB96C5E"/>
    <w:rsid w:val="7AD540FE"/>
    <w:rsid w:val="7AD714B4"/>
    <w:rsid w:val="7AFB6180"/>
    <w:rsid w:val="7B003A36"/>
    <w:rsid w:val="7B0F3021"/>
    <w:rsid w:val="7B3631D2"/>
    <w:rsid w:val="7B571C49"/>
    <w:rsid w:val="7B814F96"/>
    <w:rsid w:val="7B820B2C"/>
    <w:rsid w:val="7BA0245A"/>
    <w:rsid w:val="7BB64F55"/>
    <w:rsid w:val="7BEE0150"/>
    <w:rsid w:val="7C0A5397"/>
    <w:rsid w:val="7C374E2D"/>
    <w:rsid w:val="7D104912"/>
    <w:rsid w:val="7D406DCA"/>
    <w:rsid w:val="7D53511A"/>
    <w:rsid w:val="7DC829EA"/>
    <w:rsid w:val="7DE71ED8"/>
    <w:rsid w:val="7DFC34CC"/>
    <w:rsid w:val="7E2D332B"/>
    <w:rsid w:val="7E4A4D07"/>
    <w:rsid w:val="7E4C1FE8"/>
    <w:rsid w:val="7EAC60D4"/>
    <w:rsid w:val="7ED41EDE"/>
    <w:rsid w:val="7EDF4646"/>
    <w:rsid w:val="7EE97FE0"/>
    <w:rsid w:val="7F0921D2"/>
    <w:rsid w:val="7F280C29"/>
    <w:rsid w:val="7F2C0B3B"/>
    <w:rsid w:val="7F7328BD"/>
    <w:rsid w:val="7F7A0B96"/>
    <w:rsid w:val="7FBA75CC"/>
    <w:rsid w:val="7FBD71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endnote reference" w:qFormat="1"/>
    <w:lsdException w:name="endnote text" w:qFormat="1"/>
    <w:lsdException w:name="table of authorities" w:uiPriority="99" w:unhideWhenUsed="1" w:qFormat="1"/>
    <w:lsdException w:name="List" w:qFormat="1"/>
    <w:lsdException w:name="List 2" w:qFormat="1"/>
    <w:lsdException w:name="List 3" w:qFormat="1"/>
    <w:lsdException w:name="List 4" w:qFormat="1"/>
    <w:lsdException w:name="Titl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1">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pPr>
      <w:keepNext/>
      <w:keepLines/>
      <w:tabs>
        <w:tab w:val="left" w:pos="480"/>
      </w:tabs>
      <w:adjustRightInd w:val="0"/>
      <w:spacing w:before="240" w:after="64" w:line="320" w:lineRule="atLeast"/>
      <w:ind w:left="960" w:hanging="960"/>
      <w:textAlignment w:val="baseline"/>
      <w:outlineLvl w:val="6"/>
    </w:pPr>
    <w:rPr>
      <w:rFonts w:ascii="宋体"/>
      <w:b/>
      <w:kern w:val="0"/>
      <w:sz w:val="24"/>
      <w:szCs w:val="20"/>
    </w:rPr>
  </w:style>
  <w:style w:type="paragraph" w:styleId="8">
    <w:name w:val="heading 8"/>
    <w:basedOn w:val="a"/>
    <w:next w:val="a"/>
    <w:link w:val="8Char"/>
    <w:qFormat/>
    <w:pPr>
      <w:keepNext/>
      <w:keepLines/>
      <w:tabs>
        <w:tab w:val="left" w:pos="480"/>
      </w:tabs>
      <w:adjustRightInd w:val="0"/>
      <w:spacing w:before="240" w:after="64" w:line="320" w:lineRule="atLeast"/>
      <w:ind w:left="960" w:hanging="960"/>
      <w:jc w:val="center"/>
      <w:textAlignment w:val="baseline"/>
      <w:outlineLvl w:val="7"/>
    </w:pPr>
    <w:rPr>
      <w:rFonts w:ascii="Arial" w:eastAsia="黑体" w:hAnsi="Arial"/>
      <w:kern w:val="0"/>
      <w:sz w:val="4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Char"/>
    <w:qFormat/>
    <w:pPr>
      <w:autoSpaceDE w:val="0"/>
      <w:autoSpaceDN w:val="0"/>
      <w:adjustRightInd w:val="0"/>
    </w:pPr>
    <w:rPr>
      <w:b/>
      <w:bCs/>
      <w:color w:val="000000"/>
      <w:szCs w:val="28"/>
      <w:lang w:val="zh-CN"/>
    </w:rPr>
  </w:style>
  <w:style w:type="paragraph" w:styleId="21">
    <w:name w:val="toc 2"/>
    <w:basedOn w:val="a"/>
    <w:next w:val="a"/>
    <w:qFormat/>
    <w:pPr>
      <w:tabs>
        <w:tab w:val="right" w:leader="dot" w:pos="8296"/>
      </w:tabs>
    </w:pPr>
    <w:rPr>
      <w:rFonts w:ascii="宋体" w:hAnsi="宋体"/>
      <w:sz w:val="28"/>
    </w:rPr>
  </w:style>
  <w:style w:type="paragraph" w:styleId="31">
    <w:name w:val="List 3"/>
    <w:basedOn w:val="a"/>
    <w:qFormat/>
    <w:pPr>
      <w:spacing w:line="360" w:lineRule="auto"/>
    </w:pPr>
    <w:rPr>
      <w:sz w:val="24"/>
    </w:rPr>
  </w:style>
  <w:style w:type="paragraph" w:styleId="70">
    <w:name w:val="toc 7"/>
    <w:basedOn w:val="a"/>
    <w:next w:val="a"/>
    <w:qFormat/>
    <w:pPr>
      <w:ind w:leftChars="1200" w:left="2520"/>
    </w:pPr>
  </w:style>
  <w:style w:type="paragraph" w:styleId="a4">
    <w:name w:val="table of authorities"/>
    <w:basedOn w:val="a"/>
    <w:next w:val="a"/>
    <w:uiPriority w:val="99"/>
    <w:unhideWhenUsed/>
    <w:qFormat/>
    <w:pPr>
      <w:ind w:leftChars="200" w:left="420"/>
    </w:pPr>
  </w:style>
  <w:style w:type="paragraph" w:styleId="a5">
    <w:name w:val="Note Heading"/>
    <w:basedOn w:val="a"/>
    <w:next w:val="a"/>
    <w:link w:val="Char0"/>
    <w:qFormat/>
    <w:pPr>
      <w:jc w:val="center"/>
    </w:pPr>
  </w:style>
  <w:style w:type="paragraph" w:styleId="a6">
    <w:name w:val="Normal Indent"/>
    <w:basedOn w:val="a"/>
    <w:link w:val="Char1"/>
    <w:qFormat/>
    <w:pPr>
      <w:spacing w:line="360" w:lineRule="auto"/>
      <w:ind w:firstLine="420"/>
    </w:pPr>
    <w:rPr>
      <w:sz w:val="24"/>
    </w:rPr>
  </w:style>
  <w:style w:type="paragraph" w:styleId="a7">
    <w:name w:val="caption"/>
    <w:basedOn w:val="a"/>
    <w:next w:val="a"/>
    <w:link w:val="Char2"/>
    <w:qFormat/>
    <w:pPr>
      <w:spacing w:before="152" w:after="160" w:line="360" w:lineRule="auto"/>
    </w:pPr>
    <w:rPr>
      <w:rFonts w:ascii="Arial" w:eastAsia="黑体" w:hAnsi="Arial"/>
      <w:kern w:val="0"/>
      <w:sz w:val="24"/>
      <w:szCs w:val="20"/>
    </w:rPr>
  </w:style>
  <w:style w:type="paragraph" w:styleId="a8">
    <w:name w:val="Document Map"/>
    <w:basedOn w:val="a"/>
    <w:link w:val="Char3"/>
    <w:qFormat/>
    <w:pPr>
      <w:shd w:val="clear" w:color="auto" w:fill="000080"/>
    </w:pPr>
  </w:style>
  <w:style w:type="paragraph" w:styleId="a9">
    <w:name w:val="annotation text"/>
    <w:basedOn w:val="a"/>
    <w:link w:val="Char4"/>
    <w:qFormat/>
    <w:pPr>
      <w:jc w:val="left"/>
    </w:pPr>
  </w:style>
  <w:style w:type="paragraph" w:styleId="aa">
    <w:name w:val="Salutation"/>
    <w:basedOn w:val="a"/>
    <w:next w:val="a"/>
    <w:link w:val="Char5"/>
    <w:qFormat/>
    <w:rPr>
      <w:sz w:val="28"/>
      <w:szCs w:val="20"/>
    </w:rPr>
  </w:style>
  <w:style w:type="paragraph" w:styleId="32">
    <w:name w:val="Body Text 3"/>
    <w:basedOn w:val="a"/>
    <w:link w:val="3Char0"/>
    <w:qFormat/>
    <w:pPr>
      <w:spacing w:line="360" w:lineRule="auto"/>
      <w:ind w:leftChars="400" w:left="400" w:firstLineChars="200" w:firstLine="200"/>
    </w:pPr>
    <w:rPr>
      <w:sz w:val="24"/>
      <w:szCs w:val="16"/>
    </w:rPr>
  </w:style>
  <w:style w:type="paragraph" w:styleId="ab">
    <w:name w:val="Body Text Indent"/>
    <w:basedOn w:val="a"/>
    <w:link w:val="Char6"/>
    <w:qFormat/>
    <w:pPr>
      <w:ind w:firstLineChars="192" w:firstLine="538"/>
    </w:pPr>
    <w:rPr>
      <w:rFonts w:ascii="宋体" w:hAnsi="宋体"/>
      <w:sz w:val="28"/>
    </w:rPr>
  </w:style>
  <w:style w:type="paragraph" w:styleId="2">
    <w:name w:val="List 2"/>
    <w:basedOn w:val="a"/>
    <w:qFormat/>
    <w:pPr>
      <w:numPr>
        <w:ilvl w:val="1"/>
        <w:numId w:val="1"/>
      </w:numPr>
      <w:spacing w:line="360" w:lineRule="auto"/>
    </w:pPr>
    <w:rPr>
      <w:sz w:val="24"/>
    </w:rPr>
  </w:style>
  <w:style w:type="paragraph" w:styleId="50">
    <w:name w:val="toc 5"/>
    <w:basedOn w:val="a"/>
    <w:next w:val="a"/>
    <w:qFormat/>
    <w:pPr>
      <w:ind w:leftChars="800" w:left="1680"/>
    </w:pPr>
  </w:style>
  <w:style w:type="paragraph" w:styleId="33">
    <w:name w:val="toc 3"/>
    <w:basedOn w:val="a"/>
    <w:next w:val="a"/>
    <w:qFormat/>
    <w:pPr>
      <w:ind w:leftChars="400" w:left="840"/>
    </w:pPr>
  </w:style>
  <w:style w:type="paragraph" w:styleId="ac">
    <w:name w:val="Plain Text"/>
    <w:basedOn w:val="a"/>
    <w:link w:val="Char7"/>
    <w:uiPriority w:val="99"/>
    <w:qFormat/>
    <w:rPr>
      <w:rFonts w:ascii="宋体" w:hAnsi="Courier New"/>
      <w:szCs w:val="20"/>
    </w:rPr>
  </w:style>
  <w:style w:type="paragraph" w:styleId="80">
    <w:name w:val="toc 8"/>
    <w:basedOn w:val="a"/>
    <w:next w:val="a"/>
    <w:qFormat/>
    <w:pPr>
      <w:ind w:leftChars="1400" w:left="2940"/>
    </w:pPr>
  </w:style>
  <w:style w:type="paragraph" w:styleId="ad">
    <w:name w:val="Date"/>
    <w:basedOn w:val="a"/>
    <w:next w:val="a"/>
    <w:link w:val="Char8"/>
    <w:qFormat/>
    <w:pPr>
      <w:adjustRightInd w:val="0"/>
      <w:spacing w:line="312" w:lineRule="atLeast"/>
      <w:jc w:val="right"/>
      <w:textAlignment w:val="baseline"/>
    </w:pPr>
    <w:rPr>
      <w:kern w:val="0"/>
      <w:sz w:val="32"/>
      <w:szCs w:val="32"/>
    </w:rPr>
  </w:style>
  <w:style w:type="paragraph" w:styleId="22">
    <w:name w:val="Body Text Indent 2"/>
    <w:basedOn w:val="a"/>
    <w:link w:val="2Char0"/>
    <w:qFormat/>
    <w:pPr>
      <w:spacing w:line="360" w:lineRule="auto"/>
      <w:ind w:firstLine="540"/>
    </w:pPr>
    <w:rPr>
      <w:sz w:val="28"/>
    </w:rPr>
  </w:style>
  <w:style w:type="paragraph" w:styleId="ae">
    <w:name w:val="endnote text"/>
    <w:basedOn w:val="a"/>
    <w:link w:val="Char9"/>
    <w:qFormat/>
    <w:pPr>
      <w:snapToGrid w:val="0"/>
      <w:jc w:val="left"/>
    </w:pPr>
  </w:style>
  <w:style w:type="paragraph" w:styleId="af">
    <w:name w:val="Balloon Text"/>
    <w:basedOn w:val="a"/>
    <w:link w:val="Chara"/>
    <w:qFormat/>
    <w:rPr>
      <w:sz w:val="18"/>
      <w:szCs w:val="18"/>
    </w:rPr>
  </w:style>
  <w:style w:type="paragraph" w:styleId="af0">
    <w:name w:val="footer"/>
    <w:basedOn w:val="a"/>
    <w:link w:val="Charb"/>
    <w:uiPriority w:val="99"/>
    <w:qFormat/>
    <w:pPr>
      <w:tabs>
        <w:tab w:val="center" w:pos="4153"/>
        <w:tab w:val="right" w:pos="8306"/>
      </w:tabs>
      <w:snapToGrid w:val="0"/>
      <w:jc w:val="left"/>
    </w:pPr>
    <w:rPr>
      <w:sz w:val="18"/>
      <w:szCs w:val="18"/>
    </w:rPr>
  </w:style>
  <w:style w:type="paragraph" w:styleId="af1">
    <w:name w:val="header"/>
    <w:basedOn w:val="a"/>
    <w:next w:val="a0"/>
    <w:link w:val="Charc"/>
    <w:uiPriority w:val="99"/>
    <w:qFormat/>
    <w:pPr>
      <w:pBdr>
        <w:bottom w:val="single" w:sz="6" w:space="1" w:color="auto"/>
      </w:pBdr>
      <w:tabs>
        <w:tab w:val="center" w:pos="4153"/>
        <w:tab w:val="right" w:pos="8306"/>
      </w:tabs>
      <w:autoSpaceDE w:val="0"/>
      <w:autoSpaceDN w:val="0"/>
      <w:adjustRightInd w:val="0"/>
      <w:jc w:val="center"/>
      <w:textAlignment w:val="baseline"/>
    </w:pPr>
    <w:rPr>
      <w:rFonts w:ascii="宋体"/>
      <w:kern w:val="0"/>
      <w:sz w:val="18"/>
      <w:szCs w:val="18"/>
    </w:rPr>
  </w:style>
  <w:style w:type="paragraph" w:styleId="12">
    <w:name w:val="toc 1"/>
    <w:basedOn w:val="a"/>
    <w:next w:val="a"/>
    <w:qFormat/>
    <w:pPr>
      <w:jc w:val="center"/>
    </w:pPr>
    <w:rPr>
      <w:rFonts w:ascii="仿宋_GB2312" w:eastAsia="仿宋_GB2312"/>
      <w:b/>
      <w:bCs/>
      <w:sz w:val="32"/>
    </w:rPr>
  </w:style>
  <w:style w:type="paragraph" w:styleId="40">
    <w:name w:val="toc 4"/>
    <w:basedOn w:val="a"/>
    <w:next w:val="a"/>
    <w:qFormat/>
    <w:pPr>
      <w:jc w:val="center"/>
    </w:pPr>
    <w:rPr>
      <w:rFonts w:eastAsia="黑体"/>
      <w:sz w:val="36"/>
    </w:rPr>
  </w:style>
  <w:style w:type="paragraph" w:styleId="af2">
    <w:name w:val="List"/>
    <w:basedOn w:val="a"/>
    <w:qFormat/>
    <w:pPr>
      <w:spacing w:line="360" w:lineRule="auto"/>
      <w:ind w:left="200" w:hangingChars="200" w:hanging="200"/>
    </w:pPr>
    <w:rPr>
      <w:sz w:val="24"/>
    </w:rPr>
  </w:style>
  <w:style w:type="paragraph" w:styleId="60">
    <w:name w:val="toc 6"/>
    <w:basedOn w:val="a"/>
    <w:next w:val="a"/>
    <w:qFormat/>
    <w:pPr>
      <w:ind w:leftChars="1000" w:left="2100"/>
    </w:pPr>
  </w:style>
  <w:style w:type="paragraph" w:styleId="34">
    <w:name w:val="Body Text Indent 3"/>
    <w:basedOn w:val="a"/>
    <w:link w:val="3Char1"/>
    <w:qFormat/>
    <w:pPr>
      <w:spacing w:line="360" w:lineRule="auto"/>
      <w:ind w:firstLineChars="224" w:firstLine="538"/>
    </w:pPr>
    <w:rPr>
      <w:bCs/>
      <w:sz w:val="24"/>
    </w:rPr>
  </w:style>
  <w:style w:type="paragraph" w:styleId="90">
    <w:name w:val="toc 9"/>
    <w:basedOn w:val="a"/>
    <w:next w:val="a"/>
    <w:qFormat/>
    <w:pPr>
      <w:ind w:leftChars="1600" w:left="3360"/>
    </w:pPr>
  </w:style>
  <w:style w:type="paragraph" w:styleId="23">
    <w:name w:val="Body Text 2"/>
    <w:basedOn w:val="a"/>
    <w:link w:val="2Char1"/>
    <w:qFormat/>
    <w:pPr>
      <w:autoSpaceDE w:val="0"/>
      <w:autoSpaceDN w:val="0"/>
      <w:adjustRightInd w:val="0"/>
    </w:pPr>
    <w:rPr>
      <w:color w:val="000000"/>
    </w:rPr>
  </w:style>
  <w:style w:type="paragraph" w:styleId="41">
    <w:name w:val="List 4"/>
    <w:basedOn w:val="a"/>
    <w:qFormat/>
    <w:pPr>
      <w:adjustRightInd w:val="0"/>
      <w:snapToGrid w:val="0"/>
      <w:spacing w:line="360" w:lineRule="auto"/>
      <w:ind w:left="1361"/>
    </w:pPr>
    <w:rPr>
      <w:sz w:val="24"/>
    </w:rPr>
  </w:style>
  <w:style w:type="paragraph" w:styleId="af3">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4">
    <w:name w:val="Title"/>
    <w:basedOn w:val="a"/>
    <w:next w:val="a"/>
    <w:link w:val="Chard"/>
    <w:qFormat/>
    <w:pPr>
      <w:widowControl/>
      <w:overflowPunct w:val="0"/>
      <w:autoSpaceDE w:val="0"/>
      <w:autoSpaceDN w:val="0"/>
      <w:adjustRightInd w:val="0"/>
      <w:jc w:val="center"/>
    </w:pPr>
    <w:rPr>
      <w:b/>
      <w:kern w:val="0"/>
      <w:sz w:val="24"/>
      <w:szCs w:val="20"/>
      <w:lang w:val="en-GB"/>
    </w:rPr>
  </w:style>
  <w:style w:type="paragraph" w:styleId="af5">
    <w:name w:val="annotation subject"/>
    <w:basedOn w:val="a9"/>
    <w:next w:val="a9"/>
    <w:link w:val="Chare"/>
    <w:qFormat/>
    <w:rPr>
      <w:b/>
      <w:bCs/>
    </w:rPr>
  </w:style>
  <w:style w:type="paragraph" w:styleId="af6">
    <w:name w:val="Body Text First Indent"/>
    <w:basedOn w:val="a0"/>
    <w:link w:val="Charf"/>
    <w:qFormat/>
    <w:pPr>
      <w:autoSpaceDE/>
      <w:autoSpaceDN/>
      <w:adjustRightInd/>
      <w:spacing w:after="120"/>
      <w:ind w:firstLineChars="100" w:firstLine="420"/>
    </w:pPr>
    <w:rPr>
      <w:szCs w:val="24"/>
      <w:lang w:val="en-US"/>
    </w:rPr>
  </w:style>
  <w:style w:type="paragraph" w:styleId="24">
    <w:name w:val="Body Text First Indent 2"/>
    <w:basedOn w:val="ab"/>
    <w:uiPriority w:val="99"/>
    <w:unhideWhenUsed/>
    <w:qFormat/>
    <w:pPr>
      <w:spacing w:line="360" w:lineRule="auto"/>
      <w:ind w:firstLineChars="200" w:firstLine="420"/>
    </w:pPr>
    <w:rPr>
      <w:rFonts w:ascii="Times New Roman" w:hAnsi="Times New Roman"/>
      <w:sz w:val="24"/>
    </w:r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1"/>
    <w:qFormat/>
  </w:style>
  <w:style w:type="character" w:styleId="afb">
    <w:name w:val="FollowedHyperlink"/>
    <w:qFormat/>
    <w:rPr>
      <w:color w:val="800080"/>
      <w:u w:val="single"/>
    </w:rPr>
  </w:style>
  <w:style w:type="character" w:styleId="afc">
    <w:name w:val="Emphasis"/>
    <w:qFormat/>
  </w:style>
  <w:style w:type="character" w:styleId="afd">
    <w:name w:val="Hyperlink"/>
    <w:qFormat/>
    <w:rPr>
      <w:color w:val="0000FF"/>
      <w:u w:val="single"/>
    </w:rPr>
  </w:style>
  <w:style w:type="character" w:styleId="afe">
    <w:name w:val="annotation reference"/>
    <w:basedOn w:val="a1"/>
    <w:qFormat/>
    <w:rPr>
      <w:sz w:val="21"/>
      <w:szCs w:val="21"/>
    </w:rPr>
  </w:style>
  <w:style w:type="paragraph" w:customStyle="1" w:styleId="Style2">
    <w:name w:val="_Style 2"/>
    <w:basedOn w:val="a"/>
    <w:next w:val="a"/>
    <w:uiPriority w:val="34"/>
    <w:qFormat/>
    <w:pPr>
      <w:ind w:firstLine="420"/>
    </w:pPr>
  </w:style>
  <w:style w:type="paragraph" w:customStyle="1" w:styleId="Style1">
    <w:name w:val="Style1"/>
    <w:basedOn w:val="a"/>
    <w:qFormat/>
    <w:pPr>
      <w:widowControl/>
      <w:tabs>
        <w:tab w:val="left" w:pos="-720"/>
      </w:tabs>
    </w:pPr>
    <w:rPr>
      <w:spacing w:val="-3"/>
      <w:kern w:val="0"/>
      <w:sz w:val="24"/>
      <w:szCs w:val="20"/>
      <w:lang w:val="en-AU" w:eastAsia="en-US"/>
    </w:rPr>
  </w:style>
  <w:style w:type="paragraph" w:customStyle="1" w:styleId="210">
    <w:name w:val="目录 21"/>
    <w:basedOn w:val="a"/>
    <w:next w:val="a"/>
    <w:uiPriority w:val="39"/>
    <w:qFormat/>
    <w:pPr>
      <w:tabs>
        <w:tab w:val="right" w:leader="middleDot" w:pos="8460"/>
      </w:tabs>
      <w:spacing w:line="440" w:lineRule="exact"/>
    </w:pPr>
    <w:rPr>
      <w:sz w:val="24"/>
    </w:rPr>
  </w:style>
  <w:style w:type="paragraph" w:customStyle="1" w:styleId="xl66">
    <w:name w:val="xl66"/>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kern w:val="0"/>
      <w:sz w:val="32"/>
      <w:szCs w:val="32"/>
    </w:rPr>
  </w:style>
  <w:style w:type="paragraph" w:customStyle="1" w:styleId="xl32">
    <w:name w:val="xl32"/>
    <w:basedOn w:val="a"/>
    <w:qFormat/>
    <w:pPr>
      <w:widowControl/>
      <w:pBdr>
        <w:left w:val="single" w:sz="4" w:space="0" w:color="auto"/>
        <w:bottom w:val="single" w:sz="4" w:space="0" w:color="auto"/>
      </w:pBdr>
      <w:spacing w:before="100" w:after="100"/>
      <w:jc w:val="center"/>
    </w:pPr>
    <w:rPr>
      <w:rFonts w:ascii="宋体" w:hAnsi="宋体"/>
      <w:b/>
      <w:kern w:val="0"/>
      <w:sz w:val="24"/>
    </w:rPr>
  </w:style>
  <w:style w:type="paragraph" w:customStyle="1" w:styleId="xl47">
    <w:name w:val="xl47"/>
    <w:basedOn w:val="a"/>
    <w:qFormat/>
    <w:pPr>
      <w:widowControl/>
      <w:spacing w:before="100" w:beforeAutospacing="1" w:after="100" w:afterAutospacing="1"/>
      <w:jc w:val="left"/>
    </w:pPr>
    <w:rPr>
      <w:rFonts w:ascii="黑体" w:eastAsia="黑体" w:hAnsi="宋体" w:hint="eastAsia"/>
      <w:kern w:val="0"/>
      <w:sz w:val="32"/>
      <w:szCs w:val="32"/>
    </w:rPr>
  </w:style>
  <w:style w:type="paragraph" w:customStyle="1" w:styleId="CSS1Char">
    <w:name w:val="CSS1级正文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CSS1CharCharCharCharChar1Char">
    <w:name w:val="CSS1级正文 Char Char Char Char Char1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rFonts w:eastAsia="仿宋_GB2312"/>
      <w:sz w:val="24"/>
    </w:rPr>
  </w:style>
  <w:style w:type="paragraph" w:customStyle="1" w:styleId="xl51">
    <w:name w:val="xl5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aff">
    <w:name w:val="标准正文"/>
    <w:basedOn w:val="ab"/>
    <w:qFormat/>
    <w:pPr>
      <w:spacing w:before="60" w:after="60" w:line="360" w:lineRule="auto"/>
      <w:ind w:firstLineChars="0" w:firstLine="482"/>
    </w:pPr>
    <w:rPr>
      <w:rFonts w:ascii="Times New Roman" w:hAnsi="Times New Roman"/>
      <w:sz w:val="24"/>
    </w:rPr>
  </w:style>
  <w:style w:type="paragraph" w:customStyle="1" w:styleId="aff0">
    <w:name w:val="标准文本"/>
    <w:basedOn w:val="a"/>
    <w:link w:val="Charf0"/>
    <w:qFormat/>
    <w:pPr>
      <w:spacing w:line="360" w:lineRule="auto"/>
      <w:ind w:firstLineChars="200" w:firstLine="480"/>
    </w:pPr>
    <w:rPr>
      <w:kern w:val="0"/>
      <w:sz w:val="24"/>
    </w:rPr>
  </w:style>
  <w:style w:type="paragraph" w:customStyle="1" w:styleId="400">
    <w:name w:val="标题 4_0"/>
    <w:basedOn w:val="25"/>
    <w:next w:val="25"/>
    <w:uiPriority w:val="9"/>
    <w:qFormat/>
    <w:pPr>
      <w:keepNext/>
      <w:keepLines/>
      <w:spacing w:before="280" w:after="290" w:line="376" w:lineRule="auto"/>
      <w:outlineLvl w:val="3"/>
    </w:pPr>
    <w:rPr>
      <w:rFonts w:ascii="Cambria" w:hAnsi="Cambria"/>
      <w:b/>
      <w:bCs/>
      <w:kern w:val="0"/>
      <w:sz w:val="28"/>
      <w:szCs w:val="28"/>
    </w:rPr>
  </w:style>
  <w:style w:type="paragraph" w:customStyle="1" w:styleId="25">
    <w:name w:val="正文_2"/>
    <w:uiPriority w:val="99"/>
    <w:qFormat/>
    <w:pPr>
      <w:widowControl w:val="0"/>
      <w:jc w:val="both"/>
    </w:pPr>
    <w:rPr>
      <w:kern w:val="2"/>
      <w:sz w:val="21"/>
      <w:szCs w:val="24"/>
    </w:rPr>
  </w:style>
  <w:style w:type="paragraph" w:customStyle="1" w:styleId="xl26">
    <w:name w:val="xl26"/>
    <w:basedOn w:val="a"/>
    <w:qFormat/>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ew">
    <w:name w:val="正文 New"/>
    <w:qFormat/>
    <w:pPr>
      <w:widowControl w:val="0"/>
      <w:jc w:val="both"/>
    </w:pPr>
    <w:rPr>
      <w:kern w:val="2"/>
      <w:sz w:val="21"/>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xl55">
    <w:name w:val="xl5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HTML0">
    <w:name w:val="HTML 预设格式_0"/>
    <w:basedOn w:val="25"/>
    <w:link w:val="HTMLChar"/>
    <w:uiPriority w:val="99"/>
    <w:qFormat/>
    <w:rPr>
      <w:rFonts w:ascii="黑体" w:eastAsia="黑体" w:hAnsi="Courier New"/>
      <w:sz w:val="20"/>
      <w:szCs w:val="21"/>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rPr>
  </w:style>
  <w:style w:type="paragraph" w:customStyle="1" w:styleId="font10">
    <w:name w:val="font10"/>
    <w:basedOn w:val="a"/>
    <w:qFormat/>
    <w:pPr>
      <w:widowControl/>
      <w:spacing w:before="100" w:beforeAutospacing="1" w:after="100" w:afterAutospacing="1"/>
      <w:jc w:val="left"/>
    </w:pPr>
    <w:rPr>
      <w:rFonts w:ascii="宋体" w:hAnsi="宋体" w:hint="eastAsia"/>
      <w:color w:val="FF0000"/>
      <w:kern w:val="0"/>
      <w:sz w:val="28"/>
      <w:szCs w:val="28"/>
    </w:rPr>
  </w:style>
  <w:style w:type="paragraph" w:customStyle="1" w:styleId="xl34">
    <w:name w:val="xl34"/>
    <w:basedOn w:val="a"/>
    <w:qFormat/>
    <w:pPr>
      <w:widowControl/>
      <w:shd w:val="clear" w:color="auto" w:fill="00FFFF"/>
      <w:spacing w:before="100" w:beforeAutospacing="1" w:after="100" w:afterAutospacing="1"/>
      <w:jc w:val="left"/>
    </w:pPr>
    <w:rPr>
      <w:rFonts w:ascii="宋体" w:hAnsi="宋体"/>
      <w:kern w:val="0"/>
      <w:sz w:val="24"/>
    </w:rPr>
  </w:style>
  <w:style w:type="paragraph" w:customStyle="1" w:styleId="xl56">
    <w:name w:val="xl5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SS3CharCharCharCharCharCharCharCharCharCharChar">
    <w:name w:val="CSS3级编号 Char Char Char Char Char Char Char Char Char Char Char"/>
    <w:basedOn w:val="a"/>
    <w:qFormat/>
    <w:pPr>
      <w:spacing w:line="360" w:lineRule="auto"/>
      <w:ind w:left="907"/>
    </w:pPr>
    <w:rPr>
      <w:sz w:val="24"/>
    </w:rPr>
  </w:style>
  <w:style w:type="paragraph" w:customStyle="1" w:styleId="13">
    <w:name w:val="正文1"/>
    <w:basedOn w:val="a6"/>
    <w:link w:val="1CharChar"/>
    <w:qFormat/>
    <w:pPr>
      <w:spacing w:before="312" w:line="240" w:lineRule="auto"/>
      <w:ind w:firstLineChars="200" w:firstLine="200"/>
    </w:pPr>
    <w:rPr>
      <w:sz w:val="21"/>
      <w:szCs w:val="20"/>
    </w:rPr>
  </w:style>
  <w:style w:type="paragraph" w:customStyle="1" w:styleId="xl43">
    <w:name w:val="xl43"/>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46">
    <w:name w:val="xl46"/>
    <w:basedOn w:val="a"/>
    <w:qFormat/>
    <w:pPr>
      <w:widowControl/>
      <w:pBdr>
        <w:bottom w:val="single" w:sz="4" w:space="0" w:color="auto"/>
      </w:pBdr>
      <w:spacing w:before="100" w:beforeAutospacing="1" w:after="100" w:afterAutospacing="1"/>
      <w:jc w:val="center"/>
      <w:textAlignment w:val="center"/>
    </w:pPr>
    <w:rPr>
      <w:rFonts w:ascii="宋体" w:hAnsi="宋体"/>
      <w:kern w:val="0"/>
      <w:sz w:val="44"/>
      <w:szCs w:val="44"/>
    </w:rPr>
  </w:style>
  <w:style w:type="paragraph" w:customStyle="1" w:styleId="xl29">
    <w:name w:val="xl29"/>
    <w:basedOn w:val="a"/>
    <w:qFormat/>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Char30">
    <w:name w:val="Char3"/>
    <w:basedOn w:val="New"/>
    <w:qFormat/>
  </w:style>
  <w:style w:type="paragraph" w:customStyle="1" w:styleId="XH-">
    <w:name w:val="XH-正文"/>
    <w:basedOn w:val="a"/>
    <w:link w:val="XH-Char"/>
    <w:qFormat/>
    <w:pPr>
      <w:spacing w:line="360" w:lineRule="auto"/>
      <w:ind w:firstLineChars="200" w:firstLine="200"/>
    </w:pPr>
    <w:rPr>
      <w:rFonts w:ascii="Arial" w:hAnsi="Arial"/>
      <w:szCs w:val="22"/>
    </w:rPr>
  </w:style>
  <w:style w:type="paragraph" w:customStyle="1" w:styleId="CSS2">
    <w:name w:val="CSS2级正文"/>
    <w:basedOn w:val="23"/>
    <w:qFormat/>
    <w:pPr>
      <w:autoSpaceDE/>
      <w:autoSpaceDN/>
      <w:adjustRightInd/>
      <w:spacing w:line="360" w:lineRule="auto"/>
      <w:ind w:leftChars="200" w:left="480" w:firstLineChars="200" w:firstLine="480"/>
    </w:pPr>
    <w:rPr>
      <w:rFonts w:cs="宋体"/>
      <w:color w:val="auto"/>
      <w:sz w:val="24"/>
      <w:szCs w:val="20"/>
    </w:rPr>
  </w:style>
  <w:style w:type="paragraph" w:customStyle="1" w:styleId="xl31">
    <w:name w:val="xl31"/>
    <w:basedOn w:val="a"/>
    <w:qFormat/>
    <w:pPr>
      <w:widowControl/>
      <w:pBdr>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CSS4">
    <w:name w:val="CSS4级正文"/>
    <w:basedOn w:val="42"/>
    <w:qFormat/>
    <w:pPr>
      <w:ind w:left="1440" w:firstLine="480"/>
    </w:pPr>
    <w:rPr>
      <w:rFonts w:cs="宋体"/>
      <w:szCs w:val="20"/>
    </w:rPr>
  </w:style>
  <w:style w:type="paragraph" w:customStyle="1" w:styleId="42">
    <w:name w:val="正文文本4"/>
    <w:basedOn w:val="32"/>
    <w:qFormat/>
    <w:pPr>
      <w:ind w:leftChars="600" w:left="600"/>
    </w:pPr>
  </w:style>
  <w:style w:type="paragraph" w:customStyle="1" w:styleId="14">
    <w:name w:val="正文文字1"/>
    <w:basedOn w:val="a"/>
    <w:qFormat/>
    <w:pPr>
      <w:adjustRightInd w:val="0"/>
      <w:snapToGrid w:val="0"/>
      <w:spacing w:line="360" w:lineRule="auto"/>
      <w:ind w:leftChars="100" w:left="100" w:firstLineChars="200" w:firstLine="200"/>
    </w:pPr>
    <w:rPr>
      <w:sz w:val="24"/>
    </w:rPr>
  </w:style>
  <w:style w:type="paragraph" w:customStyle="1" w:styleId="p10">
    <w:name w:val="p10"/>
    <w:basedOn w:val="a"/>
    <w:qFormat/>
    <w:pPr>
      <w:widowControl/>
      <w:spacing w:before="100" w:beforeAutospacing="1" w:after="100" w:afterAutospacing="1"/>
      <w:jc w:val="left"/>
    </w:pPr>
    <w:rPr>
      <w:rFonts w:ascii="宋体" w:hAnsi="宋体"/>
      <w:color w:val="000000"/>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3CharChar">
    <w:name w:val="Char Char3 Char Char"/>
    <w:basedOn w:val="New"/>
    <w:qFormat/>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015">
    <w:name w:val="样式 正文文字 + 小四 段后: 0 磅 行距: 1.5 倍行距"/>
    <w:qFormat/>
    <w:pPr>
      <w:spacing w:line="360" w:lineRule="auto"/>
      <w:ind w:firstLineChars="200" w:firstLine="480"/>
    </w:pPr>
    <w:rPr>
      <w:sz w:val="24"/>
    </w:rPr>
  </w:style>
  <w:style w:type="paragraph" w:customStyle="1" w:styleId="1GB2312GB231215">
    <w:name w:val="样式 标题1级 + (西文) 仿宋_GB2312 (中文) 仿宋_GB2312 小四 行距: 1.5 倍行距"/>
    <w:basedOn w:val="a"/>
    <w:uiPriority w:val="99"/>
    <w:qFormat/>
    <w:pPr>
      <w:widowControl/>
      <w:numPr>
        <w:numId w:val="2"/>
      </w:numPr>
      <w:spacing w:line="360" w:lineRule="auto"/>
      <w:jc w:val="center"/>
      <w:outlineLvl w:val="0"/>
    </w:pPr>
    <w:rPr>
      <w:rFonts w:ascii="仿宋_GB2312" w:eastAsia="黑体"/>
      <w:b/>
      <w:kern w:val="0"/>
      <w:sz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xl53">
    <w:name w:val="xl5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3">
    <w:name w:val="标题3级"/>
    <w:qFormat/>
    <w:pPr>
      <w:numPr>
        <w:ilvl w:val="2"/>
        <w:numId w:val="3"/>
      </w:numPr>
      <w:spacing w:line="360" w:lineRule="auto"/>
      <w:outlineLvl w:val="2"/>
    </w:pPr>
    <w:rPr>
      <w:rFonts w:eastAsia="黑体"/>
      <w:b/>
      <w:color w:val="333300"/>
      <w:sz w:val="28"/>
    </w:rPr>
  </w:style>
  <w:style w:type="paragraph" w:customStyle="1" w:styleId="xl48">
    <w:name w:val="xl48"/>
    <w:basedOn w:val="a"/>
    <w:qFormat/>
    <w:pPr>
      <w:widowControl/>
      <w:spacing w:before="100" w:beforeAutospacing="1" w:after="100" w:afterAutospacing="1"/>
      <w:jc w:val="left"/>
    </w:pPr>
    <w:rPr>
      <w:rFonts w:ascii="宋体" w:hAnsi="宋体"/>
      <w:kern w:val="0"/>
      <w:sz w:val="32"/>
      <w:szCs w:val="32"/>
    </w:rPr>
  </w:style>
  <w:style w:type="paragraph" w:customStyle="1" w:styleId="aff1">
    <w:name w:val="样式 宋体 行距: 单倍行距"/>
    <w:basedOn w:val="a"/>
    <w:qFormat/>
    <w:rPr>
      <w:rFonts w:ascii="宋体" w:hAnsi="宋体" w:cs="宋体"/>
      <w:szCs w:val="20"/>
    </w:rPr>
  </w:style>
  <w:style w:type="paragraph" w:customStyle="1" w:styleId="xl57">
    <w:name w:val="xl57"/>
    <w:basedOn w:val="a"/>
    <w:qFormat/>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font7">
    <w:name w:val="font7"/>
    <w:basedOn w:val="a"/>
    <w:qFormat/>
    <w:pPr>
      <w:widowControl/>
      <w:spacing w:before="100" w:beforeAutospacing="1" w:after="100" w:afterAutospacing="1"/>
      <w:jc w:val="left"/>
    </w:pPr>
    <w:rPr>
      <w:kern w:val="0"/>
      <w:sz w:val="28"/>
      <w:szCs w:val="28"/>
    </w:rPr>
  </w:style>
  <w:style w:type="paragraph" w:customStyle="1" w:styleId="10">
    <w:name w:val="项目符号1圆"/>
    <w:basedOn w:val="aff2"/>
    <w:link w:val="1Char0"/>
    <w:qFormat/>
    <w:pPr>
      <w:widowControl/>
      <w:numPr>
        <w:numId w:val="4"/>
      </w:numPr>
      <w:adjustRightInd/>
      <w:snapToGrid w:val="0"/>
      <w:spacing w:before="60" w:after="60" w:line="360" w:lineRule="atLeast"/>
      <w:jc w:val="left"/>
      <w:textAlignment w:val="auto"/>
    </w:pPr>
    <w:rPr>
      <w:rFonts w:eastAsia="宋体"/>
      <w:sz w:val="24"/>
    </w:rPr>
  </w:style>
  <w:style w:type="paragraph" w:customStyle="1" w:styleId="aff2">
    <w:name w:val="文档正文"/>
    <w:basedOn w:val="a"/>
    <w:link w:val="Charf1"/>
    <w:qFormat/>
    <w:pPr>
      <w:adjustRightInd w:val="0"/>
      <w:spacing w:line="480" w:lineRule="atLeast"/>
      <w:ind w:firstLine="567"/>
      <w:textAlignment w:val="baseline"/>
    </w:pPr>
    <w:rPr>
      <w:rFonts w:eastAsia="楷体_GB2312"/>
      <w:kern w:val="0"/>
      <w:sz w:val="28"/>
      <w:szCs w:val="20"/>
    </w:rPr>
  </w:style>
  <w:style w:type="paragraph" w:customStyle="1" w:styleId="Char20">
    <w:name w:val="Char2"/>
    <w:basedOn w:val="a"/>
    <w:qFormat/>
    <w:pPr>
      <w:tabs>
        <w:tab w:val="left" w:pos="425"/>
      </w:tabs>
      <w:ind w:left="425" w:hanging="425"/>
    </w:pPr>
    <w:rPr>
      <w:sz w:val="24"/>
    </w:rPr>
  </w:style>
  <w:style w:type="paragraph" w:customStyle="1" w:styleId="aff3">
    <w:name w:val="图表标题"/>
    <w:basedOn w:val="a"/>
    <w:qFormat/>
    <w:pPr>
      <w:autoSpaceDE w:val="0"/>
      <w:autoSpaceDN w:val="0"/>
      <w:adjustRightInd w:val="0"/>
      <w:snapToGrid w:val="0"/>
      <w:spacing w:before="80" w:after="40" w:line="288" w:lineRule="auto"/>
      <w:jc w:val="center"/>
    </w:pPr>
    <w:rPr>
      <w:spacing w:val="10"/>
      <w:kern w:val="0"/>
      <w:sz w:val="24"/>
      <w:szCs w:val="20"/>
    </w:rPr>
  </w:style>
  <w:style w:type="paragraph" w:customStyle="1" w:styleId="xl35">
    <w:name w:val="xl35"/>
    <w:basedOn w:val="a"/>
    <w:qFormat/>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4">
    <w:name w:val="xl64"/>
    <w:basedOn w:val="a"/>
    <w:qFormat/>
    <w:pPr>
      <w:widowControl/>
      <w:pBdr>
        <w:left w:val="single" w:sz="4"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200">
    <w:name w:val="正文_2_0"/>
    <w:qFormat/>
    <w:pPr>
      <w:widowControl w:val="0"/>
      <w:jc w:val="both"/>
    </w:pPr>
    <w:rPr>
      <w:kern w:val="2"/>
      <w:sz w:val="21"/>
      <w:szCs w:val="24"/>
    </w:rPr>
  </w:style>
  <w:style w:type="paragraph" w:customStyle="1" w:styleId="CSS1CharChar">
    <w:name w:val="CSS1级正文 Char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font11">
    <w:name w:val="font11"/>
    <w:basedOn w:val="a"/>
    <w:qFormat/>
    <w:pPr>
      <w:widowControl/>
      <w:spacing w:before="100" w:beforeAutospacing="1" w:after="100" w:afterAutospacing="1"/>
      <w:jc w:val="left"/>
    </w:pPr>
    <w:rPr>
      <w:color w:val="FF0000"/>
      <w:kern w:val="0"/>
      <w:sz w:val="28"/>
      <w:szCs w:val="28"/>
    </w:rPr>
  </w:style>
  <w:style w:type="paragraph" w:customStyle="1" w:styleId="xl33">
    <w:name w:val="xl3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4">
    <w:name w:val="*正文"/>
    <w:basedOn w:val="a"/>
    <w:qFormat/>
    <w:pPr>
      <w:spacing w:line="360" w:lineRule="auto"/>
      <w:ind w:firstLineChars="200" w:firstLine="560"/>
    </w:pPr>
    <w:rPr>
      <w:rFonts w:ascii="宋体" w:hAnsi="宋体"/>
      <w:sz w:val="28"/>
      <w:szCs w:val="22"/>
    </w:rPr>
  </w:style>
  <w:style w:type="paragraph" w:customStyle="1" w:styleId="p0">
    <w:name w:val="p0"/>
    <w:basedOn w:val="a"/>
    <w:qFormat/>
    <w:pPr>
      <w:widowControl/>
      <w:jc w:val="left"/>
    </w:pPr>
    <w:rPr>
      <w:kern w:val="0"/>
      <w:szCs w:val="21"/>
    </w:rPr>
  </w:style>
  <w:style w:type="paragraph" w:customStyle="1" w:styleId="CSS1CharCharCharChar">
    <w:name w:val="CSS1级正文 Char Char Char Char"/>
    <w:basedOn w:val="a0"/>
    <w:qFormat/>
    <w:pPr>
      <w:autoSpaceDE/>
      <w:autoSpaceDN/>
      <w:snapToGrid w:val="0"/>
      <w:spacing w:line="360" w:lineRule="auto"/>
      <w:ind w:firstLineChars="200" w:firstLine="480"/>
    </w:pPr>
    <w:rPr>
      <w:rFonts w:cs="宋体"/>
      <w:b w:val="0"/>
      <w:bCs w:val="0"/>
      <w:color w:val="auto"/>
      <w:sz w:val="24"/>
      <w:szCs w:val="24"/>
      <w:lang w:val="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7">
    <w:name w:val="xl27"/>
    <w:basedOn w:val="a"/>
    <w:qFormat/>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00">
    <w:name w:val="正文_1_0"/>
    <w:link w:val="10Char"/>
    <w:qFormat/>
    <w:pPr>
      <w:widowControl w:val="0"/>
      <w:jc w:val="both"/>
    </w:pPr>
    <w:rPr>
      <w:kern w:val="2"/>
      <w:sz w:val="21"/>
      <w:szCs w:val="24"/>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32"/>
      <w:szCs w:val="32"/>
    </w:rPr>
  </w:style>
  <w:style w:type="paragraph" w:styleId="aff5">
    <w:name w:val="List Paragraph"/>
    <w:basedOn w:val="a"/>
    <w:qFormat/>
    <w:pPr>
      <w:ind w:firstLineChars="200" w:firstLine="420"/>
    </w:pPr>
    <w:rPr>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5">
    <w:name w:val="无间隔1"/>
    <w:link w:val="Charf2"/>
    <w:qFormat/>
    <w:pPr>
      <w:widowControl w:val="0"/>
      <w:jc w:val="both"/>
    </w:pPr>
    <w:rPr>
      <w:kern w:val="2"/>
      <w:sz w:val="21"/>
      <w:szCs w:val="22"/>
    </w:rPr>
  </w:style>
  <w:style w:type="paragraph" w:customStyle="1" w:styleId="2GB2312GB231215">
    <w:name w:val="样式 标题2级 + (西文) 仿宋_GB2312 (中文) 仿宋_GB2312 小四 行距: 1.5 倍行距"/>
    <w:basedOn w:val="a"/>
    <w:qFormat/>
    <w:pPr>
      <w:widowControl/>
      <w:numPr>
        <w:ilvl w:val="2"/>
        <w:numId w:val="1"/>
      </w:numPr>
      <w:spacing w:line="360" w:lineRule="auto"/>
      <w:jc w:val="left"/>
      <w:outlineLvl w:val="1"/>
    </w:pPr>
    <w:rPr>
      <w:rFonts w:ascii="仿宋_GB2312" w:eastAsia="黑体"/>
      <w:b/>
      <w:kern w:val="0"/>
      <w:sz w:val="30"/>
      <w:szCs w:val="30"/>
    </w:rPr>
  </w:style>
  <w:style w:type="paragraph" w:customStyle="1" w:styleId="aff6">
    <w:name w:val="本文正文"/>
    <w:basedOn w:val="a"/>
    <w:qFormat/>
    <w:pPr>
      <w:tabs>
        <w:tab w:val="left" w:pos="1410"/>
      </w:tabs>
      <w:spacing w:line="360" w:lineRule="auto"/>
      <w:ind w:firstLineChars="177" w:firstLine="425"/>
    </w:pPr>
    <w:rPr>
      <w:color w:val="000000"/>
      <w:sz w:val="24"/>
    </w:rPr>
  </w:style>
  <w:style w:type="paragraph" w:customStyle="1" w:styleId="150">
    <w:name w:val="正文_15"/>
    <w:qFormat/>
    <w:pPr>
      <w:widowControl w:val="0"/>
      <w:jc w:val="both"/>
    </w:pPr>
    <w:rPr>
      <w:kern w:val="2"/>
      <w:sz w:val="21"/>
      <w:szCs w:val="24"/>
    </w:rPr>
  </w:style>
  <w:style w:type="paragraph" w:customStyle="1" w:styleId="font9">
    <w:name w:val="font9"/>
    <w:basedOn w:val="a"/>
    <w:qFormat/>
    <w:pPr>
      <w:widowControl/>
      <w:spacing w:before="100" w:beforeAutospacing="1" w:after="100" w:afterAutospacing="1"/>
      <w:jc w:val="left"/>
    </w:pPr>
    <w:rPr>
      <w:kern w:val="0"/>
      <w:sz w:val="32"/>
      <w:szCs w:val="32"/>
    </w:rPr>
  </w:style>
  <w:style w:type="paragraph" w:customStyle="1" w:styleId="xl54">
    <w:name w:val="xl5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44">
    <w:name w:val="xl44"/>
    <w:basedOn w:val="a"/>
    <w:qFormat/>
    <w:pPr>
      <w:widowControl/>
      <w:spacing w:before="100" w:beforeAutospacing="1" w:after="100" w:afterAutospacing="1"/>
      <w:jc w:val="center"/>
      <w:textAlignment w:val="center"/>
    </w:pPr>
    <w:rPr>
      <w:rFonts w:ascii="黑体" w:eastAsia="黑体" w:hAnsi="宋体" w:hint="eastAsia"/>
      <w:kern w:val="0"/>
      <w:sz w:val="44"/>
      <w:szCs w:val="44"/>
    </w:rPr>
  </w:style>
  <w:style w:type="paragraph" w:customStyle="1" w:styleId="aff7">
    <w:name w:val="自定义样式 正文"/>
    <w:basedOn w:val="a"/>
    <w:qFormat/>
    <w:pPr>
      <w:spacing w:line="360" w:lineRule="auto"/>
      <w:ind w:firstLineChars="200" w:firstLine="480"/>
    </w:pPr>
    <w:rPr>
      <w:rFonts w:ascii="Arial" w:eastAsia="仿宋_GB2312" w:hAnsi="Arial"/>
      <w:bCs/>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4"/>
    </w:rPr>
  </w:style>
  <w:style w:type="paragraph" w:customStyle="1" w:styleId="Char31">
    <w:name w:val="Char31"/>
    <w:basedOn w:val="a"/>
    <w:qFormat/>
    <w:rPr>
      <w:szCs w:val="20"/>
    </w:rPr>
  </w:style>
  <w:style w:type="paragraph" w:customStyle="1" w:styleId="00">
    <w:name w:val="纯文本_0_0"/>
    <w:basedOn w:val="100"/>
    <w:link w:val="Char10"/>
    <w:qFormat/>
    <w:pPr>
      <w:widowControl/>
      <w:jc w:val="left"/>
    </w:pPr>
    <w:rPr>
      <w:rFonts w:ascii="宋体"/>
      <w:kern w:val="0"/>
      <w:sz w:val="20"/>
      <w:szCs w:val="21"/>
    </w:rPr>
  </w:style>
  <w:style w:type="paragraph" w:customStyle="1" w:styleId="CSS3">
    <w:name w:val="CSS3级正文"/>
    <w:basedOn w:val="32"/>
    <w:qFormat/>
    <w:pPr>
      <w:ind w:left="960" w:firstLine="480"/>
    </w:pPr>
    <w:rPr>
      <w:rFonts w:cs="宋体"/>
      <w:szCs w:val="20"/>
    </w:rPr>
  </w:style>
  <w:style w:type="paragraph" w:customStyle="1" w:styleId="xl45">
    <w:name w:val="xl45"/>
    <w:basedOn w:val="a"/>
    <w:qFormat/>
    <w:pPr>
      <w:widowControl/>
      <w:spacing w:before="100" w:beforeAutospacing="1" w:after="100" w:afterAutospacing="1"/>
      <w:jc w:val="center"/>
      <w:textAlignment w:val="center"/>
    </w:pPr>
    <w:rPr>
      <w:rFonts w:ascii="宋体" w:hAnsi="宋体"/>
      <w:kern w:val="0"/>
      <w:sz w:val="44"/>
      <w:szCs w:val="44"/>
    </w:rPr>
  </w:style>
  <w:style w:type="paragraph" w:customStyle="1" w:styleId="IndentText">
    <w:name w:val="IndentText"/>
    <w:basedOn w:val="a"/>
    <w:qFormat/>
    <w:pPr>
      <w:widowControl/>
      <w:spacing w:line="360" w:lineRule="auto"/>
      <w:ind w:firstLine="680"/>
      <w:jc w:val="left"/>
    </w:pPr>
    <w:rPr>
      <w:kern w:val="0"/>
      <w:sz w:val="24"/>
    </w:rPr>
  </w:style>
  <w:style w:type="paragraph" w:customStyle="1" w:styleId="xl63">
    <w:name w:val="xl63"/>
    <w:basedOn w:val="a"/>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ad0">
    <w:name w:val="ad"/>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
    <w:name w:val="Char Char Char Char Char Char Char Char"/>
    <w:basedOn w:val="a"/>
    <w:qFormat/>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rPr>
  </w:style>
  <w:style w:type="paragraph" w:customStyle="1" w:styleId="CSS1CharCharChar2">
    <w:name w:val="CSS1级正文 Char Char Char2"/>
    <w:basedOn w:val="a0"/>
    <w:qFormat/>
    <w:pPr>
      <w:autoSpaceDE/>
      <w:autoSpaceDN/>
      <w:snapToGrid w:val="0"/>
      <w:spacing w:line="360" w:lineRule="auto"/>
      <w:ind w:firstLineChars="200" w:firstLine="480"/>
    </w:pPr>
    <w:rPr>
      <w:rFonts w:cs="宋体"/>
      <w:b w:val="0"/>
      <w:bCs w:val="0"/>
      <w:color w:val="auto"/>
      <w:sz w:val="24"/>
      <w:szCs w:val="24"/>
      <w:lang w:val="en-US"/>
    </w:rPr>
  </w:style>
  <w:style w:type="paragraph" w:customStyle="1" w:styleId="aff8">
    <w:name w:val="表格文本"/>
    <w:basedOn w:val="a"/>
    <w:qFormat/>
    <w:pPr>
      <w:textAlignment w:val="center"/>
    </w:pPr>
    <w:rPr>
      <w:rFonts w:eastAsia="微软雅黑"/>
      <w:szCs w:val="20"/>
    </w:rPr>
  </w:style>
  <w:style w:type="paragraph" w:customStyle="1" w:styleId="xl59">
    <w:name w:val="xl5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CSS1CharCharCharCharChar1">
    <w:name w:val="CSS1级正文 Char Char Char Char Char1"/>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Aff9">
    <w:name w:val="正文 A"/>
    <w:qFormat/>
    <w:pPr>
      <w:framePr w:wrap="around" w:hAnchor="text" w:y="1"/>
      <w:widowControl w:val="0"/>
      <w:jc w:val="both"/>
    </w:pPr>
    <w:rPr>
      <w:rFonts w:ascii="Arial Unicode MS" w:hAnsi="Arial Unicode MS" w:cs="Arial Unicode MS"/>
      <w:color w:val="000000"/>
      <w:kern w:val="2"/>
      <w:sz w:val="21"/>
      <w:szCs w:val="21"/>
      <w:u w:color="00000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000">
    <w:name w:val="正文_0_0"/>
    <w:qFormat/>
    <w:pPr>
      <w:widowControl w:val="0"/>
      <w:jc w:val="both"/>
    </w:pPr>
    <w:rPr>
      <w:kern w:val="2"/>
      <w:sz w:val="21"/>
      <w:szCs w:val="22"/>
    </w:rPr>
  </w:style>
  <w:style w:type="paragraph" w:customStyle="1" w:styleId="xl58">
    <w:name w:val="xl58"/>
    <w:basedOn w:val="a"/>
    <w:qFormat/>
    <w:pPr>
      <w:widowControl/>
      <w:pBdr>
        <w:top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CSS1">
    <w:name w:val="CSS1级编号"/>
    <w:basedOn w:val="a"/>
    <w:qFormat/>
    <w:pPr>
      <w:spacing w:line="360" w:lineRule="auto"/>
    </w:pPr>
    <w:rPr>
      <w:sz w:val="24"/>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xl62">
    <w:name w:val="xl62"/>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1">
    <w:name w:val="列表样式1"/>
    <w:basedOn w:val="aff4"/>
    <w:qFormat/>
    <w:pPr>
      <w:numPr>
        <w:numId w:val="1"/>
      </w:numPr>
      <w:ind w:firstLineChars="0"/>
    </w:pPr>
    <w:rPr>
      <w:b/>
      <w:szCs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32"/>
      <w:szCs w:val="32"/>
    </w:rPr>
  </w:style>
  <w:style w:type="paragraph" w:customStyle="1" w:styleId="affa">
    <w:name w:val="段"/>
    <w:link w:val="CharCharChar"/>
    <w:qFormat/>
    <w:pPr>
      <w:tabs>
        <w:tab w:val="center" w:pos="4201"/>
        <w:tab w:val="right" w:leader="dot" w:pos="9298"/>
      </w:tabs>
      <w:autoSpaceDE w:val="0"/>
      <w:autoSpaceDN w:val="0"/>
      <w:ind w:firstLineChars="200" w:firstLine="420"/>
      <w:jc w:val="both"/>
    </w:pPr>
    <w:rPr>
      <w:rFonts w:ascii="宋体" w:eastAsia="Times New Roman"/>
    </w:rPr>
  </w:style>
  <w:style w:type="paragraph" w:customStyle="1" w:styleId="CSS10">
    <w:name w:val="CSS1级正文"/>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41">
    <w:name w:val="xl4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30">
    <w:name w:val="xl30"/>
    <w:basedOn w:val="a"/>
    <w:qFormat/>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26">
    <w:name w:val="列出段落2"/>
    <w:basedOn w:val="a"/>
    <w:qFormat/>
    <w:pPr>
      <w:ind w:firstLineChars="200" w:firstLine="420"/>
    </w:pPr>
    <w:rPr>
      <w:szCs w:val="21"/>
    </w:rPr>
  </w:style>
  <w:style w:type="paragraph" w:customStyle="1" w:styleId="0">
    <w:name w:val="正文_0"/>
    <w:qFormat/>
    <w:rPr>
      <w:sz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6">
    <w:name w:val="列出段落1"/>
    <w:basedOn w:val="a"/>
    <w:uiPriority w:val="99"/>
    <w:qFormat/>
    <w:pPr>
      <w:ind w:firstLineChars="200" w:firstLine="420"/>
    </w:pPr>
  </w:style>
  <w:style w:type="paragraph" w:customStyle="1" w:styleId="110">
    <w:name w:val="正文_11"/>
    <w:qFormat/>
    <w:pPr>
      <w:widowControl w:val="0"/>
      <w:jc w:val="both"/>
    </w:pPr>
    <w:rPr>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49">
    <w:name w:val="xl49"/>
    <w:basedOn w:val="a"/>
    <w:qFormat/>
    <w:pPr>
      <w:widowControl/>
      <w:spacing w:before="100" w:beforeAutospacing="1" w:after="100" w:afterAutospacing="1"/>
      <w:jc w:val="left"/>
    </w:pPr>
    <w:rPr>
      <w:kern w:val="0"/>
      <w:sz w:val="28"/>
      <w:szCs w:val="28"/>
    </w:rPr>
  </w:style>
  <w:style w:type="paragraph" w:customStyle="1" w:styleId="Charf3">
    <w:name w:val="Char"/>
    <w:basedOn w:val="a"/>
    <w:qFormat/>
    <w:pPr>
      <w:tabs>
        <w:tab w:val="left" w:pos="360"/>
      </w:tabs>
    </w:pPr>
    <w:rPr>
      <w:sz w:val="24"/>
    </w:rPr>
  </w:style>
  <w:style w:type="paragraph" w:customStyle="1" w:styleId="xl50">
    <w:name w:val="xl50"/>
    <w:basedOn w:val="a"/>
    <w:qFormat/>
    <w:pPr>
      <w:widowControl/>
      <w:spacing w:before="100" w:beforeAutospacing="1" w:after="100" w:afterAutospacing="1"/>
      <w:jc w:val="left"/>
    </w:pPr>
    <w:rPr>
      <w:rFonts w:ascii="宋体" w:hAnsi="宋体"/>
      <w:kern w:val="0"/>
      <w:sz w:val="28"/>
      <w:szCs w:val="28"/>
    </w:rPr>
  </w:style>
  <w:style w:type="paragraph" w:customStyle="1" w:styleId="xl40">
    <w:name w:val="xl40"/>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b">
    <w:name w:val="正文非缩进"/>
    <w:basedOn w:val="a"/>
    <w:next w:val="a0"/>
    <w:qFormat/>
    <w:pPr>
      <w:spacing w:before="100" w:beforeAutospacing="1" w:after="120" w:line="360" w:lineRule="auto"/>
    </w:pPr>
    <w:rPr>
      <w:rFonts w:eastAsia="楷体_GB2312"/>
      <w:kern w:val="28"/>
      <w:sz w:val="24"/>
    </w:rPr>
  </w:style>
  <w:style w:type="character" w:customStyle="1" w:styleId="param-name">
    <w:name w:val="param-name"/>
    <w:basedOn w:val="a1"/>
    <w:qFormat/>
  </w:style>
  <w:style w:type="character" w:customStyle="1" w:styleId="p12">
    <w:name w:val="p12"/>
    <w:basedOn w:val="a1"/>
    <w:uiPriority w:val="99"/>
    <w:qFormat/>
  </w:style>
  <w:style w:type="character" w:customStyle="1" w:styleId="content">
    <w:name w:val="content"/>
    <w:basedOn w:val="a1"/>
    <w:qFormat/>
  </w:style>
  <w:style w:type="character" w:customStyle="1" w:styleId="CharCharChar0">
    <w:name w:val="Char Char Char"/>
    <w:qFormat/>
    <w:rPr>
      <w:rFonts w:eastAsia="宋体"/>
      <w:kern w:val="2"/>
      <w:sz w:val="24"/>
      <w:szCs w:val="24"/>
      <w:lang w:val="en-US" w:eastAsia="zh-CN" w:bidi="ar-SA"/>
    </w:rPr>
  </w:style>
  <w:style w:type="character" w:customStyle="1" w:styleId="4Char">
    <w:name w:val="标题 4 Char"/>
    <w:link w:val="4"/>
    <w:uiPriority w:val="9"/>
    <w:qFormat/>
    <w:locked/>
    <w:rPr>
      <w:rFonts w:ascii="Arial" w:eastAsia="黑体" w:hAnsi="Arial"/>
      <w:b/>
      <w:bCs/>
      <w:kern w:val="2"/>
      <w:sz w:val="28"/>
      <w:szCs w:val="28"/>
      <w:lang w:val="en-US" w:eastAsia="zh-CN" w:bidi="ar-SA"/>
    </w:rPr>
  </w:style>
  <w:style w:type="character" w:customStyle="1" w:styleId="CSS1CharCharChar1">
    <w:name w:val="CSS1级正文 Char Char Char1"/>
    <w:qFormat/>
    <w:rPr>
      <w:rFonts w:eastAsia="宋体" w:cs="宋体"/>
      <w:kern w:val="2"/>
      <w:sz w:val="24"/>
      <w:lang w:val="en-US" w:eastAsia="zh-CN" w:bidi="ar-SA"/>
    </w:rPr>
  </w:style>
  <w:style w:type="character" w:customStyle="1" w:styleId="ca-2">
    <w:name w:val="ca-2"/>
    <w:basedOn w:val="a1"/>
    <w:qFormat/>
  </w:style>
  <w:style w:type="character" w:customStyle="1" w:styleId="Char11">
    <w:name w:val="Char1"/>
    <w:qFormat/>
    <w:rPr>
      <w:rFonts w:eastAsia="宋体"/>
      <w:kern w:val="2"/>
      <w:sz w:val="24"/>
      <w:szCs w:val="24"/>
      <w:lang w:val="en-US" w:eastAsia="zh-CN" w:bidi="ar-SA"/>
    </w:rPr>
  </w:style>
  <w:style w:type="character" w:customStyle="1" w:styleId="Char12">
    <w:name w:val="审计正文 Char1"/>
    <w:qFormat/>
    <w:rPr>
      <w:rFonts w:eastAsia="宋体"/>
      <w:color w:val="000000"/>
      <w:kern w:val="2"/>
      <w:sz w:val="24"/>
      <w:szCs w:val="24"/>
      <w:lang w:val="en-US" w:eastAsia="zh-CN" w:bidi="ar-SA"/>
    </w:rPr>
  </w:style>
  <w:style w:type="character" w:customStyle="1" w:styleId="CharCharChar">
    <w:name w:val="段 Char Char Char"/>
    <w:link w:val="affa"/>
    <w:qFormat/>
    <w:rPr>
      <w:rFonts w:ascii="宋体" w:eastAsia="Times New Roman"/>
      <w:lang w:val="en-US" w:eastAsia="zh-CN" w:bidi="ar-SA"/>
    </w:rPr>
  </w:style>
  <w:style w:type="character" w:customStyle="1" w:styleId="CSS1CharCharCharCharChar2">
    <w:name w:val="CSS1级正文 Char Char Char Char Char2"/>
    <w:qFormat/>
    <w:rPr>
      <w:rFonts w:eastAsia="宋体" w:cs="宋体"/>
      <w:kern w:val="2"/>
      <w:sz w:val="24"/>
      <w:szCs w:val="24"/>
      <w:lang w:val="en-US" w:eastAsia="zh-CN" w:bidi="ar-SA"/>
    </w:rPr>
  </w:style>
  <w:style w:type="character" w:customStyle="1" w:styleId="HTMLChar">
    <w:name w:val="HTML 预设格式 Char"/>
    <w:link w:val="HTML0"/>
    <w:uiPriority w:val="99"/>
    <w:qFormat/>
    <w:rPr>
      <w:rFonts w:ascii="黑体" w:eastAsia="黑体" w:hAnsi="Courier New"/>
      <w:kern w:val="2"/>
      <w:szCs w:val="21"/>
    </w:rPr>
  </w:style>
  <w:style w:type="character" w:customStyle="1" w:styleId="10Char">
    <w:name w:val="正文_1_0 Char"/>
    <w:link w:val="100"/>
    <w:qFormat/>
    <w:rPr>
      <w:kern w:val="2"/>
      <w:sz w:val="21"/>
      <w:szCs w:val="24"/>
      <w:lang w:val="en-US" w:eastAsia="zh-CN" w:bidi="ar-SA"/>
    </w:rPr>
  </w:style>
  <w:style w:type="character" w:customStyle="1" w:styleId="1Char1">
    <w:name w:val="普通文字1 Char"/>
    <w:qFormat/>
    <w:rPr>
      <w:rFonts w:ascii="宋体" w:eastAsia="宋体" w:hAnsi="Courier New"/>
      <w:kern w:val="2"/>
      <w:sz w:val="21"/>
      <w:lang w:val="en-US" w:eastAsia="zh-CN" w:bidi="ar-SA"/>
    </w:rPr>
  </w:style>
  <w:style w:type="character" w:customStyle="1" w:styleId="Char5">
    <w:name w:val="称呼 Char"/>
    <w:link w:val="aa"/>
    <w:qFormat/>
    <w:locked/>
    <w:rPr>
      <w:rFonts w:eastAsia="宋体"/>
      <w:kern w:val="2"/>
      <w:sz w:val="28"/>
      <w:lang w:val="en-US" w:eastAsia="zh-CN" w:bidi="ar-SA"/>
    </w:rPr>
  </w:style>
  <w:style w:type="character" w:customStyle="1" w:styleId="2Char">
    <w:name w:val="标题 2 Char"/>
    <w:link w:val="20"/>
    <w:qFormat/>
    <w:locked/>
    <w:rPr>
      <w:rFonts w:ascii="Arial" w:eastAsia="黑体" w:hAnsi="Arial"/>
      <w:b/>
      <w:bCs/>
      <w:kern w:val="2"/>
      <w:sz w:val="32"/>
      <w:szCs w:val="32"/>
      <w:lang w:val="en-US" w:eastAsia="zh-CN" w:bidi="ar-SA"/>
    </w:rPr>
  </w:style>
  <w:style w:type="character" w:customStyle="1" w:styleId="Char6">
    <w:name w:val="正文文本缩进 Char"/>
    <w:link w:val="ab"/>
    <w:qFormat/>
    <w:locked/>
    <w:rPr>
      <w:rFonts w:ascii="宋体" w:eastAsia="宋体" w:hAnsi="宋体"/>
      <w:kern w:val="2"/>
      <w:sz w:val="28"/>
      <w:szCs w:val="24"/>
      <w:lang w:val="en-US" w:eastAsia="zh-CN" w:bidi="ar-SA"/>
    </w:rPr>
  </w:style>
  <w:style w:type="character" w:customStyle="1" w:styleId="6Char">
    <w:name w:val="标题 6 Char"/>
    <w:link w:val="6"/>
    <w:qFormat/>
    <w:locked/>
    <w:rPr>
      <w:rFonts w:ascii="Arial" w:eastAsia="黑体" w:hAnsi="Arial"/>
      <w:b/>
      <w:bCs/>
      <w:kern w:val="2"/>
      <w:sz w:val="24"/>
      <w:szCs w:val="24"/>
      <w:lang w:val="en-US" w:eastAsia="zh-CN" w:bidi="ar-SA"/>
    </w:rPr>
  </w:style>
  <w:style w:type="character" w:customStyle="1" w:styleId="9Char">
    <w:name w:val="标题 9 Char"/>
    <w:link w:val="9"/>
    <w:qFormat/>
    <w:locked/>
    <w:rPr>
      <w:rFonts w:ascii="Arial" w:eastAsia="黑体" w:hAnsi="Arial"/>
      <w:kern w:val="2"/>
      <w:sz w:val="21"/>
      <w:szCs w:val="21"/>
      <w:lang w:val="en-US" w:eastAsia="zh-CN" w:bidi="ar-SA"/>
    </w:rPr>
  </w:style>
  <w:style w:type="character" w:customStyle="1" w:styleId="XH-Char">
    <w:name w:val="XH-正文 Char"/>
    <w:link w:val="XH-"/>
    <w:qFormat/>
    <w:rPr>
      <w:rFonts w:ascii="Arial" w:hAnsi="Arial"/>
      <w:kern w:val="2"/>
      <w:sz w:val="21"/>
      <w:szCs w:val="22"/>
      <w:lang w:bidi="ar-SA"/>
    </w:rPr>
  </w:style>
  <w:style w:type="character" w:customStyle="1" w:styleId="Char7">
    <w:name w:val="纯文本 Char"/>
    <w:link w:val="ac"/>
    <w:uiPriority w:val="99"/>
    <w:qFormat/>
    <w:rPr>
      <w:rFonts w:ascii="宋体" w:eastAsia="宋体" w:hAnsi="Courier New"/>
      <w:kern w:val="2"/>
      <w:sz w:val="21"/>
      <w:lang w:val="en-US" w:eastAsia="zh-CN" w:bidi="ar-SA"/>
    </w:rPr>
  </w:style>
  <w:style w:type="character" w:customStyle="1" w:styleId="Charf2">
    <w:name w:val="无间隔 Char"/>
    <w:link w:val="15"/>
    <w:qFormat/>
    <w:rPr>
      <w:kern w:val="2"/>
      <w:sz w:val="21"/>
      <w:szCs w:val="22"/>
      <w:lang w:val="en-US" w:eastAsia="zh-CN" w:bidi="ar-SA"/>
    </w:rPr>
  </w:style>
  <w:style w:type="character" w:customStyle="1" w:styleId="Char8">
    <w:name w:val="日期 Char"/>
    <w:link w:val="ad"/>
    <w:qFormat/>
    <w:locked/>
    <w:rPr>
      <w:rFonts w:eastAsia="宋体"/>
      <w:sz w:val="32"/>
      <w:szCs w:val="32"/>
      <w:lang w:val="en-US" w:eastAsia="zh-CN" w:bidi="ar-SA"/>
    </w:rPr>
  </w:style>
  <w:style w:type="character" w:customStyle="1" w:styleId="p141">
    <w:name w:val="p141"/>
    <w:qFormat/>
    <w:rPr>
      <w:sz w:val="21"/>
      <w:szCs w:val="21"/>
    </w:rPr>
  </w:style>
  <w:style w:type="character" w:customStyle="1" w:styleId="affc">
    <w:name w:val="结合"/>
    <w:basedOn w:val="a1"/>
    <w:qFormat/>
  </w:style>
  <w:style w:type="character" w:customStyle="1" w:styleId="2CharChar">
    <w:name w:val="正文文本 2 Char Char"/>
    <w:qFormat/>
    <w:rPr>
      <w:rFonts w:eastAsia="宋体"/>
      <w:kern w:val="2"/>
      <w:sz w:val="24"/>
      <w:szCs w:val="24"/>
      <w:lang w:val="en-US" w:eastAsia="zh-CN" w:bidi="ar-SA"/>
    </w:rPr>
  </w:style>
  <w:style w:type="character" w:customStyle="1" w:styleId="3Char1">
    <w:name w:val="正文文本缩进 3 Char"/>
    <w:link w:val="34"/>
    <w:qFormat/>
    <w:locked/>
    <w:rPr>
      <w:rFonts w:eastAsia="宋体"/>
      <w:bCs/>
      <w:kern w:val="2"/>
      <w:sz w:val="24"/>
      <w:szCs w:val="24"/>
      <w:lang w:val="en-US" w:eastAsia="zh-CN" w:bidi="ar-SA"/>
    </w:rPr>
  </w:style>
  <w:style w:type="character" w:customStyle="1" w:styleId="Charf">
    <w:name w:val="正文首行缩进 Char"/>
    <w:link w:val="af6"/>
    <w:qFormat/>
    <w:locked/>
    <w:rPr>
      <w:rFonts w:eastAsia="宋体"/>
      <w:b/>
      <w:bCs/>
      <w:color w:val="000000"/>
      <w:kern w:val="2"/>
      <w:sz w:val="21"/>
      <w:szCs w:val="24"/>
      <w:lang w:val="en-US" w:eastAsia="zh-CN" w:bidi="ar-SA"/>
    </w:rPr>
  </w:style>
  <w:style w:type="character" w:customStyle="1" w:styleId="Chare">
    <w:name w:val="批注主题 Char"/>
    <w:link w:val="af5"/>
    <w:qFormat/>
    <w:locked/>
    <w:rPr>
      <w:rFonts w:eastAsia="宋体"/>
      <w:b/>
      <w:bCs/>
      <w:kern w:val="2"/>
      <w:sz w:val="21"/>
      <w:szCs w:val="24"/>
      <w:lang w:val="en-US" w:eastAsia="zh-CN" w:bidi="ar-SA"/>
    </w:rPr>
  </w:style>
  <w:style w:type="character" w:customStyle="1" w:styleId="Char1">
    <w:name w:val="正文缩进 Char"/>
    <w:link w:val="a6"/>
    <w:qFormat/>
    <w:rPr>
      <w:rFonts w:eastAsia="宋体"/>
      <w:kern w:val="2"/>
      <w:sz w:val="24"/>
      <w:szCs w:val="24"/>
      <w:lang w:val="en-US" w:eastAsia="zh-CN" w:bidi="ar-SA"/>
    </w:rPr>
  </w:style>
  <w:style w:type="character" w:customStyle="1" w:styleId="CSS1CharCharCharCharChar">
    <w:name w:val="CSS1级正文 Char Char Char Char Char"/>
    <w:qFormat/>
    <w:rPr>
      <w:rFonts w:eastAsia="宋体" w:cs="宋体"/>
      <w:kern w:val="2"/>
      <w:sz w:val="24"/>
      <w:szCs w:val="24"/>
      <w:lang w:val="en-US" w:eastAsia="zh-CN" w:bidi="ar-SA"/>
    </w:rPr>
  </w:style>
  <w:style w:type="character" w:customStyle="1" w:styleId="defaultfont1">
    <w:name w:val="defaultfont1"/>
    <w:basedOn w:val="a1"/>
    <w:qFormat/>
  </w:style>
  <w:style w:type="character" w:customStyle="1" w:styleId="Chara">
    <w:name w:val="批注框文本 Char"/>
    <w:link w:val="af"/>
    <w:qFormat/>
    <w:locked/>
    <w:rPr>
      <w:rFonts w:eastAsia="宋体"/>
      <w:kern w:val="2"/>
      <w:sz w:val="18"/>
      <w:szCs w:val="18"/>
      <w:lang w:val="en-US" w:eastAsia="zh-CN" w:bidi="ar-SA"/>
    </w:rPr>
  </w:style>
  <w:style w:type="character" w:customStyle="1" w:styleId="Char2">
    <w:name w:val="题注 Char"/>
    <w:link w:val="a7"/>
    <w:qFormat/>
    <w:rPr>
      <w:rFonts w:ascii="Arial" w:eastAsia="黑体" w:hAnsi="Arial"/>
      <w:sz w:val="24"/>
      <w:lang w:bidi="ar-SA"/>
    </w:rPr>
  </w:style>
  <w:style w:type="character" w:customStyle="1" w:styleId="3Char0">
    <w:name w:val="正文文本 3 Char"/>
    <w:link w:val="32"/>
    <w:qFormat/>
    <w:locked/>
    <w:rPr>
      <w:rFonts w:eastAsia="宋体"/>
      <w:kern w:val="2"/>
      <w:sz w:val="24"/>
      <w:szCs w:val="16"/>
      <w:lang w:val="en-US" w:eastAsia="zh-CN" w:bidi="ar-SA"/>
    </w:rPr>
  </w:style>
  <w:style w:type="character" w:customStyle="1" w:styleId="2Char0">
    <w:name w:val="正文文本缩进 2 Char"/>
    <w:link w:val="22"/>
    <w:qFormat/>
    <w:locked/>
    <w:rPr>
      <w:rFonts w:eastAsia="宋体"/>
      <w:kern w:val="2"/>
      <w:sz w:val="28"/>
      <w:szCs w:val="24"/>
      <w:lang w:val="en-US" w:eastAsia="zh-CN" w:bidi="ar-SA"/>
    </w:rPr>
  </w:style>
  <w:style w:type="character" w:customStyle="1" w:styleId="Charf0">
    <w:name w:val="标准文本 Char"/>
    <w:link w:val="aff0"/>
    <w:qFormat/>
    <w:rPr>
      <w:sz w:val="24"/>
      <w:szCs w:val="24"/>
      <w:lang w:bidi="ar-SA"/>
    </w:rPr>
  </w:style>
  <w:style w:type="character" w:customStyle="1" w:styleId="Charb">
    <w:name w:val="页脚 Char"/>
    <w:link w:val="af0"/>
    <w:uiPriority w:val="99"/>
    <w:qFormat/>
    <w:locked/>
    <w:rPr>
      <w:rFonts w:eastAsia="宋体"/>
      <w:kern w:val="2"/>
      <w:sz w:val="18"/>
      <w:szCs w:val="18"/>
      <w:lang w:val="en-US" w:eastAsia="zh-CN" w:bidi="ar-SA"/>
    </w:rPr>
  </w:style>
  <w:style w:type="character" w:customStyle="1" w:styleId="3Char">
    <w:name w:val="标题 3 Char"/>
    <w:link w:val="30"/>
    <w:qFormat/>
    <w:rPr>
      <w:rFonts w:eastAsia="宋体"/>
      <w:b/>
      <w:bCs/>
      <w:kern w:val="2"/>
      <w:sz w:val="32"/>
      <w:szCs w:val="32"/>
      <w:lang w:val="en-US" w:eastAsia="zh-CN" w:bidi="ar-SA"/>
    </w:rPr>
  </w:style>
  <w:style w:type="character" w:customStyle="1" w:styleId="7Char">
    <w:name w:val="标题 7 Char"/>
    <w:link w:val="7"/>
    <w:qFormat/>
    <w:locked/>
    <w:rPr>
      <w:rFonts w:ascii="宋体" w:eastAsia="宋体"/>
      <w:b/>
      <w:sz w:val="24"/>
      <w:lang w:val="en-US" w:eastAsia="zh-CN" w:bidi="ar-SA"/>
    </w:rPr>
  </w:style>
  <w:style w:type="character" w:customStyle="1" w:styleId="1CharChar">
    <w:name w:val="正文1 Char Char"/>
    <w:link w:val="13"/>
    <w:qFormat/>
    <w:rPr>
      <w:kern w:val="2"/>
      <w:sz w:val="21"/>
      <w:lang w:bidi="ar-SA"/>
    </w:rPr>
  </w:style>
  <w:style w:type="character" w:customStyle="1" w:styleId="Charf1">
    <w:name w:val="文档正文 Char"/>
    <w:link w:val="aff2"/>
    <w:qFormat/>
    <w:rPr>
      <w:rFonts w:eastAsia="楷体_GB2312"/>
      <w:sz w:val="28"/>
      <w:lang w:val="en-US" w:eastAsia="zh-CN" w:bidi="ar-SA"/>
    </w:rPr>
  </w:style>
  <w:style w:type="character" w:customStyle="1" w:styleId="Char">
    <w:name w:val="正文文本 Char"/>
    <w:link w:val="a0"/>
    <w:qFormat/>
    <w:locked/>
    <w:rPr>
      <w:rFonts w:eastAsia="宋体"/>
      <w:b/>
      <w:bCs/>
      <w:color w:val="000000"/>
      <w:kern w:val="2"/>
      <w:sz w:val="21"/>
      <w:szCs w:val="28"/>
      <w:lang w:val="zh-CN" w:eastAsia="zh-CN" w:bidi="ar-SA"/>
    </w:rPr>
  </w:style>
  <w:style w:type="character" w:customStyle="1" w:styleId="1Char0">
    <w:name w:val="项目符号1圆 Char"/>
    <w:link w:val="10"/>
    <w:qFormat/>
    <w:rPr>
      <w:rFonts w:eastAsia="宋体"/>
      <w:sz w:val="24"/>
      <w:lang w:bidi="ar-SA"/>
    </w:rPr>
  </w:style>
  <w:style w:type="character" w:customStyle="1" w:styleId="apple-style-span">
    <w:name w:val="apple-style-span"/>
    <w:basedOn w:val="a1"/>
    <w:qFormat/>
  </w:style>
  <w:style w:type="character" w:customStyle="1" w:styleId="Char0">
    <w:name w:val="注释标题 Char"/>
    <w:link w:val="a5"/>
    <w:qFormat/>
    <w:locked/>
    <w:rPr>
      <w:rFonts w:eastAsia="宋体"/>
      <w:kern w:val="2"/>
      <w:sz w:val="21"/>
      <w:szCs w:val="24"/>
      <w:lang w:val="en-US" w:eastAsia="zh-CN" w:bidi="ar-SA"/>
    </w:rPr>
  </w:style>
  <w:style w:type="character" w:customStyle="1" w:styleId="apple-converted-space">
    <w:name w:val="apple-converted-space"/>
    <w:basedOn w:val="a1"/>
    <w:qFormat/>
  </w:style>
  <w:style w:type="character" w:customStyle="1" w:styleId="8Char">
    <w:name w:val="标题 8 Char"/>
    <w:link w:val="8"/>
    <w:qFormat/>
    <w:rPr>
      <w:rFonts w:ascii="Arial" w:eastAsia="黑体" w:hAnsi="Arial"/>
      <w:sz w:val="44"/>
      <w:lang w:val="en-US" w:eastAsia="zh-CN" w:bidi="ar-SA"/>
    </w:rPr>
  </w:style>
  <w:style w:type="character" w:customStyle="1" w:styleId="ca-5">
    <w:name w:val="ca-5"/>
    <w:basedOn w:val="a1"/>
    <w:qFormat/>
  </w:style>
  <w:style w:type="character" w:customStyle="1" w:styleId="f1">
    <w:name w:val="f1"/>
    <w:basedOn w:val="a1"/>
    <w:qFormat/>
  </w:style>
  <w:style w:type="character" w:customStyle="1" w:styleId="Char13">
    <w:name w:val="纯文本 Char1"/>
    <w:qFormat/>
    <w:rPr>
      <w:rFonts w:ascii="宋体" w:eastAsia="宋体" w:hAnsi="Courier New"/>
      <w:kern w:val="2"/>
      <w:sz w:val="21"/>
      <w:lang w:val="en-US" w:eastAsia="zh-CN" w:bidi="ar-SA"/>
    </w:rPr>
  </w:style>
  <w:style w:type="character" w:customStyle="1" w:styleId="Char9">
    <w:name w:val="尾注文本 Char"/>
    <w:link w:val="ae"/>
    <w:qFormat/>
    <w:rPr>
      <w:kern w:val="2"/>
      <w:sz w:val="21"/>
      <w:szCs w:val="24"/>
    </w:rPr>
  </w:style>
  <w:style w:type="character" w:customStyle="1" w:styleId="CSS1CharCharCharCharChar1CharChar">
    <w:name w:val="CSS1级正文 Char Char Char Char Char1 Char Char"/>
    <w:qFormat/>
    <w:rPr>
      <w:rFonts w:eastAsia="宋体" w:cs="宋体"/>
      <w:kern w:val="2"/>
      <w:sz w:val="24"/>
      <w:lang w:val="en-US" w:eastAsia="zh-CN" w:bidi="ar-SA"/>
    </w:rPr>
  </w:style>
  <w:style w:type="character" w:customStyle="1" w:styleId="Char3">
    <w:name w:val="文档结构图 Char"/>
    <w:link w:val="a8"/>
    <w:qFormat/>
    <w:locked/>
    <w:rPr>
      <w:rFonts w:eastAsia="宋体"/>
      <w:kern w:val="2"/>
      <w:sz w:val="21"/>
      <w:szCs w:val="24"/>
      <w:lang w:val="en-US" w:eastAsia="zh-CN" w:bidi="ar-SA"/>
    </w:rPr>
  </w:style>
  <w:style w:type="character" w:customStyle="1" w:styleId="CSS1CharCharChar">
    <w:name w:val="CSS1级正文 Char Char Char"/>
    <w:qFormat/>
    <w:rPr>
      <w:rFonts w:eastAsia="宋体" w:cs="宋体"/>
      <w:kern w:val="2"/>
      <w:sz w:val="24"/>
      <w:lang w:val="en-US" w:eastAsia="zh-CN" w:bidi="ar-SA"/>
    </w:rPr>
  </w:style>
  <w:style w:type="character" w:customStyle="1" w:styleId="Char4">
    <w:name w:val="批注文字 Char"/>
    <w:link w:val="a9"/>
    <w:qFormat/>
    <w:locked/>
    <w:rPr>
      <w:rFonts w:eastAsia="宋体"/>
      <w:kern w:val="2"/>
      <w:sz w:val="21"/>
      <w:szCs w:val="24"/>
      <w:lang w:val="en-US" w:eastAsia="zh-CN" w:bidi="ar-SA"/>
    </w:rPr>
  </w:style>
  <w:style w:type="character" w:customStyle="1" w:styleId="Char10">
    <w:name w:val="纯文本 Char_1"/>
    <w:link w:val="00"/>
    <w:qFormat/>
    <w:rPr>
      <w:rFonts w:ascii="宋体"/>
      <w:szCs w:val="21"/>
    </w:rPr>
  </w:style>
  <w:style w:type="character" w:customStyle="1" w:styleId="2Char1">
    <w:name w:val="正文文本 2 Char"/>
    <w:link w:val="23"/>
    <w:qFormat/>
    <w:locked/>
    <w:rPr>
      <w:rFonts w:eastAsia="宋体"/>
      <w:color w:val="000000"/>
      <w:kern w:val="2"/>
      <w:sz w:val="21"/>
      <w:szCs w:val="24"/>
      <w:lang w:val="en-US" w:eastAsia="zh-CN" w:bidi="ar-SA"/>
    </w:rPr>
  </w:style>
  <w:style w:type="character" w:customStyle="1" w:styleId="Chard">
    <w:name w:val="标题 Char"/>
    <w:link w:val="af4"/>
    <w:qFormat/>
    <w:locked/>
    <w:rPr>
      <w:rFonts w:eastAsia="宋体"/>
      <w:b/>
      <w:sz w:val="24"/>
      <w:lang w:val="en-GB" w:eastAsia="zh-CN" w:bidi="ar-SA"/>
    </w:rPr>
  </w:style>
  <w:style w:type="character" w:customStyle="1" w:styleId="5Char">
    <w:name w:val="标题 5 Char"/>
    <w:link w:val="5"/>
    <w:qFormat/>
    <w:locked/>
    <w:rPr>
      <w:rFonts w:eastAsia="宋体"/>
      <w:b/>
      <w:bCs/>
      <w:kern w:val="2"/>
      <w:sz w:val="28"/>
      <w:szCs w:val="28"/>
      <w:lang w:val="en-US" w:eastAsia="zh-CN" w:bidi="ar-SA"/>
    </w:rPr>
  </w:style>
  <w:style w:type="character" w:customStyle="1" w:styleId="Charc">
    <w:name w:val="页眉 Char"/>
    <w:link w:val="af1"/>
    <w:uiPriority w:val="99"/>
    <w:qFormat/>
    <w:locked/>
    <w:rPr>
      <w:rFonts w:ascii="宋体" w:eastAsia="宋体"/>
      <w:sz w:val="18"/>
      <w:szCs w:val="18"/>
      <w:lang w:val="en-US" w:eastAsia="zh-CN" w:bidi="ar-SA"/>
    </w:rPr>
  </w:style>
  <w:style w:type="character" w:customStyle="1" w:styleId="CSS1CharCharCharChar1">
    <w:name w:val="CSS1级正文 Char Char Char Char1"/>
    <w:qFormat/>
    <w:rPr>
      <w:rFonts w:eastAsia="宋体" w:cs="宋体"/>
      <w:kern w:val="2"/>
      <w:sz w:val="24"/>
      <w:lang w:val="en-US" w:eastAsia="zh-CN" w:bidi="ar-SA"/>
    </w:rPr>
  </w:style>
  <w:style w:type="character" w:customStyle="1" w:styleId="1Char">
    <w:name w:val="标题 1 Char"/>
    <w:link w:val="11"/>
    <w:qFormat/>
    <w:rPr>
      <w:rFonts w:eastAsia="宋体"/>
      <w:b/>
      <w:bCs/>
      <w:kern w:val="44"/>
      <w:sz w:val="44"/>
      <w:szCs w:val="44"/>
      <w:lang w:val="en-US" w:eastAsia="zh-CN" w:bidi="ar-SA"/>
    </w:rPr>
  </w:style>
  <w:style w:type="paragraph" w:customStyle="1" w:styleId="Q1">
    <w:name w:val="Q1"/>
    <w:basedOn w:val="11"/>
    <w:qFormat/>
    <w:pPr>
      <w:numPr>
        <w:numId w:val="5"/>
      </w:numPr>
      <w:spacing w:beforeLines="50" w:afterLines="50" w:line="360" w:lineRule="auto"/>
      <w:jc w:val="center"/>
    </w:pPr>
    <w:rPr>
      <w:sz w:val="28"/>
    </w:rPr>
  </w:style>
  <w:style w:type="paragraph" w:customStyle="1" w:styleId="affd">
    <w:name w:val="正文段落"/>
    <w:basedOn w:val="a"/>
    <w:qFormat/>
    <w:pPr>
      <w:spacing w:line="360" w:lineRule="auto"/>
      <w:ind w:firstLineChars="200" w:firstLine="440"/>
    </w:pPr>
    <w:rPr>
      <w:rFonts w:ascii="宋体" w:hAnsi="宋体" w:cs="宋体"/>
      <w:szCs w:val="20"/>
    </w:rPr>
  </w:style>
  <w:style w:type="paragraph" w:customStyle="1" w:styleId="Q">
    <w:name w:val="Q"/>
    <w:qFormat/>
    <w:pPr>
      <w:spacing w:beforeLines="50" w:afterLines="50" w:line="360" w:lineRule="auto"/>
      <w:ind w:firstLineChars="200" w:firstLine="200"/>
      <w:jc w:val="both"/>
    </w:pPr>
    <w:rPr>
      <w:rFonts w:ascii="Arial" w:eastAsia="仿宋" w:hAnsi="Arial"/>
      <w:bCs/>
      <w:kern w:val="2"/>
      <w:sz w:val="28"/>
      <w:szCs w:val="28"/>
    </w:rPr>
  </w:style>
  <w:style w:type="paragraph" w:customStyle="1" w:styleId="00-">
    <w:name w:val="（00）-表格"/>
    <w:basedOn w:val="a"/>
    <w:qFormat/>
    <w:pPr>
      <w:widowControl/>
      <w:spacing w:before="120" w:after="120" w:line="312" w:lineRule="auto"/>
      <w:jc w:val="left"/>
      <w:textAlignment w:val="center"/>
    </w:pPr>
    <w:rPr>
      <w:rFonts w:ascii="仿宋_GB2312" w:hAnsi="宋体"/>
      <w:bCs/>
      <w:color w:val="000000"/>
      <w:kern w:val="0"/>
    </w:rPr>
  </w:style>
  <w:style w:type="paragraph" w:customStyle="1" w:styleId="01--GB2312">
    <w:name w:val="01-正文-GB2312"/>
    <w:basedOn w:val="a"/>
    <w:qFormat/>
    <w:pPr>
      <w:widowControl/>
      <w:jc w:val="left"/>
    </w:pPr>
    <w:rPr>
      <w:rFonts w:ascii="仿宋_GB2312" w:hAnsi="Calibri"/>
      <w:kern w:val="0"/>
      <w:szCs w:val="32"/>
    </w:rPr>
  </w:style>
  <w:style w:type="paragraph" w:customStyle="1" w:styleId="04-xiangmu">
    <w:name w:val="04-xiangmu"/>
    <w:basedOn w:val="a"/>
    <w:qFormat/>
    <w:pPr>
      <w:widowControl/>
      <w:numPr>
        <w:numId w:val="6"/>
      </w:numPr>
      <w:ind w:left="0" w:firstLine="560"/>
      <w:jc w:val="left"/>
    </w:pPr>
    <w:rPr>
      <w:rFonts w:ascii="仿宋_GB2312" w:hAnsi="仿宋_GB2312"/>
      <w:color w:val="000000"/>
      <w:kern w:val="0"/>
      <w:szCs w:val="32"/>
    </w:rPr>
  </w:style>
  <w:style w:type="paragraph" w:customStyle="1" w:styleId="TableParagraph">
    <w:name w:val="Table Paragraph"/>
    <w:basedOn w:val="a"/>
    <w:uiPriority w:val="1"/>
    <w:qFormat/>
  </w:style>
  <w:style w:type="paragraph" w:customStyle="1" w:styleId="Style77">
    <w:name w:val="_Style 77"/>
    <w:basedOn w:val="a"/>
    <w:next w:val="a"/>
    <w:uiPriority w:val="34"/>
    <w:unhideWhenUsed/>
    <w:qFormat/>
    <w:pPr>
      <w:ind w:left="2560" w:firstLineChars="200" w:firstLine="200"/>
      <w:jc w:val="left"/>
    </w:pPr>
    <w:rPr>
      <w:rFonts w:ascii="Calibri" w:hAnsi="Calibri" w:cs="Calibri"/>
      <w:szCs w:val="21"/>
    </w:rPr>
  </w:style>
  <w:style w:type="paragraph" w:customStyle="1" w:styleId="11212">
    <w:name w:val="样式 标题 1 + 四号 居中 段前: 12 磅 段后: 12 磅 行距: 单倍行距"/>
    <w:basedOn w:val="11"/>
    <w:qFormat/>
    <w:pPr>
      <w:spacing w:before="240" w:after="240" w:line="240" w:lineRule="auto"/>
      <w:jc w:val="center"/>
    </w:pPr>
    <w:rPr>
      <w:rFonts w:cs="宋体"/>
      <w:sz w:val="28"/>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UserStyle1">
    <w:name w:val="UserStyle_1"/>
    <w:semiHidden/>
    <w:qFormat/>
    <w:rPr>
      <w:rFonts w:ascii="Times New Roman" w:eastAsia="宋体" w:hAnsi="Times New Roman" w:cs="Times New Roman"/>
      <w:kern w:val="2"/>
      <w:sz w:val="21"/>
      <w:szCs w:val="24"/>
      <w:lang w:val="en-US" w:eastAsia="zh-CN" w:bidi="ar-SA"/>
    </w:rPr>
  </w:style>
  <w:style w:type="character" w:customStyle="1" w:styleId="NormalCharacter">
    <w:name w:val="NormalCharacter"/>
    <w:semiHidden/>
    <w:qFormat/>
    <w:rPr>
      <w:kern w:val="2"/>
      <w:sz w:val="21"/>
      <w:szCs w:val="24"/>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Affe">
    <w:name w:val="A正文"/>
    <w:basedOn w:val="a"/>
    <w:qFormat/>
    <w:pPr>
      <w:snapToGrid w:val="0"/>
      <w:spacing w:line="360" w:lineRule="auto"/>
      <w:ind w:firstLineChars="200" w:firstLine="200"/>
      <w:contextualSpacing/>
    </w:pPr>
    <w:rPr>
      <w:kern w:val="0"/>
      <w:sz w:val="24"/>
      <w:lang w:eastAsia="en-US" w:bidi="en-US"/>
    </w:rPr>
  </w:style>
  <w:style w:type="paragraph" w:customStyle="1" w:styleId="01">
    <w:name w:val="01正文"/>
    <w:basedOn w:val="a"/>
    <w:qFormat/>
    <w:pPr>
      <w:spacing w:beforeLines="50" w:afterLines="50" w:line="360" w:lineRule="auto"/>
      <w:ind w:firstLineChars="200" w:firstLine="480"/>
    </w:pPr>
    <w:rPr>
      <w:rFonts w:ascii="宋体" w:hAnsi="宋体"/>
      <w:sz w:val="24"/>
      <w:szCs w:val="21"/>
    </w:rPr>
  </w:style>
  <w:style w:type="paragraph" w:customStyle="1" w:styleId="NoSpacing1">
    <w:name w:val="No Spacing1"/>
    <w:basedOn w:val="a"/>
    <w:uiPriority w:val="99"/>
    <w:qFormat/>
    <w:pPr>
      <w:spacing w:line="400" w:lineRule="exac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endnote reference" w:qFormat="1"/>
    <w:lsdException w:name="endnote text" w:qFormat="1"/>
    <w:lsdException w:name="table of authorities" w:uiPriority="99" w:unhideWhenUsed="1" w:qFormat="1"/>
    <w:lsdException w:name="List" w:qFormat="1"/>
    <w:lsdException w:name="List 2" w:qFormat="1"/>
    <w:lsdException w:name="List 3" w:qFormat="1"/>
    <w:lsdException w:name="List 4" w:qFormat="1"/>
    <w:lsdException w:name="Titl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1">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pPr>
      <w:keepNext/>
      <w:keepLines/>
      <w:tabs>
        <w:tab w:val="left" w:pos="480"/>
      </w:tabs>
      <w:adjustRightInd w:val="0"/>
      <w:spacing w:before="240" w:after="64" w:line="320" w:lineRule="atLeast"/>
      <w:ind w:left="960" w:hanging="960"/>
      <w:textAlignment w:val="baseline"/>
      <w:outlineLvl w:val="6"/>
    </w:pPr>
    <w:rPr>
      <w:rFonts w:ascii="宋体"/>
      <w:b/>
      <w:kern w:val="0"/>
      <w:sz w:val="24"/>
      <w:szCs w:val="20"/>
    </w:rPr>
  </w:style>
  <w:style w:type="paragraph" w:styleId="8">
    <w:name w:val="heading 8"/>
    <w:basedOn w:val="a"/>
    <w:next w:val="a"/>
    <w:link w:val="8Char"/>
    <w:qFormat/>
    <w:pPr>
      <w:keepNext/>
      <w:keepLines/>
      <w:tabs>
        <w:tab w:val="left" w:pos="480"/>
      </w:tabs>
      <w:adjustRightInd w:val="0"/>
      <w:spacing w:before="240" w:after="64" w:line="320" w:lineRule="atLeast"/>
      <w:ind w:left="960" w:hanging="960"/>
      <w:jc w:val="center"/>
      <w:textAlignment w:val="baseline"/>
      <w:outlineLvl w:val="7"/>
    </w:pPr>
    <w:rPr>
      <w:rFonts w:ascii="Arial" w:eastAsia="黑体" w:hAnsi="Arial"/>
      <w:kern w:val="0"/>
      <w:sz w:val="4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Char"/>
    <w:qFormat/>
    <w:pPr>
      <w:autoSpaceDE w:val="0"/>
      <w:autoSpaceDN w:val="0"/>
      <w:adjustRightInd w:val="0"/>
    </w:pPr>
    <w:rPr>
      <w:b/>
      <w:bCs/>
      <w:color w:val="000000"/>
      <w:szCs w:val="28"/>
      <w:lang w:val="zh-CN"/>
    </w:rPr>
  </w:style>
  <w:style w:type="paragraph" w:styleId="21">
    <w:name w:val="toc 2"/>
    <w:basedOn w:val="a"/>
    <w:next w:val="a"/>
    <w:qFormat/>
    <w:pPr>
      <w:tabs>
        <w:tab w:val="right" w:leader="dot" w:pos="8296"/>
      </w:tabs>
    </w:pPr>
    <w:rPr>
      <w:rFonts w:ascii="宋体" w:hAnsi="宋体"/>
      <w:sz w:val="28"/>
    </w:rPr>
  </w:style>
  <w:style w:type="paragraph" w:styleId="31">
    <w:name w:val="List 3"/>
    <w:basedOn w:val="a"/>
    <w:qFormat/>
    <w:pPr>
      <w:spacing w:line="360" w:lineRule="auto"/>
    </w:pPr>
    <w:rPr>
      <w:sz w:val="24"/>
    </w:rPr>
  </w:style>
  <w:style w:type="paragraph" w:styleId="70">
    <w:name w:val="toc 7"/>
    <w:basedOn w:val="a"/>
    <w:next w:val="a"/>
    <w:qFormat/>
    <w:pPr>
      <w:ind w:leftChars="1200" w:left="2520"/>
    </w:pPr>
  </w:style>
  <w:style w:type="paragraph" w:styleId="a4">
    <w:name w:val="table of authorities"/>
    <w:basedOn w:val="a"/>
    <w:next w:val="a"/>
    <w:uiPriority w:val="99"/>
    <w:unhideWhenUsed/>
    <w:qFormat/>
    <w:pPr>
      <w:ind w:leftChars="200" w:left="420"/>
    </w:pPr>
  </w:style>
  <w:style w:type="paragraph" w:styleId="a5">
    <w:name w:val="Note Heading"/>
    <w:basedOn w:val="a"/>
    <w:next w:val="a"/>
    <w:link w:val="Char0"/>
    <w:qFormat/>
    <w:pPr>
      <w:jc w:val="center"/>
    </w:pPr>
  </w:style>
  <w:style w:type="paragraph" w:styleId="a6">
    <w:name w:val="Normal Indent"/>
    <w:basedOn w:val="a"/>
    <w:link w:val="Char1"/>
    <w:qFormat/>
    <w:pPr>
      <w:spacing w:line="360" w:lineRule="auto"/>
      <w:ind w:firstLine="420"/>
    </w:pPr>
    <w:rPr>
      <w:sz w:val="24"/>
    </w:rPr>
  </w:style>
  <w:style w:type="paragraph" w:styleId="a7">
    <w:name w:val="caption"/>
    <w:basedOn w:val="a"/>
    <w:next w:val="a"/>
    <w:link w:val="Char2"/>
    <w:qFormat/>
    <w:pPr>
      <w:spacing w:before="152" w:after="160" w:line="360" w:lineRule="auto"/>
    </w:pPr>
    <w:rPr>
      <w:rFonts w:ascii="Arial" w:eastAsia="黑体" w:hAnsi="Arial"/>
      <w:kern w:val="0"/>
      <w:sz w:val="24"/>
      <w:szCs w:val="20"/>
    </w:rPr>
  </w:style>
  <w:style w:type="paragraph" w:styleId="a8">
    <w:name w:val="Document Map"/>
    <w:basedOn w:val="a"/>
    <w:link w:val="Char3"/>
    <w:qFormat/>
    <w:pPr>
      <w:shd w:val="clear" w:color="auto" w:fill="000080"/>
    </w:pPr>
  </w:style>
  <w:style w:type="paragraph" w:styleId="a9">
    <w:name w:val="annotation text"/>
    <w:basedOn w:val="a"/>
    <w:link w:val="Char4"/>
    <w:qFormat/>
    <w:pPr>
      <w:jc w:val="left"/>
    </w:pPr>
  </w:style>
  <w:style w:type="paragraph" w:styleId="aa">
    <w:name w:val="Salutation"/>
    <w:basedOn w:val="a"/>
    <w:next w:val="a"/>
    <w:link w:val="Char5"/>
    <w:qFormat/>
    <w:rPr>
      <w:sz w:val="28"/>
      <w:szCs w:val="20"/>
    </w:rPr>
  </w:style>
  <w:style w:type="paragraph" w:styleId="32">
    <w:name w:val="Body Text 3"/>
    <w:basedOn w:val="a"/>
    <w:link w:val="3Char0"/>
    <w:qFormat/>
    <w:pPr>
      <w:spacing w:line="360" w:lineRule="auto"/>
      <w:ind w:leftChars="400" w:left="400" w:firstLineChars="200" w:firstLine="200"/>
    </w:pPr>
    <w:rPr>
      <w:sz w:val="24"/>
      <w:szCs w:val="16"/>
    </w:rPr>
  </w:style>
  <w:style w:type="paragraph" w:styleId="ab">
    <w:name w:val="Body Text Indent"/>
    <w:basedOn w:val="a"/>
    <w:link w:val="Char6"/>
    <w:qFormat/>
    <w:pPr>
      <w:ind w:firstLineChars="192" w:firstLine="538"/>
    </w:pPr>
    <w:rPr>
      <w:rFonts w:ascii="宋体" w:hAnsi="宋体"/>
      <w:sz w:val="28"/>
    </w:rPr>
  </w:style>
  <w:style w:type="paragraph" w:styleId="2">
    <w:name w:val="List 2"/>
    <w:basedOn w:val="a"/>
    <w:qFormat/>
    <w:pPr>
      <w:numPr>
        <w:ilvl w:val="1"/>
        <w:numId w:val="1"/>
      </w:numPr>
      <w:spacing w:line="360" w:lineRule="auto"/>
    </w:pPr>
    <w:rPr>
      <w:sz w:val="24"/>
    </w:rPr>
  </w:style>
  <w:style w:type="paragraph" w:styleId="50">
    <w:name w:val="toc 5"/>
    <w:basedOn w:val="a"/>
    <w:next w:val="a"/>
    <w:qFormat/>
    <w:pPr>
      <w:ind w:leftChars="800" w:left="1680"/>
    </w:pPr>
  </w:style>
  <w:style w:type="paragraph" w:styleId="33">
    <w:name w:val="toc 3"/>
    <w:basedOn w:val="a"/>
    <w:next w:val="a"/>
    <w:qFormat/>
    <w:pPr>
      <w:ind w:leftChars="400" w:left="840"/>
    </w:pPr>
  </w:style>
  <w:style w:type="paragraph" w:styleId="ac">
    <w:name w:val="Plain Text"/>
    <w:basedOn w:val="a"/>
    <w:link w:val="Char7"/>
    <w:uiPriority w:val="99"/>
    <w:qFormat/>
    <w:rPr>
      <w:rFonts w:ascii="宋体" w:hAnsi="Courier New"/>
      <w:szCs w:val="20"/>
    </w:rPr>
  </w:style>
  <w:style w:type="paragraph" w:styleId="80">
    <w:name w:val="toc 8"/>
    <w:basedOn w:val="a"/>
    <w:next w:val="a"/>
    <w:qFormat/>
    <w:pPr>
      <w:ind w:leftChars="1400" w:left="2940"/>
    </w:pPr>
  </w:style>
  <w:style w:type="paragraph" w:styleId="ad">
    <w:name w:val="Date"/>
    <w:basedOn w:val="a"/>
    <w:next w:val="a"/>
    <w:link w:val="Char8"/>
    <w:qFormat/>
    <w:pPr>
      <w:adjustRightInd w:val="0"/>
      <w:spacing w:line="312" w:lineRule="atLeast"/>
      <w:jc w:val="right"/>
      <w:textAlignment w:val="baseline"/>
    </w:pPr>
    <w:rPr>
      <w:kern w:val="0"/>
      <w:sz w:val="32"/>
      <w:szCs w:val="32"/>
    </w:rPr>
  </w:style>
  <w:style w:type="paragraph" w:styleId="22">
    <w:name w:val="Body Text Indent 2"/>
    <w:basedOn w:val="a"/>
    <w:link w:val="2Char0"/>
    <w:qFormat/>
    <w:pPr>
      <w:spacing w:line="360" w:lineRule="auto"/>
      <w:ind w:firstLine="540"/>
    </w:pPr>
    <w:rPr>
      <w:sz w:val="28"/>
    </w:rPr>
  </w:style>
  <w:style w:type="paragraph" w:styleId="ae">
    <w:name w:val="endnote text"/>
    <w:basedOn w:val="a"/>
    <w:link w:val="Char9"/>
    <w:qFormat/>
    <w:pPr>
      <w:snapToGrid w:val="0"/>
      <w:jc w:val="left"/>
    </w:pPr>
  </w:style>
  <w:style w:type="paragraph" w:styleId="af">
    <w:name w:val="Balloon Text"/>
    <w:basedOn w:val="a"/>
    <w:link w:val="Chara"/>
    <w:qFormat/>
    <w:rPr>
      <w:sz w:val="18"/>
      <w:szCs w:val="18"/>
    </w:rPr>
  </w:style>
  <w:style w:type="paragraph" w:styleId="af0">
    <w:name w:val="footer"/>
    <w:basedOn w:val="a"/>
    <w:link w:val="Charb"/>
    <w:uiPriority w:val="99"/>
    <w:qFormat/>
    <w:pPr>
      <w:tabs>
        <w:tab w:val="center" w:pos="4153"/>
        <w:tab w:val="right" w:pos="8306"/>
      </w:tabs>
      <w:snapToGrid w:val="0"/>
      <w:jc w:val="left"/>
    </w:pPr>
    <w:rPr>
      <w:sz w:val="18"/>
      <w:szCs w:val="18"/>
    </w:rPr>
  </w:style>
  <w:style w:type="paragraph" w:styleId="af1">
    <w:name w:val="header"/>
    <w:basedOn w:val="a"/>
    <w:next w:val="a0"/>
    <w:link w:val="Charc"/>
    <w:uiPriority w:val="99"/>
    <w:qFormat/>
    <w:pPr>
      <w:pBdr>
        <w:bottom w:val="single" w:sz="6" w:space="1" w:color="auto"/>
      </w:pBdr>
      <w:tabs>
        <w:tab w:val="center" w:pos="4153"/>
        <w:tab w:val="right" w:pos="8306"/>
      </w:tabs>
      <w:autoSpaceDE w:val="0"/>
      <w:autoSpaceDN w:val="0"/>
      <w:adjustRightInd w:val="0"/>
      <w:jc w:val="center"/>
      <w:textAlignment w:val="baseline"/>
    </w:pPr>
    <w:rPr>
      <w:rFonts w:ascii="宋体"/>
      <w:kern w:val="0"/>
      <w:sz w:val="18"/>
      <w:szCs w:val="18"/>
    </w:rPr>
  </w:style>
  <w:style w:type="paragraph" w:styleId="12">
    <w:name w:val="toc 1"/>
    <w:basedOn w:val="a"/>
    <w:next w:val="a"/>
    <w:qFormat/>
    <w:pPr>
      <w:jc w:val="center"/>
    </w:pPr>
    <w:rPr>
      <w:rFonts w:ascii="仿宋_GB2312" w:eastAsia="仿宋_GB2312"/>
      <w:b/>
      <w:bCs/>
      <w:sz w:val="32"/>
    </w:rPr>
  </w:style>
  <w:style w:type="paragraph" w:styleId="40">
    <w:name w:val="toc 4"/>
    <w:basedOn w:val="a"/>
    <w:next w:val="a"/>
    <w:qFormat/>
    <w:pPr>
      <w:jc w:val="center"/>
    </w:pPr>
    <w:rPr>
      <w:rFonts w:eastAsia="黑体"/>
      <w:sz w:val="36"/>
    </w:rPr>
  </w:style>
  <w:style w:type="paragraph" w:styleId="af2">
    <w:name w:val="List"/>
    <w:basedOn w:val="a"/>
    <w:qFormat/>
    <w:pPr>
      <w:spacing w:line="360" w:lineRule="auto"/>
      <w:ind w:left="200" w:hangingChars="200" w:hanging="200"/>
    </w:pPr>
    <w:rPr>
      <w:sz w:val="24"/>
    </w:rPr>
  </w:style>
  <w:style w:type="paragraph" w:styleId="60">
    <w:name w:val="toc 6"/>
    <w:basedOn w:val="a"/>
    <w:next w:val="a"/>
    <w:qFormat/>
    <w:pPr>
      <w:ind w:leftChars="1000" w:left="2100"/>
    </w:pPr>
  </w:style>
  <w:style w:type="paragraph" w:styleId="34">
    <w:name w:val="Body Text Indent 3"/>
    <w:basedOn w:val="a"/>
    <w:link w:val="3Char1"/>
    <w:qFormat/>
    <w:pPr>
      <w:spacing w:line="360" w:lineRule="auto"/>
      <w:ind w:firstLineChars="224" w:firstLine="538"/>
    </w:pPr>
    <w:rPr>
      <w:bCs/>
      <w:sz w:val="24"/>
    </w:rPr>
  </w:style>
  <w:style w:type="paragraph" w:styleId="90">
    <w:name w:val="toc 9"/>
    <w:basedOn w:val="a"/>
    <w:next w:val="a"/>
    <w:qFormat/>
    <w:pPr>
      <w:ind w:leftChars="1600" w:left="3360"/>
    </w:pPr>
  </w:style>
  <w:style w:type="paragraph" w:styleId="23">
    <w:name w:val="Body Text 2"/>
    <w:basedOn w:val="a"/>
    <w:link w:val="2Char1"/>
    <w:qFormat/>
    <w:pPr>
      <w:autoSpaceDE w:val="0"/>
      <w:autoSpaceDN w:val="0"/>
      <w:adjustRightInd w:val="0"/>
    </w:pPr>
    <w:rPr>
      <w:color w:val="000000"/>
    </w:rPr>
  </w:style>
  <w:style w:type="paragraph" w:styleId="41">
    <w:name w:val="List 4"/>
    <w:basedOn w:val="a"/>
    <w:qFormat/>
    <w:pPr>
      <w:adjustRightInd w:val="0"/>
      <w:snapToGrid w:val="0"/>
      <w:spacing w:line="360" w:lineRule="auto"/>
      <w:ind w:left="1361"/>
    </w:pPr>
    <w:rPr>
      <w:sz w:val="24"/>
    </w:rPr>
  </w:style>
  <w:style w:type="paragraph" w:styleId="af3">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4">
    <w:name w:val="Title"/>
    <w:basedOn w:val="a"/>
    <w:next w:val="a"/>
    <w:link w:val="Chard"/>
    <w:qFormat/>
    <w:pPr>
      <w:widowControl/>
      <w:overflowPunct w:val="0"/>
      <w:autoSpaceDE w:val="0"/>
      <w:autoSpaceDN w:val="0"/>
      <w:adjustRightInd w:val="0"/>
      <w:jc w:val="center"/>
    </w:pPr>
    <w:rPr>
      <w:b/>
      <w:kern w:val="0"/>
      <w:sz w:val="24"/>
      <w:szCs w:val="20"/>
      <w:lang w:val="en-GB"/>
    </w:rPr>
  </w:style>
  <w:style w:type="paragraph" w:styleId="af5">
    <w:name w:val="annotation subject"/>
    <w:basedOn w:val="a9"/>
    <w:next w:val="a9"/>
    <w:link w:val="Chare"/>
    <w:qFormat/>
    <w:rPr>
      <w:b/>
      <w:bCs/>
    </w:rPr>
  </w:style>
  <w:style w:type="paragraph" w:styleId="af6">
    <w:name w:val="Body Text First Indent"/>
    <w:basedOn w:val="a0"/>
    <w:link w:val="Charf"/>
    <w:qFormat/>
    <w:pPr>
      <w:autoSpaceDE/>
      <w:autoSpaceDN/>
      <w:adjustRightInd/>
      <w:spacing w:after="120"/>
      <w:ind w:firstLineChars="100" w:firstLine="420"/>
    </w:pPr>
    <w:rPr>
      <w:szCs w:val="24"/>
      <w:lang w:val="en-US"/>
    </w:rPr>
  </w:style>
  <w:style w:type="paragraph" w:styleId="24">
    <w:name w:val="Body Text First Indent 2"/>
    <w:basedOn w:val="ab"/>
    <w:uiPriority w:val="99"/>
    <w:unhideWhenUsed/>
    <w:qFormat/>
    <w:pPr>
      <w:spacing w:line="360" w:lineRule="auto"/>
      <w:ind w:firstLineChars="200" w:firstLine="420"/>
    </w:pPr>
    <w:rPr>
      <w:rFonts w:ascii="Times New Roman" w:hAnsi="Times New Roman"/>
      <w:sz w:val="24"/>
    </w:r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1"/>
    <w:qFormat/>
  </w:style>
  <w:style w:type="character" w:styleId="afb">
    <w:name w:val="FollowedHyperlink"/>
    <w:qFormat/>
    <w:rPr>
      <w:color w:val="800080"/>
      <w:u w:val="single"/>
    </w:rPr>
  </w:style>
  <w:style w:type="character" w:styleId="afc">
    <w:name w:val="Emphasis"/>
    <w:qFormat/>
  </w:style>
  <w:style w:type="character" w:styleId="afd">
    <w:name w:val="Hyperlink"/>
    <w:qFormat/>
    <w:rPr>
      <w:color w:val="0000FF"/>
      <w:u w:val="single"/>
    </w:rPr>
  </w:style>
  <w:style w:type="character" w:styleId="afe">
    <w:name w:val="annotation reference"/>
    <w:basedOn w:val="a1"/>
    <w:qFormat/>
    <w:rPr>
      <w:sz w:val="21"/>
      <w:szCs w:val="21"/>
    </w:rPr>
  </w:style>
  <w:style w:type="paragraph" w:customStyle="1" w:styleId="Style2">
    <w:name w:val="_Style 2"/>
    <w:basedOn w:val="a"/>
    <w:next w:val="a"/>
    <w:uiPriority w:val="34"/>
    <w:qFormat/>
    <w:pPr>
      <w:ind w:firstLine="420"/>
    </w:pPr>
  </w:style>
  <w:style w:type="paragraph" w:customStyle="1" w:styleId="Style1">
    <w:name w:val="Style1"/>
    <w:basedOn w:val="a"/>
    <w:qFormat/>
    <w:pPr>
      <w:widowControl/>
      <w:tabs>
        <w:tab w:val="left" w:pos="-720"/>
      </w:tabs>
    </w:pPr>
    <w:rPr>
      <w:spacing w:val="-3"/>
      <w:kern w:val="0"/>
      <w:sz w:val="24"/>
      <w:szCs w:val="20"/>
      <w:lang w:val="en-AU" w:eastAsia="en-US"/>
    </w:rPr>
  </w:style>
  <w:style w:type="paragraph" w:customStyle="1" w:styleId="210">
    <w:name w:val="目录 21"/>
    <w:basedOn w:val="a"/>
    <w:next w:val="a"/>
    <w:uiPriority w:val="39"/>
    <w:qFormat/>
    <w:pPr>
      <w:tabs>
        <w:tab w:val="right" w:leader="middleDot" w:pos="8460"/>
      </w:tabs>
      <w:spacing w:line="440" w:lineRule="exact"/>
    </w:pPr>
    <w:rPr>
      <w:sz w:val="24"/>
    </w:rPr>
  </w:style>
  <w:style w:type="paragraph" w:customStyle="1" w:styleId="xl66">
    <w:name w:val="xl66"/>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kern w:val="0"/>
      <w:sz w:val="32"/>
      <w:szCs w:val="32"/>
    </w:rPr>
  </w:style>
  <w:style w:type="paragraph" w:customStyle="1" w:styleId="xl32">
    <w:name w:val="xl32"/>
    <w:basedOn w:val="a"/>
    <w:qFormat/>
    <w:pPr>
      <w:widowControl/>
      <w:pBdr>
        <w:left w:val="single" w:sz="4" w:space="0" w:color="auto"/>
        <w:bottom w:val="single" w:sz="4" w:space="0" w:color="auto"/>
      </w:pBdr>
      <w:spacing w:before="100" w:after="100"/>
      <w:jc w:val="center"/>
    </w:pPr>
    <w:rPr>
      <w:rFonts w:ascii="宋体" w:hAnsi="宋体"/>
      <w:b/>
      <w:kern w:val="0"/>
      <w:sz w:val="24"/>
    </w:rPr>
  </w:style>
  <w:style w:type="paragraph" w:customStyle="1" w:styleId="xl47">
    <w:name w:val="xl47"/>
    <w:basedOn w:val="a"/>
    <w:qFormat/>
    <w:pPr>
      <w:widowControl/>
      <w:spacing w:before="100" w:beforeAutospacing="1" w:after="100" w:afterAutospacing="1"/>
      <w:jc w:val="left"/>
    </w:pPr>
    <w:rPr>
      <w:rFonts w:ascii="黑体" w:eastAsia="黑体" w:hAnsi="宋体" w:hint="eastAsia"/>
      <w:kern w:val="0"/>
      <w:sz w:val="32"/>
      <w:szCs w:val="32"/>
    </w:rPr>
  </w:style>
  <w:style w:type="paragraph" w:customStyle="1" w:styleId="CSS1Char">
    <w:name w:val="CSS1级正文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CSS1CharCharCharCharChar1Char">
    <w:name w:val="CSS1级正文 Char Char Char Char Char1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rFonts w:eastAsia="仿宋_GB2312"/>
      <w:sz w:val="24"/>
    </w:rPr>
  </w:style>
  <w:style w:type="paragraph" w:customStyle="1" w:styleId="xl51">
    <w:name w:val="xl5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aff">
    <w:name w:val="标准正文"/>
    <w:basedOn w:val="ab"/>
    <w:qFormat/>
    <w:pPr>
      <w:spacing w:before="60" w:after="60" w:line="360" w:lineRule="auto"/>
      <w:ind w:firstLineChars="0" w:firstLine="482"/>
    </w:pPr>
    <w:rPr>
      <w:rFonts w:ascii="Times New Roman" w:hAnsi="Times New Roman"/>
      <w:sz w:val="24"/>
    </w:rPr>
  </w:style>
  <w:style w:type="paragraph" w:customStyle="1" w:styleId="aff0">
    <w:name w:val="标准文本"/>
    <w:basedOn w:val="a"/>
    <w:link w:val="Charf0"/>
    <w:qFormat/>
    <w:pPr>
      <w:spacing w:line="360" w:lineRule="auto"/>
      <w:ind w:firstLineChars="200" w:firstLine="480"/>
    </w:pPr>
    <w:rPr>
      <w:kern w:val="0"/>
      <w:sz w:val="24"/>
    </w:rPr>
  </w:style>
  <w:style w:type="paragraph" w:customStyle="1" w:styleId="400">
    <w:name w:val="标题 4_0"/>
    <w:basedOn w:val="25"/>
    <w:next w:val="25"/>
    <w:uiPriority w:val="9"/>
    <w:qFormat/>
    <w:pPr>
      <w:keepNext/>
      <w:keepLines/>
      <w:spacing w:before="280" w:after="290" w:line="376" w:lineRule="auto"/>
      <w:outlineLvl w:val="3"/>
    </w:pPr>
    <w:rPr>
      <w:rFonts w:ascii="Cambria" w:hAnsi="Cambria"/>
      <w:b/>
      <w:bCs/>
      <w:kern w:val="0"/>
      <w:sz w:val="28"/>
      <w:szCs w:val="28"/>
    </w:rPr>
  </w:style>
  <w:style w:type="paragraph" w:customStyle="1" w:styleId="25">
    <w:name w:val="正文_2"/>
    <w:uiPriority w:val="99"/>
    <w:qFormat/>
    <w:pPr>
      <w:widowControl w:val="0"/>
      <w:jc w:val="both"/>
    </w:pPr>
    <w:rPr>
      <w:kern w:val="2"/>
      <w:sz w:val="21"/>
      <w:szCs w:val="24"/>
    </w:rPr>
  </w:style>
  <w:style w:type="paragraph" w:customStyle="1" w:styleId="xl26">
    <w:name w:val="xl26"/>
    <w:basedOn w:val="a"/>
    <w:qFormat/>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ew">
    <w:name w:val="正文 New"/>
    <w:qFormat/>
    <w:pPr>
      <w:widowControl w:val="0"/>
      <w:jc w:val="both"/>
    </w:pPr>
    <w:rPr>
      <w:kern w:val="2"/>
      <w:sz w:val="21"/>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xl55">
    <w:name w:val="xl5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HTML0">
    <w:name w:val="HTML 预设格式_0"/>
    <w:basedOn w:val="25"/>
    <w:link w:val="HTMLChar"/>
    <w:uiPriority w:val="99"/>
    <w:qFormat/>
    <w:rPr>
      <w:rFonts w:ascii="黑体" w:eastAsia="黑体" w:hAnsi="Courier New"/>
      <w:sz w:val="20"/>
      <w:szCs w:val="21"/>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rPr>
  </w:style>
  <w:style w:type="paragraph" w:customStyle="1" w:styleId="font10">
    <w:name w:val="font10"/>
    <w:basedOn w:val="a"/>
    <w:qFormat/>
    <w:pPr>
      <w:widowControl/>
      <w:spacing w:before="100" w:beforeAutospacing="1" w:after="100" w:afterAutospacing="1"/>
      <w:jc w:val="left"/>
    </w:pPr>
    <w:rPr>
      <w:rFonts w:ascii="宋体" w:hAnsi="宋体" w:hint="eastAsia"/>
      <w:color w:val="FF0000"/>
      <w:kern w:val="0"/>
      <w:sz w:val="28"/>
      <w:szCs w:val="28"/>
    </w:rPr>
  </w:style>
  <w:style w:type="paragraph" w:customStyle="1" w:styleId="xl34">
    <w:name w:val="xl34"/>
    <w:basedOn w:val="a"/>
    <w:qFormat/>
    <w:pPr>
      <w:widowControl/>
      <w:shd w:val="clear" w:color="auto" w:fill="00FFFF"/>
      <w:spacing w:before="100" w:beforeAutospacing="1" w:after="100" w:afterAutospacing="1"/>
      <w:jc w:val="left"/>
    </w:pPr>
    <w:rPr>
      <w:rFonts w:ascii="宋体" w:hAnsi="宋体"/>
      <w:kern w:val="0"/>
      <w:sz w:val="24"/>
    </w:rPr>
  </w:style>
  <w:style w:type="paragraph" w:customStyle="1" w:styleId="xl56">
    <w:name w:val="xl5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SS3CharCharCharCharCharCharCharCharCharCharChar">
    <w:name w:val="CSS3级编号 Char Char Char Char Char Char Char Char Char Char Char"/>
    <w:basedOn w:val="a"/>
    <w:qFormat/>
    <w:pPr>
      <w:spacing w:line="360" w:lineRule="auto"/>
      <w:ind w:left="907"/>
    </w:pPr>
    <w:rPr>
      <w:sz w:val="24"/>
    </w:rPr>
  </w:style>
  <w:style w:type="paragraph" w:customStyle="1" w:styleId="13">
    <w:name w:val="正文1"/>
    <w:basedOn w:val="a6"/>
    <w:link w:val="1CharChar"/>
    <w:qFormat/>
    <w:pPr>
      <w:spacing w:before="312" w:line="240" w:lineRule="auto"/>
      <w:ind w:firstLineChars="200" w:firstLine="200"/>
    </w:pPr>
    <w:rPr>
      <w:sz w:val="21"/>
      <w:szCs w:val="20"/>
    </w:rPr>
  </w:style>
  <w:style w:type="paragraph" w:customStyle="1" w:styleId="xl43">
    <w:name w:val="xl43"/>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46">
    <w:name w:val="xl46"/>
    <w:basedOn w:val="a"/>
    <w:qFormat/>
    <w:pPr>
      <w:widowControl/>
      <w:pBdr>
        <w:bottom w:val="single" w:sz="4" w:space="0" w:color="auto"/>
      </w:pBdr>
      <w:spacing w:before="100" w:beforeAutospacing="1" w:after="100" w:afterAutospacing="1"/>
      <w:jc w:val="center"/>
      <w:textAlignment w:val="center"/>
    </w:pPr>
    <w:rPr>
      <w:rFonts w:ascii="宋体" w:hAnsi="宋体"/>
      <w:kern w:val="0"/>
      <w:sz w:val="44"/>
      <w:szCs w:val="44"/>
    </w:rPr>
  </w:style>
  <w:style w:type="paragraph" w:customStyle="1" w:styleId="xl29">
    <w:name w:val="xl29"/>
    <w:basedOn w:val="a"/>
    <w:qFormat/>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Char30">
    <w:name w:val="Char3"/>
    <w:basedOn w:val="New"/>
    <w:qFormat/>
  </w:style>
  <w:style w:type="paragraph" w:customStyle="1" w:styleId="XH-">
    <w:name w:val="XH-正文"/>
    <w:basedOn w:val="a"/>
    <w:link w:val="XH-Char"/>
    <w:qFormat/>
    <w:pPr>
      <w:spacing w:line="360" w:lineRule="auto"/>
      <w:ind w:firstLineChars="200" w:firstLine="200"/>
    </w:pPr>
    <w:rPr>
      <w:rFonts w:ascii="Arial" w:hAnsi="Arial"/>
      <w:szCs w:val="22"/>
    </w:rPr>
  </w:style>
  <w:style w:type="paragraph" w:customStyle="1" w:styleId="CSS2">
    <w:name w:val="CSS2级正文"/>
    <w:basedOn w:val="23"/>
    <w:qFormat/>
    <w:pPr>
      <w:autoSpaceDE/>
      <w:autoSpaceDN/>
      <w:adjustRightInd/>
      <w:spacing w:line="360" w:lineRule="auto"/>
      <w:ind w:leftChars="200" w:left="480" w:firstLineChars="200" w:firstLine="480"/>
    </w:pPr>
    <w:rPr>
      <w:rFonts w:cs="宋体"/>
      <w:color w:val="auto"/>
      <w:sz w:val="24"/>
      <w:szCs w:val="20"/>
    </w:rPr>
  </w:style>
  <w:style w:type="paragraph" w:customStyle="1" w:styleId="xl31">
    <w:name w:val="xl31"/>
    <w:basedOn w:val="a"/>
    <w:qFormat/>
    <w:pPr>
      <w:widowControl/>
      <w:pBdr>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CSS4">
    <w:name w:val="CSS4级正文"/>
    <w:basedOn w:val="42"/>
    <w:qFormat/>
    <w:pPr>
      <w:ind w:left="1440" w:firstLine="480"/>
    </w:pPr>
    <w:rPr>
      <w:rFonts w:cs="宋体"/>
      <w:szCs w:val="20"/>
    </w:rPr>
  </w:style>
  <w:style w:type="paragraph" w:customStyle="1" w:styleId="42">
    <w:name w:val="正文文本4"/>
    <w:basedOn w:val="32"/>
    <w:qFormat/>
    <w:pPr>
      <w:ind w:leftChars="600" w:left="600"/>
    </w:pPr>
  </w:style>
  <w:style w:type="paragraph" w:customStyle="1" w:styleId="14">
    <w:name w:val="正文文字1"/>
    <w:basedOn w:val="a"/>
    <w:qFormat/>
    <w:pPr>
      <w:adjustRightInd w:val="0"/>
      <w:snapToGrid w:val="0"/>
      <w:spacing w:line="360" w:lineRule="auto"/>
      <w:ind w:leftChars="100" w:left="100" w:firstLineChars="200" w:firstLine="200"/>
    </w:pPr>
    <w:rPr>
      <w:sz w:val="24"/>
    </w:rPr>
  </w:style>
  <w:style w:type="paragraph" w:customStyle="1" w:styleId="p10">
    <w:name w:val="p10"/>
    <w:basedOn w:val="a"/>
    <w:qFormat/>
    <w:pPr>
      <w:widowControl/>
      <w:spacing w:before="100" w:beforeAutospacing="1" w:after="100" w:afterAutospacing="1"/>
      <w:jc w:val="left"/>
    </w:pPr>
    <w:rPr>
      <w:rFonts w:ascii="宋体" w:hAnsi="宋体"/>
      <w:color w:val="000000"/>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3CharChar">
    <w:name w:val="Char Char3 Char Char"/>
    <w:basedOn w:val="New"/>
    <w:qFormat/>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015">
    <w:name w:val="样式 正文文字 + 小四 段后: 0 磅 行距: 1.5 倍行距"/>
    <w:qFormat/>
    <w:pPr>
      <w:spacing w:line="360" w:lineRule="auto"/>
      <w:ind w:firstLineChars="200" w:firstLine="480"/>
    </w:pPr>
    <w:rPr>
      <w:sz w:val="24"/>
    </w:rPr>
  </w:style>
  <w:style w:type="paragraph" w:customStyle="1" w:styleId="1GB2312GB231215">
    <w:name w:val="样式 标题1级 + (西文) 仿宋_GB2312 (中文) 仿宋_GB2312 小四 行距: 1.5 倍行距"/>
    <w:basedOn w:val="a"/>
    <w:uiPriority w:val="99"/>
    <w:qFormat/>
    <w:pPr>
      <w:widowControl/>
      <w:numPr>
        <w:numId w:val="2"/>
      </w:numPr>
      <w:spacing w:line="360" w:lineRule="auto"/>
      <w:jc w:val="center"/>
      <w:outlineLvl w:val="0"/>
    </w:pPr>
    <w:rPr>
      <w:rFonts w:ascii="仿宋_GB2312" w:eastAsia="黑体"/>
      <w:b/>
      <w:kern w:val="0"/>
      <w:sz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xl53">
    <w:name w:val="xl5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3">
    <w:name w:val="标题3级"/>
    <w:qFormat/>
    <w:pPr>
      <w:numPr>
        <w:ilvl w:val="2"/>
        <w:numId w:val="3"/>
      </w:numPr>
      <w:spacing w:line="360" w:lineRule="auto"/>
      <w:outlineLvl w:val="2"/>
    </w:pPr>
    <w:rPr>
      <w:rFonts w:eastAsia="黑体"/>
      <w:b/>
      <w:color w:val="333300"/>
      <w:sz w:val="28"/>
    </w:rPr>
  </w:style>
  <w:style w:type="paragraph" w:customStyle="1" w:styleId="xl48">
    <w:name w:val="xl48"/>
    <w:basedOn w:val="a"/>
    <w:qFormat/>
    <w:pPr>
      <w:widowControl/>
      <w:spacing w:before="100" w:beforeAutospacing="1" w:after="100" w:afterAutospacing="1"/>
      <w:jc w:val="left"/>
    </w:pPr>
    <w:rPr>
      <w:rFonts w:ascii="宋体" w:hAnsi="宋体"/>
      <w:kern w:val="0"/>
      <w:sz w:val="32"/>
      <w:szCs w:val="32"/>
    </w:rPr>
  </w:style>
  <w:style w:type="paragraph" w:customStyle="1" w:styleId="aff1">
    <w:name w:val="样式 宋体 行距: 单倍行距"/>
    <w:basedOn w:val="a"/>
    <w:qFormat/>
    <w:rPr>
      <w:rFonts w:ascii="宋体" w:hAnsi="宋体" w:cs="宋体"/>
      <w:szCs w:val="20"/>
    </w:rPr>
  </w:style>
  <w:style w:type="paragraph" w:customStyle="1" w:styleId="xl57">
    <w:name w:val="xl57"/>
    <w:basedOn w:val="a"/>
    <w:qFormat/>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font7">
    <w:name w:val="font7"/>
    <w:basedOn w:val="a"/>
    <w:qFormat/>
    <w:pPr>
      <w:widowControl/>
      <w:spacing w:before="100" w:beforeAutospacing="1" w:after="100" w:afterAutospacing="1"/>
      <w:jc w:val="left"/>
    </w:pPr>
    <w:rPr>
      <w:kern w:val="0"/>
      <w:sz w:val="28"/>
      <w:szCs w:val="28"/>
    </w:rPr>
  </w:style>
  <w:style w:type="paragraph" w:customStyle="1" w:styleId="10">
    <w:name w:val="项目符号1圆"/>
    <w:basedOn w:val="aff2"/>
    <w:link w:val="1Char0"/>
    <w:qFormat/>
    <w:pPr>
      <w:widowControl/>
      <w:numPr>
        <w:numId w:val="4"/>
      </w:numPr>
      <w:adjustRightInd/>
      <w:snapToGrid w:val="0"/>
      <w:spacing w:before="60" w:after="60" w:line="360" w:lineRule="atLeast"/>
      <w:jc w:val="left"/>
      <w:textAlignment w:val="auto"/>
    </w:pPr>
    <w:rPr>
      <w:rFonts w:eastAsia="宋体"/>
      <w:sz w:val="24"/>
    </w:rPr>
  </w:style>
  <w:style w:type="paragraph" w:customStyle="1" w:styleId="aff2">
    <w:name w:val="文档正文"/>
    <w:basedOn w:val="a"/>
    <w:link w:val="Charf1"/>
    <w:qFormat/>
    <w:pPr>
      <w:adjustRightInd w:val="0"/>
      <w:spacing w:line="480" w:lineRule="atLeast"/>
      <w:ind w:firstLine="567"/>
      <w:textAlignment w:val="baseline"/>
    </w:pPr>
    <w:rPr>
      <w:rFonts w:eastAsia="楷体_GB2312"/>
      <w:kern w:val="0"/>
      <w:sz w:val="28"/>
      <w:szCs w:val="20"/>
    </w:rPr>
  </w:style>
  <w:style w:type="paragraph" w:customStyle="1" w:styleId="Char20">
    <w:name w:val="Char2"/>
    <w:basedOn w:val="a"/>
    <w:qFormat/>
    <w:pPr>
      <w:tabs>
        <w:tab w:val="left" w:pos="425"/>
      </w:tabs>
      <w:ind w:left="425" w:hanging="425"/>
    </w:pPr>
    <w:rPr>
      <w:sz w:val="24"/>
    </w:rPr>
  </w:style>
  <w:style w:type="paragraph" w:customStyle="1" w:styleId="aff3">
    <w:name w:val="图表标题"/>
    <w:basedOn w:val="a"/>
    <w:qFormat/>
    <w:pPr>
      <w:autoSpaceDE w:val="0"/>
      <w:autoSpaceDN w:val="0"/>
      <w:adjustRightInd w:val="0"/>
      <w:snapToGrid w:val="0"/>
      <w:spacing w:before="80" w:after="40" w:line="288" w:lineRule="auto"/>
      <w:jc w:val="center"/>
    </w:pPr>
    <w:rPr>
      <w:spacing w:val="10"/>
      <w:kern w:val="0"/>
      <w:sz w:val="24"/>
      <w:szCs w:val="20"/>
    </w:rPr>
  </w:style>
  <w:style w:type="paragraph" w:customStyle="1" w:styleId="xl35">
    <w:name w:val="xl35"/>
    <w:basedOn w:val="a"/>
    <w:qFormat/>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4">
    <w:name w:val="xl64"/>
    <w:basedOn w:val="a"/>
    <w:qFormat/>
    <w:pPr>
      <w:widowControl/>
      <w:pBdr>
        <w:left w:val="single" w:sz="4"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200">
    <w:name w:val="正文_2_0"/>
    <w:qFormat/>
    <w:pPr>
      <w:widowControl w:val="0"/>
      <w:jc w:val="both"/>
    </w:pPr>
    <w:rPr>
      <w:kern w:val="2"/>
      <w:sz w:val="21"/>
      <w:szCs w:val="24"/>
    </w:rPr>
  </w:style>
  <w:style w:type="paragraph" w:customStyle="1" w:styleId="CSS1CharChar">
    <w:name w:val="CSS1级正文 Char Char"/>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font11">
    <w:name w:val="font11"/>
    <w:basedOn w:val="a"/>
    <w:qFormat/>
    <w:pPr>
      <w:widowControl/>
      <w:spacing w:before="100" w:beforeAutospacing="1" w:after="100" w:afterAutospacing="1"/>
      <w:jc w:val="left"/>
    </w:pPr>
    <w:rPr>
      <w:color w:val="FF0000"/>
      <w:kern w:val="0"/>
      <w:sz w:val="28"/>
      <w:szCs w:val="28"/>
    </w:rPr>
  </w:style>
  <w:style w:type="paragraph" w:customStyle="1" w:styleId="xl33">
    <w:name w:val="xl3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4">
    <w:name w:val="*正文"/>
    <w:basedOn w:val="a"/>
    <w:qFormat/>
    <w:pPr>
      <w:spacing w:line="360" w:lineRule="auto"/>
      <w:ind w:firstLineChars="200" w:firstLine="560"/>
    </w:pPr>
    <w:rPr>
      <w:rFonts w:ascii="宋体" w:hAnsi="宋体"/>
      <w:sz w:val="28"/>
      <w:szCs w:val="22"/>
    </w:rPr>
  </w:style>
  <w:style w:type="paragraph" w:customStyle="1" w:styleId="p0">
    <w:name w:val="p0"/>
    <w:basedOn w:val="a"/>
    <w:qFormat/>
    <w:pPr>
      <w:widowControl/>
      <w:jc w:val="left"/>
    </w:pPr>
    <w:rPr>
      <w:kern w:val="0"/>
      <w:szCs w:val="21"/>
    </w:rPr>
  </w:style>
  <w:style w:type="paragraph" w:customStyle="1" w:styleId="CSS1CharCharCharChar">
    <w:name w:val="CSS1级正文 Char Char Char Char"/>
    <w:basedOn w:val="a0"/>
    <w:qFormat/>
    <w:pPr>
      <w:autoSpaceDE/>
      <w:autoSpaceDN/>
      <w:snapToGrid w:val="0"/>
      <w:spacing w:line="360" w:lineRule="auto"/>
      <w:ind w:firstLineChars="200" w:firstLine="480"/>
    </w:pPr>
    <w:rPr>
      <w:rFonts w:cs="宋体"/>
      <w:b w:val="0"/>
      <w:bCs w:val="0"/>
      <w:color w:val="auto"/>
      <w:sz w:val="24"/>
      <w:szCs w:val="24"/>
      <w:lang w:val="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7">
    <w:name w:val="xl27"/>
    <w:basedOn w:val="a"/>
    <w:qFormat/>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00">
    <w:name w:val="正文_1_0"/>
    <w:link w:val="10Char"/>
    <w:qFormat/>
    <w:pPr>
      <w:widowControl w:val="0"/>
      <w:jc w:val="both"/>
    </w:pPr>
    <w:rPr>
      <w:kern w:val="2"/>
      <w:sz w:val="21"/>
      <w:szCs w:val="24"/>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32"/>
      <w:szCs w:val="32"/>
    </w:rPr>
  </w:style>
  <w:style w:type="paragraph" w:styleId="aff5">
    <w:name w:val="List Paragraph"/>
    <w:basedOn w:val="a"/>
    <w:qFormat/>
    <w:pPr>
      <w:ind w:firstLineChars="200" w:firstLine="420"/>
    </w:pPr>
    <w:rPr>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5">
    <w:name w:val="无间隔1"/>
    <w:link w:val="Charf2"/>
    <w:qFormat/>
    <w:pPr>
      <w:widowControl w:val="0"/>
      <w:jc w:val="both"/>
    </w:pPr>
    <w:rPr>
      <w:kern w:val="2"/>
      <w:sz w:val="21"/>
      <w:szCs w:val="22"/>
    </w:rPr>
  </w:style>
  <w:style w:type="paragraph" w:customStyle="1" w:styleId="2GB2312GB231215">
    <w:name w:val="样式 标题2级 + (西文) 仿宋_GB2312 (中文) 仿宋_GB2312 小四 行距: 1.5 倍行距"/>
    <w:basedOn w:val="a"/>
    <w:qFormat/>
    <w:pPr>
      <w:widowControl/>
      <w:numPr>
        <w:ilvl w:val="2"/>
        <w:numId w:val="1"/>
      </w:numPr>
      <w:spacing w:line="360" w:lineRule="auto"/>
      <w:jc w:val="left"/>
      <w:outlineLvl w:val="1"/>
    </w:pPr>
    <w:rPr>
      <w:rFonts w:ascii="仿宋_GB2312" w:eastAsia="黑体"/>
      <w:b/>
      <w:kern w:val="0"/>
      <w:sz w:val="30"/>
      <w:szCs w:val="30"/>
    </w:rPr>
  </w:style>
  <w:style w:type="paragraph" w:customStyle="1" w:styleId="aff6">
    <w:name w:val="本文正文"/>
    <w:basedOn w:val="a"/>
    <w:qFormat/>
    <w:pPr>
      <w:tabs>
        <w:tab w:val="left" w:pos="1410"/>
      </w:tabs>
      <w:spacing w:line="360" w:lineRule="auto"/>
      <w:ind w:firstLineChars="177" w:firstLine="425"/>
    </w:pPr>
    <w:rPr>
      <w:color w:val="000000"/>
      <w:sz w:val="24"/>
    </w:rPr>
  </w:style>
  <w:style w:type="paragraph" w:customStyle="1" w:styleId="150">
    <w:name w:val="正文_15"/>
    <w:qFormat/>
    <w:pPr>
      <w:widowControl w:val="0"/>
      <w:jc w:val="both"/>
    </w:pPr>
    <w:rPr>
      <w:kern w:val="2"/>
      <w:sz w:val="21"/>
      <w:szCs w:val="24"/>
    </w:rPr>
  </w:style>
  <w:style w:type="paragraph" w:customStyle="1" w:styleId="font9">
    <w:name w:val="font9"/>
    <w:basedOn w:val="a"/>
    <w:qFormat/>
    <w:pPr>
      <w:widowControl/>
      <w:spacing w:before="100" w:beforeAutospacing="1" w:after="100" w:afterAutospacing="1"/>
      <w:jc w:val="left"/>
    </w:pPr>
    <w:rPr>
      <w:kern w:val="0"/>
      <w:sz w:val="32"/>
      <w:szCs w:val="32"/>
    </w:rPr>
  </w:style>
  <w:style w:type="paragraph" w:customStyle="1" w:styleId="xl54">
    <w:name w:val="xl5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44">
    <w:name w:val="xl44"/>
    <w:basedOn w:val="a"/>
    <w:qFormat/>
    <w:pPr>
      <w:widowControl/>
      <w:spacing w:before="100" w:beforeAutospacing="1" w:after="100" w:afterAutospacing="1"/>
      <w:jc w:val="center"/>
      <w:textAlignment w:val="center"/>
    </w:pPr>
    <w:rPr>
      <w:rFonts w:ascii="黑体" w:eastAsia="黑体" w:hAnsi="宋体" w:hint="eastAsia"/>
      <w:kern w:val="0"/>
      <w:sz w:val="44"/>
      <w:szCs w:val="44"/>
    </w:rPr>
  </w:style>
  <w:style w:type="paragraph" w:customStyle="1" w:styleId="aff7">
    <w:name w:val="自定义样式 正文"/>
    <w:basedOn w:val="a"/>
    <w:qFormat/>
    <w:pPr>
      <w:spacing w:line="360" w:lineRule="auto"/>
      <w:ind w:firstLineChars="200" w:firstLine="480"/>
    </w:pPr>
    <w:rPr>
      <w:rFonts w:ascii="Arial" w:eastAsia="仿宋_GB2312" w:hAnsi="Arial"/>
      <w:bCs/>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4"/>
    </w:rPr>
  </w:style>
  <w:style w:type="paragraph" w:customStyle="1" w:styleId="Char31">
    <w:name w:val="Char31"/>
    <w:basedOn w:val="a"/>
    <w:qFormat/>
    <w:rPr>
      <w:szCs w:val="20"/>
    </w:rPr>
  </w:style>
  <w:style w:type="paragraph" w:customStyle="1" w:styleId="00">
    <w:name w:val="纯文本_0_0"/>
    <w:basedOn w:val="100"/>
    <w:link w:val="Char10"/>
    <w:qFormat/>
    <w:pPr>
      <w:widowControl/>
      <w:jc w:val="left"/>
    </w:pPr>
    <w:rPr>
      <w:rFonts w:ascii="宋体"/>
      <w:kern w:val="0"/>
      <w:sz w:val="20"/>
      <w:szCs w:val="21"/>
    </w:rPr>
  </w:style>
  <w:style w:type="paragraph" w:customStyle="1" w:styleId="CSS3">
    <w:name w:val="CSS3级正文"/>
    <w:basedOn w:val="32"/>
    <w:qFormat/>
    <w:pPr>
      <w:ind w:left="960" w:firstLine="480"/>
    </w:pPr>
    <w:rPr>
      <w:rFonts w:cs="宋体"/>
      <w:szCs w:val="20"/>
    </w:rPr>
  </w:style>
  <w:style w:type="paragraph" w:customStyle="1" w:styleId="xl45">
    <w:name w:val="xl45"/>
    <w:basedOn w:val="a"/>
    <w:qFormat/>
    <w:pPr>
      <w:widowControl/>
      <w:spacing w:before="100" w:beforeAutospacing="1" w:after="100" w:afterAutospacing="1"/>
      <w:jc w:val="center"/>
      <w:textAlignment w:val="center"/>
    </w:pPr>
    <w:rPr>
      <w:rFonts w:ascii="宋体" w:hAnsi="宋体"/>
      <w:kern w:val="0"/>
      <w:sz w:val="44"/>
      <w:szCs w:val="44"/>
    </w:rPr>
  </w:style>
  <w:style w:type="paragraph" w:customStyle="1" w:styleId="IndentText">
    <w:name w:val="IndentText"/>
    <w:basedOn w:val="a"/>
    <w:qFormat/>
    <w:pPr>
      <w:widowControl/>
      <w:spacing w:line="360" w:lineRule="auto"/>
      <w:ind w:firstLine="680"/>
      <w:jc w:val="left"/>
    </w:pPr>
    <w:rPr>
      <w:kern w:val="0"/>
      <w:sz w:val="24"/>
    </w:rPr>
  </w:style>
  <w:style w:type="paragraph" w:customStyle="1" w:styleId="xl63">
    <w:name w:val="xl63"/>
    <w:basedOn w:val="a"/>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ad0">
    <w:name w:val="ad"/>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
    <w:name w:val="Char Char Char Char Char Char Char Char"/>
    <w:basedOn w:val="a"/>
    <w:qFormat/>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rPr>
  </w:style>
  <w:style w:type="paragraph" w:customStyle="1" w:styleId="CSS1CharCharChar2">
    <w:name w:val="CSS1级正文 Char Char Char2"/>
    <w:basedOn w:val="a0"/>
    <w:qFormat/>
    <w:pPr>
      <w:autoSpaceDE/>
      <w:autoSpaceDN/>
      <w:snapToGrid w:val="0"/>
      <w:spacing w:line="360" w:lineRule="auto"/>
      <w:ind w:firstLineChars="200" w:firstLine="480"/>
    </w:pPr>
    <w:rPr>
      <w:rFonts w:cs="宋体"/>
      <w:b w:val="0"/>
      <w:bCs w:val="0"/>
      <w:color w:val="auto"/>
      <w:sz w:val="24"/>
      <w:szCs w:val="24"/>
      <w:lang w:val="en-US"/>
    </w:rPr>
  </w:style>
  <w:style w:type="paragraph" w:customStyle="1" w:styleId="aff8">
    <w:name w:val="表格文本"/>
    <w:basedOn w:val="a"/>
    <w:qFormat/>
    <w:pPr>
      <w:textAlignment w:val="center"/>
    </w:pPr>
    <w:rPr>
      <w:rFonts w:eastAsia="微软雅黑"/>
      <w:szCs w:val="20"/>
    </w:rPr>
  </w:style>
  <w:style w:type="paragraph" w:customStyle="1" w:styleId="xl59">
    <w:name w:val="xl5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CSS1CharCharCharCharChar1">
    <w:name w:val="CSS1级正文 Char Char Char Char Char1"/>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Aff9">
    <w:name w:val="正文 A"/>
    <w:qFormat/>
    <w:pPr>
      <w:framePr w:wrap="around" w:hAnchor="text" w:y="1"/>
      <w:widowControl w:val="0"/>
      <w:jc w:val="both"/>
    </w:pPr>
    <w:rPr>
      <w:rFonts w:ascii="Arial Unicode MS" w:hAnsi="Arial Unicode MS" w:cs="Arial Unicode MS"/>
      <w:color w:val="000000"/>
      <w:kern w:val="2"/>
      <w:sz w:val="21"/>
      <w:szCs w:val="21"/>
      <w:u w:color="00000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000">
    <w:name w:val="正文_0_0"/>
    <w:qFormat/>
    <w:pPr>
      <w:widowControl w:val="0"/>
      <w:jc w:val="both"/>
    </w:pPr>
    <w:rPr>
      <w:kern w:val="2"/>
      <w:sz w:val="21"/>
      <w:szCs w:val="22"/>
    </w:rPr>
  </w:style>
  <w:style w:type="paragraph" w:customStyle="1" w:styleId="xl58">
    <w:name w:val="xl58"/>
    <w:basedOn w:val="a"/>
    <w:qFormat/>
    <w:pPr>
      <w:widowControl/>
      <w:pBdr>
        <w:top w:val="single" w:sz="4" w:space="0" w:color="auto"/>
        <w:bottom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CSS1">
    <w:name w:val="CSS1级编号"/>
    <w:basedOn w:val="a"/>
    <w:qFormat/>
    <w:pPr>
      <w:spacing w:line="360" w:lineRule="auto"/>
    </w:pPr>
    <w:rPr>
      <w:sz w:val="24"/>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xl62">
    <w:name w:val="xl62"/>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1">
    <w:name w:val="列表样式1"/>
    <w:basedOn w:val="aff4"/>
    <w:qFormat/>
    <w:pPr>
      <w:numPr>
        <w:numId w:val="1"/>
      </w:numPr>
      <w:ind w:firstLineChars="0"/>
    </w:pPr>
    <w:rPr>
      <w:b/>
      <w:szCs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32"/>
      <w:szCs w:val="32"/>
    </w:rPr>
  </w:style>
  <w:style w:type="paragraph" w:customStyle="1" w:styleId="affa">
    <w:name w:val="段"/>
    <w:link w:val="CharCharChar"/>
    <w:qFormat/>
    <w:pPr>
      <w:tabs>
        <w:tab w:val="center" w:pos="4201"/>
        <w:tab w:val="right" w:leader="dot" w:pos="9298"/>
      </w:tabs>
      <w:autoSpaceDE w:val="0"/>
      <w:autoSpaceDN w:val="0"/>
      <w:ind w:firstLineChars="200" w:firstLine="420"/>
      <w:jc w:val="both"/>
    </w:pPr>
    <w:rPr>
      <w:rFonts w:ascii="宋体" w:eastAsia="Times New Roman"/>
    </w:rPr>
  </w:style>
  <w:style w:type="paragraph" w:customStyle="1" w:styleId="CSS10">
    <w:name w:val="CSS1级正文"/>
    <w:basedOn w:val="a0"/>
    <w:qFormat/>
    <w:pPr>
      <w:autoSpaceDE/>
      <w:autoSpaceDN/>
      <w:snapToGrid w:val="0"/>
      <w:spacing w:line="360" w:lineRule="auto"/>
      <w:ind w:firstLineChars="200" w:firstLine="480"/>
    </w:pPr>
    <w:rPr>
      <w:rFonts w:cs="宋体"/>
      <w:b w:val="0"/>
      <w:bCs w:val="0"/>
      <w:color w:val="auto"/>
      <w:sz w:val="24"/>
      <w:szCs w:val="20"/>
      <w:lang w:val="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41">
    <w:name w:val="xl4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30">
    <w:name w:val="xl30"/>
    <w:basedOn w:val="a"/>
    <w:qFormat/>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4"/>
    </w:rPr>
  </w:style>
  <w:style w:type="paragraph" w:customStyle="1" w:styleId="26">
    <w:name w:val="列出段落2"/>
    <w:basedOn w:val="a"/>
    <w:qFormat/>
    <w:pPr>
      <w:ind w:firstLineChars="200" w:firstLine="420"/>
    </w:pPr>
    <w:rPr>
      <w:szCs w:val="21"/>
    </w:rPr>
  </w:style>
  <w:style w:type="paragraph" w:customStyle="1" w:styleId="0">
    <w:name w:val="正文_0"/>
    <w:qFormat/>
    <w:rPr>
      <w:sz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6">
    <w:name w:val="列出段落1"/>
    <w:basedOn w:val="a"/>
    <w:uiPriority w:val="99"/>
    <w:qFormat/>
    <w:pPr>
      <w:ind w:firstLineChars="200" w:firstLine="420"/>
    </w:pPr>
  </w:style>
  <w:style w:type="paragraph" w:customStyle="1" w:styleId="110">
    <w:name w:val="正文_11"/>
    <w:qFormat/>
    <w:pPr>
      <w:widowControl w:val="0"/>
      <w:jc w:val="both"/>
    </w:pPr>
    <w:rPr>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49">
    <w:name w:val="xl49"/>
    <w:basedOn w:val="a"/>
    <w:qFormat/>
    <w:pPr>
      <w:widowControl/>
      <w:spacing w:before="100" w:beforeAutospacing="1" w:after="100" w:afterAutospacing="1"/>
      <w:jc w:val="left"/>
    </w:pPr>
    <w:rPr>
      <w:kern w:val="0"/>
      <w:sz w:val="28"/>
      <w:szCs w:val="28"/>
    </w:rPr>
  </w:style>
  <w:style w:type="paragraph" w:customStyle="1" w:styleId="Charf3">
    <w:name w:val="Char"/>
    <w:basedOn w:val="a"/>
    <w:qFormat/>
    <w:pPr>
      <w:tabs>
        <w:tab w:val="left" w:pos="360"/>
      </w:tabs>
    </w:pPr>
    <w:rPr>
      <w:sz w:val="24"/>
    </w:rPr>
  </w:style>
  <w:style w:type="paragraph" w:customStyle="1" w:styleId="xl50">
    <w:name w:val="xl50"/>
    <w:basedOn w:val="a"/>
    <w:qFormat/>
    <w:pPr>
      <w:widowControl/>
      <w:spacing w:before="100" w:beforeAutospacing="1" w:after="100" w:afterAutospacing="1"/>
      <w:jc w:val="left"/>
    </w:pPr>
    <w:rPr>
      <w:rFonts w:ascii="宋体" w:hAnsi="宋体"/>
      <w:kern w:val="0"/>
      <w:sz w:val="28"/>
      <w:szCs w:val="28"/>
    </w:rPr>
  </w:style>
  <w:style w:type="paragraph" w:customStyle="1" w:styleId="xl40">
    <w:name w:val="xl40"/>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b">
    <w:name w:val="正文非缩进"/>
    <w:basedOn w:val="a"/>
    <w:next w:val="a0"/>
    <w:qFormat/>
    <w:pPr>
      <w:spacing w:before="100" w:beforeAutospacing="1" w:after="120" w:line="360" w:lineRule="auto"/>
    </w:pPr>
    <w:rPr>
      <w:rFonts w:eastAsia="楷体_GB2312"/>
      <w:kern w:val="28"/>
      <w:sz w:val="24"/>
    </w:rPr>
  </w:style>
  <w:style w:type="character" w:customStyle="1" w:styleId="param-name">
    <w:name w:val="param-name"/>
    <w:basedOn w:val="a1"/>
    <w:qFormat/>
  </w:style>
  <w:style w:type="character" w:customStyle="1" w:styleId="p12">
    <w:name w:val="p12"/>
    <w:basedOn w:val="a1"/>
    <w:uiPriority w:val="99"/>
    <w:qFormat/>
  </w:style>
  <w:style w:type="character" w:customStyle="1" w:styleId="content">
    <w:name w:val="content"/>
    <w:basedOn w:val="a1"/>
    <w:qFormat/>
  </w:style>
  <w:style w:type="character" w:customStyle="1" w:styleId="CharCharChar0">
    <w:name w:val="Char Char Char"/>
    <w:qFormat/>
    <w:rPr>
      <w:rFonts w:eastAsia="宋体"/>
      <w:kern w:val="2"/>
      <w:sz w:val="24"/>
      <w:szCs w:val="24"/>
      <w:lang w:val="en-US" w:eastAsia="zh-CN" w:bidi="ar-SA"/>
    </w:rPr>
  </w:style>
  <w:style w:type="character" w:customStyle="1" w:styleId="4Char">
    <w:name w:val="标题 4 Char"/>
    <w:link w:val="4"/>
    <w:uiPriority w:val="9"/>
    <w:qFormat/>
    <w:locked/>
    <w:rPr>
      <w:rFonts w:ascii="Arial" w:eastAsia="黑体" w:hAnsi="Arial"/>
      <w:b/>
      <w:bCs/>
      <w:kern w:val="2"/>
      <w:sz w:val="28"/>
      <w:szCs w:val="28"/>
      <w:lang w:val="en-US" w:eastAsia="zh-CN" w:bidi="ar-SA"/>
    </w:rPr>
  </w:style>
  <w:style w:type="character" w:customStyle="1" w:styleId="CSS1CharCharChar1">
    <w:name w:val="CSS1级正文 Char Char Char1"/>
    <w:qFormat/>
    <w:rPr>
      <w:rFonts w:eastAsia="宋体" w:cs="宋体"/>
      <w:kern w:val="2"/>
      <w:sz w:val="24"/>
      <w:lang w:val="en-US" w:eastAsia="zh-CN" w:bidi="ar-SA"/>
    </w:rPr>
  </w:style>
  <w:style w:type="character" w:customStyle="1" w:styleId="ca-2">
    <w:name w:val="ca-2"/>
    <w:basedOn w:val="a1"/>
    <w:qFormat/>
  </w:style>
  <w:style w:type="character" w:customStyle="1" w:styleId="Char11">
    <w:name w:val="Char1"/>
    <w:qFormat/>
    <w:rPr>
      <w:rFonts w:eastAsia="宋体"/>
      <w:kern w:val="2"/>
      <w:sz w:val="24"/>
      <w:szCs w:val="24"/>
      <w:lang w:val="en-US" w:eastAsia="zh-CN" w:bidi="ar-SA"/>
    </w:rPr>
  </w:style>
  <w:style w:type="character" w:customStyle="1" w:styleId="Char12">
    <w:name w:val="审计正文 Char1"/>
    <w:qFormat/>
    <w:rPr>
      <w:rFonts w:eastAsia="宋体"/>
      <w:color w:val="000000"/>
      <w:kern w:val="2"/>
      <w:sz w:val="24"/>
      <w:szCs w:val="24"/>
      <w:lang w:val="en-US" w:eastAsia="zh-CN" w:bidi="ar-SA"/>
    </w:rPr>
  </w:style>
  <w:style w:type="character" w:customStyle="1" w:styleId="CharCharChar">
    <w:name w:val="段 Char Char Char"/>
    <w:link w:val="affa"/>
    <w:qFormat/>
    <w:rPr>
      <w:rFonts w:ascii="宋体" w:eastAsia="Times New Roman"/>
      <w:lang w:val="en-US" w:eastAsia="zh-CN" w:bidi="ar-SA"/>
    </w:rPr>
  </w:style>
  <w:style w:type="character" w:customStyle="1" w:styleId="CSS1CharCharCharCharChar2">
    <w:name w:val="CSS1级正文 Char Char Char Char Char2"/>
    <w:qFormat/>
    <w:rPr>
      <w:rFonts w:eastAsia="宋体" w:cs="宋体"/>
      <w:kern w:val="2"/>
      <w:sz w:val="24"/>
      <w:szCs w:val="24"/>
      <w:lang w:val="en-US" w:eastAsia="zh-CN" w:bidi="ar-SA"/>
    </w:rPr>
  </w:style>
  <w:style w:type="character" w:customStyle="1" w:styleId="HTMLChar">
    <w:name w:val="HTML 预设格式 Char"/>
    <w:link w:val="HTML0"/>
    <w:uiPriority w:val="99"/>
    <w:qFormat/>
    <w:rPr>
      <w:rFonts w:ascii="黑体" w:eastAsia="黑体" w:hAnsi="Courier New"/>
      <w:kern w:val="2"/>
      <w:szCs w:val="21"/>
    </w:rPr>
  </w:style>
  <w:style w:type="character" w:customStyle="1" w:styleId="10Char">
    <w:name w:val="正文_1_0 Char"/>
    <w:link w:val="100"/>
    <w:qFormat/>
    <w:rPr>
      <w:kern w:val="2"/>
      <w:sz w:val="21"/>
      <w:szCs w:val="24"/>
      <w:lang w:val="en-US" w:eastAsia="zh-CN" w:bidi="ar-SA"/>
    </w:rPr>
  </w:style>
  <w:style w:type="character" w:customStyle="1" w:styleId="1Char1">
    <w:name w:val="普通文字1 Char"/>
    <w:qFormat/>
    <w:rPr>
      <w:rFonts w:ascii="宋体" w:eastAsia="宋体" w:hAnsi="Courier New"/>
      <w:kern w:val="2"/>
      <w:sz w:val="21"/>
      <w:lang w:val="en-US" w:eastAsia="zh-CN" w:bidi="ar-SA"/>
    </w:rPr>
  </w:style>
  <w:style w:type="character" w:customStyle="1" w:styleId="Char5">
    <w:name w:val="称呼 Char"/>
    <w:link w:val="aa"/>
    <w:qFormat/>
    <w:locked/>
    <w:rPr>
      <w:rFonts w:eastAsia="宋体"/>
      <w:kern w:val="2"/>
      <w:sz w:val="28"/>
      <w:lang w:val="en-US" w:eastAsia="zh-CN" w:bidi="ar-SA"/>
    </w:rPr>
  </w:style>
  <w:style w:type="character" w:customStyle="1" w:styleId="2Char">
    <w:name w:val="标题 2 Char"/>
    <w:link w:val="20"/>
    <w:qFormat/>
    <w:locked/>
    <w:rPr>
      <w:rFonts w:ascii="Arial" w:eastAsia="黑体" w:hAnsi="Arial"/>
      <w:b/>
      <w:bCs/>
      <w:kern w:val="2"/>
      <w:sz w:val="32"/>
      <w:szCs w:val="32"/>
      <w:lang w:val="en-US" w:eastAsia="zh-CN" w:bidi="ar-SA"/>
    </w:rPr>
  </w:style>
  <w:style w:type="character" w:customStyle="1" w:styleId="Char6">
    <w:name w:val="正文文本缩进 Char"/>
    <w:link w:val="ab"/>
    <w:qFormat/>
    <w:locked/>
    <w:rPr>
      <w:rFonts w:ascii="宋体" w:eastAsia="宋体" w:hAnsi="宋体"/>
      <w:kern w:val="2"/>
      <w:sz w:val="28"/>
      <w:szCs w:val="24"/>
      <w:lang w:val="en-US" w:eastAsia="zh-CN" w:bidi="ar-SA"/>
    </w:rPr>
  </w:style>
  <w:style w:type="character" w:customStyle="1" w:styleId="6Char">
    <w:name w:val="标题 6 Char"/>
    <w:link w:val="6"/>
    <w:qFormat/>
    <w:locked/>
    <w:rPr>
      <w:rFonts w:ascii="Arial" w:eastAsia="黑体" w:hAnsi="Arial"/>
      <w:b/>
      <w:bCs/>
      <w:kern w:val="2"/>
      <w:sz w:val="24"/>
      <w:szCs w:val="24"/>
      <w:lang w:val="en-US" w:eastAsia="zh-CN" w:bidi="ar-SA"/>
    </w:rPr>
  </w:style>
  <w:style w:type="character" w:customStyle="1" w:styleId="9Char">
    <w:name w:val="标题 9 Char"/>
    <w:link w:val="9"/>
    <w:qFormat/>
    <w:locked/>
    <w:rPr>
      <w:rFonts w:ascii="Arial" w:eastAsia="黑体" w:hAnsi="Arial"/>
      <w:kern w:val="2"/>
      <w:sz w:val="21"/>
      <w:szCs w:val="21"/>
      <w:lang w:val="en-US" w:eastAsia="zh-CN" w:bidi="ar-SA"/>
    </w:rPr>
  </w:style>
  <w:style w:type="character" w:customStyle="1" w:styleId="XH-Char">
    <w:name w:val="XH-正文 Char"/>
    <w:link w:val="XH-"/>
    <w:qFormat/>
    <w:rPr>
      <w:rFonts w:ascii="Arial" w:hAnsi="Arial"/>
      <w:kern w:val="2"/>
      <w:sz w:val="21"/>
      <w:szCs w:val="22"/>
      <w:lang w:bidi="ar-SA"/>
    </w:rPr>
  </w:style>
  <w:style w:type="character" w:customStyle="1" w:styleId="Char7">
    <w:name w:val="纯文本 Char"/>
    <w:link w:val="ac"/>
    <w:uiPriority w:val="99"/>
    <w:qFormat/>
    <w:rPr>
      <w:rFonts w:ascii="宋体" w:eastAsia="宋体" w:hAnsi="Courier New"/>
      <w:kern w:val="2"/>
      <w:sz w:val="21"/>
      <w:lang w:val="en-US" w:eastAsia="zh-CN" w:bidi="ar-SA"/>
    </w:rPr>
  </w:style>
  <w:style w:type="character" w:customStyle="1" w:styleId="Charf2">
    <w:name w:val="无间隔 Char"/>
    <w:link w:val="15"/>
    <w:qFormat/>
    <w:rPr>
      <w:kern w:val="2"/>
      <w:sz w:val="21"/>
      <w:szCs w:val="22"/>
      <w:lang w:val="en-US" w:eastAsia="zh-CN" w:bidi="ar-SA"/>
    </w:rPr>
  </w:style>
  <w:style w:type="character" w:customStyle="1" w:styleId="Char8">
    <w:name w:val="日期 Char"/>
    <w:link w:val="ad"/>
    <w:qFormat/>
    <w:locked/>
    <w:rPr>
      <w:rFonts w:eastAsia="宋体"/>
      <w:sz w:val="32"/>
      <w:szCs w:val="32"/>
      <w:lang w:val="en-US" w:eastAsia="zh-CN" w:bidi="ar-SA"/>
    </w:rPr>
  </w:style>
  <w:style w:type="character" w:customStyle="1" w:styleId="p141">
    <w:name w:val="p141"/>
    <w:qFormat/>
    <w:rPr>
      <w:sz w:val="21"/>
      <w:szCs w:val="21"/>
    </w:rPr>
  </w:style>
  <w:style w:type="character" w:customStyle="1" w:styleId="affc">
    <w:name w:val="结合"/>
    <w:basedOn w:val="a1"/>
    <w:qFormat/>
  </w:style>
  <w:style w:type="character" w:customStyle="1" w:styleId="2CharChar">
    <w:name w:val="正文文本 2 Char Char"/>
    <w:qFormat/>
    <w:rPr>
      <w:rFonts w:eastAsia="宋体"/>
      <w:kern w:val="2"/>
      <w:sz w:val="24"/>
      <w:szCs w:val="24"/>
      <w:lang w:val="en-US" w:eastAsia="zh-CN" w:bidi="ar-SA"/>
    </w:rPr>
  </w:style>
  <w:style w:type="character" w:customStyle="1" w:styleId="3Char1">
    <w:name w:val="正文文本缩进 3 Char"/>
    <w:link w:val="34"/>
    <w:qFormat/>
    <w:locked/>
    <w:rPr>
      <w:rFonts w:eastAsia="宋体"/>
      <w:bCs/>
      <w:kern w:val="2"/>
      <w:sz w:val="24"/>
      <w:szCs w:val="24"/>
      <w:lang w:val="en-US" w:eastAsia="zh-CN" w:bidi="ar-SA"/>
    </w:rPr>
  </w:style>
  <w:style w:type="character" w:customStyle="1" w:styleId="Charf">
    <w:name w:val="正文首行缩进 Char"/>
    <w:link w:val="af6"/>
    <w:qFormat/>
    <w:locked/>
    <w:rPr>
      <w:rFonts w:eastAsia="宋体"/>
      <w:b/>
      <w:bCs/>
      <w:color w:val="000000"/>
      <w:kern w:val="2"/>
      <w:sz w:val="21"/>
      <w:szCs w:val="24"/>
      <w:lang w:val="en-US" w:eastAsia="zh-CN" w:bidi="ar-SA"/>
    </w:rPr>
  </w:style>
  <w:style w:type="character" w:customStyle="1" w:styleId="Chare">
    <w:name w:val="批注主题 Char"/>
    <w:link w:val="af5"/>
    <w:qFormat/>
    <w:locked/>
    <w:rPr>
      <w:rFonts w:eastAsia="宋体"/>
      <w:b/>
      <w:bCs/>
      <w:kern w:val="2"/>
      <w:sz w:val="21"/>
      <w:szCs w:val="24"/>
      <w:lang w:val="en-US" w:eastAsia="zh-CN" w:bidi="ar-SA"/>
    </w:rPr>
  </w:style>
  <w:style w:type="character" w:customStyle="1" w:styleId="Char1">
    <w:name w:val="正文缩进 Char"/>
    <w:link w:val="a6"/>
    <w:qFormat/>
    <w:rPr>
      <w:rFonts w:eastAsia="宋体"/>
      <w:kern w:val="2"/>
      <w:sz w:val="24"/>
      <w:szCs w:val="24"/>
      <w:lang w:val="en-US" w:eastAsia="zh-CN" w:bidi="ar-SA"/>
    </w:rPr>
  </w:style>
  <w:style w:type="character" w:customStyle="1" w:styleId="CSS1CharCharCharCharChar">
    <w:name w:val="CSS1级正文 Char Char Char Char Char"/>
    <w:qFormat/>
    <w:rPr>
      <w:rFonts w:eastAsia="宋体" w:cs="宋体"/>
      <w:kern w:val="2"/>
      <w:sz w:val="24"/>
      <w:szCs w:val="24"/>
      <w:lang w:val="en-US" w:eastAsia="zh-CN" w:bidi="ar-SA"/>
    </w:rPr>
  </w:style>
  <w:style w:type="character" w:customStyle="1" w:styleId="defaultfont1">
    <w:name w:val="defaultfont1"/>
    <w:basedOn w:val="a1"/>
    <w:qFormat/>
  </w:style>
  <w:style w:type="character" w:customStyle="1" w:styleId="Chara">
    <w:name w:val="批注框文本 Char"/>
    <w:link w:val="af"/>
    <w:qFormat/>
    <w:locked/>
    <w:rPr>
      <w:rFonts w:eastAsia="宋体"/>
      <w:kern w:val="2"/>
      <w:sz w:val="18"/>
      <w:szCs w:val="18"/>
      <w:lang w:val="en-US" w:eastAsia="zh-CN" w:bidi="ar-SA"/>
    </w:rPr>
  </w:style>
  <w:style w:type="character" w:customStyle="1" w:styleId="Char2">
    <w:name w:val="题注 Char"/>
    <w:link w:val="a7"/>
    <w:qFormat/>
    <w:rPr>
      <w:rFonts w:ascii="Arial" w:eastAsia="黑体" w:hAnsi="Arial"/>
      <w:sz w:val="24"/>
      <w:lang w:bidi="ar-SA"/>
    </w:rPr>
  </w:style>
  <w:style w:type="character" w:customStyle="1" w:styleId="3Char0">
    <w:name w:val="正文文本 3 Char"/>
    <w:link w:val="32"/>
    <w:qFormat/>
    <w:locked/>
    <w:rPr>
      <w:rFonts w:eastAsia="宋体"/>
      <w:kern w:val="2"/>
      <w:sz w:val="24"/>
      <w:szCs w:val="16"/>
      <w:lang w:val="en-US" w:eastAsia="zh-CN" w:bidi="ar-SA"/>
    </w:rPr>
  </w:style>
  <w:style w:type="character" w:customStyle="1" w:styleId="2Char0">
    <w:name w:val="正文文本缩进 2 Char"/>
    <w:link w:val="22"/>
    <w:qFormat/>
    <w:locked/>
    <w:rPr>
      <w:rFonts w:eastAsia="宋体"/>
      <w:kern w:val="2"/>
      <w:sz w:val="28"/>
      <w:szCs w:val="24"/>
      <w:lang w:val="en-US" w:eastAsia="zh-CN" w:bidi="ar-SA"/>
    </w:rPr>
  </w:style>
  <w:style w:type="character" w:customStyle="1" w:styleId="Charf0">
    <w:name w:val="标准文本 Char"/>
    <w:link w:val="aff0"/>
    <w:qFormat/>
    <w:rPr>
      <w:sz w:val="24"/>
      <w:szCs w:val="24"/>
      <w:lang w:bidi="ar-SA"/>
    </w:rPr>
  </w:style>
  <w:style w:type="character" w:customStyle="1" w:styleId="Charb">
    <w:name w:val="页脚 Char"/>
    <w:link w:val="af0"/>
    <w:uiPriority w:val="99"/>
    <w:qFormat/>
    <w:locked/>
    <w:rPr>
      <w:rFonts w:eastAsia="宋体"/>
      <w:kern w:val="2"/>
      <w:sz w:val="18"/>
      <w:szCs w:val="18"/>
      <w:lang w:val="en-US" w:eastAsia="zh-CN" w:bidi="ar-SA"/>
    </w:rPr>
  </w:style>
  <w:style w:type="character" w:customStyle="1" w:styleId="3Char">
    <w:name w:val="标题 3 Char"/>
    <w:link w:val="30"/>
    <w:qFormat/>
    <w:rPr>
      <w:rFonts w:eastAsia="宋体"/>
      <w:b/>
      <w:bCs/>
      <w:kern w:val="2"/>
      <w:sz w:val="32"/>
      <w:szCs w:val="32"/>
      <w:lang w:val="en-US" w:eastAsia="zh-CN" w:bidi="ar-SA"/>
    </w:rPr>
  </w:style>
  <w:style w:type="character" w:customStyle="1" w:styleId="7Char">
    <w:name w:val="标题 7 Char"/>
    <w:link w:val="7"/>
    <w:qFormat/>
    <w:locked/>
    <w:rPr>
      <w:rFonts w:ascii="宋体" w:eastAsia="宋体"/>
      <w:b/>
      <w:sz w:val="24"/>
      <w:lang w:val="en-US" w:eastAsia="zh-CN" w:bidi="ar-SA"/>
    </w:rPr>
  </w:style>
  <w:style w:type="character" w:customStyle="1" w:styleId="1CharChar">
    <w:name w:val="正文1 Char Char"/>
    <w:link w:val="13"/>
    <w:qFormat/>
    <w:rPr>
      <w:kern w:val="2"/>
      <w:sz w:val="21"/>
      <w:lang w:bidi="ar-SA"/>
    </w:rPr>
  </w:style>
  <w:style w:type="character" w:customStyle="1" w:styleId="Charf1">
    <w:name w:val="文档正文 Char"/>
    <w:link w:val="aff2"/>
    <w:qFormat/>
    <w:rPr>
      <w:rFonts w:eastAsia="楷体_GB2312"/>
      <w:sz w:val="28"/>
      <w:lang w:val="en-US" w:eastAsia="zh-CN" w:bidi="ar-SA"/>
    </w:rPr>
  </w:style>
  <w:style w:type="character" w:customStyle="1" w:styleId="Char">
    <w:name w:val="正文文本 Char"/>
    <w:link w:val="a0"/>
    <w:qFormat/>
    <w:locked/>
    <w:rPr>
      <w:rFonts w:eastAsia="宋体"/>
      <w:b/>
      <w:bCs/>
      <w:color w:val="000000"/>
      <w:kern w:val="2"/>
      <w:sz w:val="21"/>
      <w:szCs w:val="28"/>
      <w:lang w:val="zh-CN" w:eastAsia="zh-CN" w:bidi="ar-SA"/>
    </w:rPr>
  </w:style>
  <w:style w:type="character" w:customStyle="1" w:styleId="1Char0">
    <w:name w:val="项目符号1圆 Char"/>
    <w:link w:val="10"/>
    <w:qFormat/>
    <w:rPr>
      <w:rFonts w:eastAsia="宋体"/>
      <w:sz w:val="24"/>
      <w:lang w:bidi="ar-SA"/>
    </w:rPr>
  </w:style>
  <w:style w:type="character" w:customStyle="1" w:styleId="apple-style-span">
    <w:name w:val="apple-style-span"/>
    <w:basedOn w:val="a1"/>
    <w:qFormat/>
  </w:style>
  <w:style w:type="character" w:customStyle="1" w:styleId="Char0">
    <w:name w:val="注释标题 Char"/>
    <w:link w:val="a5"/>
    <w:qFormat/>
    <w:locked/>
    <w:rPr>
      <w:rFonts w:eastAsia="宋体"/>
      <w:kern w:val="2"/>
      <w:sz w:val="21"/>
      <w:szCs w:val="24"/>
      <w:lang w:val="en-US" w:eastAsia="zh-CN" w:bidi="ar-SA"/>
    </w:rPr>
  </w:style>
  <w:style w:type="character" w:customStyle="1" w:styleId="apple-converted-space">
    <w:name w:val="apple-converted-space"/>
    <w:basedOn w:val="a1"/>
    <w:qFormat/>
  </w:style>
  <w:style w:type="character" w:customStyle="1" w:styleId="8Char">
    <w:name w:val="标题 8 Char"/>
    <w:link w:val="8"/>
    <w:qFormat/>
    <w:rPr>
      <w:rFonts w:ascii="Arial" w:eastAsia="黑体" w:hAnsi="Arial"/>
      <w:sz w:val="44"/>
      <w:lang w:val="en-US" w:eastAsia="zh-CN" w:bidi="ar-SA"/>
    </w:rPr>
  </w:style>
  <w:style w:type="character" w:customStyle="1" w:styleId="ca-5">
    <w:name w:val="ca-5"/>
    <w:basedOn w:val="a1"/>
    <w:qFormat/>
  </w:style>
  <w:style w:type="character" w:customStyle="1" w:styleId="f1">
    <w:name w:val="f1"/>
    <w:basedOn w:val="a1"/>
    <w:qFormat/>
  </w:style>
  <w:style w:type="character" w:customStyle="1" w:styleId="Char13">
    <w:name w:val="纯文本 Char1"/>
    <w:qFormat/>
    <w:rPr>
      <w:rFonts w:ascii="宋体" w:eastAsia="宋体" w:hAnsi="Courier New"/>
      <w:kern w:val="2"/>
      <w:sz w:val="21"/>
      <w:lang w:val="en-US" w:eastAsia="zh-CN" w:bidi="ar-SA"/>
    </w:rPr>
  </w:style>
  <w:style w:type="character" w:customStyle="1" w:styleId="Char9">
    <w:name w:val="尾注文本 Char"/>
    <w:link w:val="ae"/>
    <w:qFormat/>
    <w:rPr>
      <w:kern w:val="2"/>
      <w:sz w:val="21"/>
      <w:szCs w:val="24"/>
    </w:rPr>
  </w:style>
  <w:style w:type="character" w:customStyle="1" w:styleId="CSS1CharCharCharCharChar1CharChar">
    <w:name w:val="CSS1级正文 Char Char Char Char Char1 Char Char"/>
    <w:qFormat/>
    <w:rPr>
      <w:rFonts w:eastAsia="宋体" w:cs="宋体"/>
      <w:kern w:val="2"/>
      <w:sz w:val="24"/>
      <w:lang w:val="en-US" w:eastAsia="zh-CN" w:bidi="ar-SA"/>
    </w:rPr>
  </w:style>
  <w:style w:type="character" w:customStyle="1" w:styleId="Char3">
    <w:name w:val="文档结构图 Char"/>
    <w:link w:val="a8"/>
    <w:qFormat/>
    <w:locked/>
    <w:rPr>
      <w:rFonts w:eastAsia="宋体"/>
      <w:kern w:val="2"/>
      <w:sz w:val="21"/>
      <w:szCs w:val="24"/>
      <w:lang w:val="en-US" w:eastAsia="zh-CN" w:bidi="ar-SA"/>
    </w:rPr>
  </w:style>
  <w:style w:type="character" w:customStyle="1" w:styleId="CSS1CharCharChar">
    <w:name w:val="CSS1级正文 Char Char Char"/>
    <w:qFormat/>
    <w:rPr>
      <w:rFonts w:eastAsia="宋体" w:cs="宋体"/>
      <w:kern w:val="2"/>
      <w:sz w:val="24"/>
      <w:lang w:val="en-US" w:eastAsia="zh-CN" w:bidi="ar-SA"/>
    </w:rPr>
  </w:style>
  <w:style w:type="character" w:customStyle="1" w:styleId="Char4">
    <w:name w:val="批注文字 Char"/>
    <w:link w:val="a9"/>
    <w:qFormat/>
    <w:locked/>
    <w:rPr>
      <w:rFonts w:eastAsia="宋体"/>
      <w:kern w:val="2"/>
      <w:sz w:val="21"/>
      <w:szCs w:val="24"/>
      <w:lang w:val="en-US" w:eastAsia="zh-CN" w:bidi="ar-SA"/>
    </w:rPr>
  </w:style>
  <w:style w:type="character" w:customStyle="1" w:styleId="Char10">
    <w:name w:val="纯文本 Char_1"/>
    <w:link w:val="00"/>
    <w:qFormat/>
    <w:rPr>
      <w:rFonts w:ascii="宋体"/>
      <w:szCs w:val="21"/>
    </w:rPr>
  </w:style>
  <w:style w:type="character" w:customStyle="1" w:styleId="2Char1">
    <w:name w:val="正文文本 2 Char"/>
    <w:link w:val="23"/>
    <w:qFormat/>
    <w:locked/>
    <w:rPr>
      <w:rFonts w:eastAsia="宋体"/>
      <w:color w:val="000000"/>
      <w:kern w:val="2"/>
      <w:sz w:val="21"/>
      <w:szCs w:val="24"/>
      <w:lang w:val="en-US" w:eastAsia="zh-CN" w:bidi="ar-SA"/>
    </w:rPr>
  </w:style>
  <w:style w:type="character" w:customStyle="1" w:styleId="Chard">
    <w:name w:val="标题 Char"/>
    <w:link w:val="af4"/>
    <w:qFormat/>
    <w:locked/>
    <w:rPr>
      <w:rFonts w:eastAsia="宋体"/>
      <w:b/>
      <w:sz w:val="24"/>
      <w:lang w:val="en-GB" w:eastAsia="zh-CN" w:bidi="ar-SA"/>
    </w:rPr>
  </w:style>
  <w:style w:type="character" w:customStyle="1" w:styleId="5Char">
    <w:name w:val="标题 5 Char"/>
    <w:link w:val="5"/>
    <w:qFormat/>
    <w:locked/>
    <w:rPr>
      <w:rFonts w:eastAsia="宋体"/>
      <w:b/>
      <w:bCs/>
      <w:kern w:val="2"/>
      <w:sz w:val="28"/>
      <w:szCs w:val="28"/>
      <w:lang w:val="en-US" w:eastAsia="zh-CN" w:bidi="ar-SA"/>
    </w:rPr>
  </w:style>
  <w:style w:type="character" w:customStyle="1" w:styleId="Charc">
    <w:name w:val="页眉 Char"/>
    <w:link w:val="af1"/>
    <w:uiPriority w:val="99"/>
    <w:qFormat/>
    <w:locked/>
    <w:rPr>
      <w:rFonts w:ascii="宋体" w:eastAsia="宋体"/>
      <w:sz w:val="18"/>
      <w:szCs w:val="18"/>
      <w:lang w:val="en-US" w:eastAsia="zh-CN" w:bidi="ar-SA"/>
    </w:rPr>
  </w:style>
  <w:style w:type="character" w:customStyle="1" w:styleId="CSS1CharCharCharChar1">
    <w:name w:val="CSS1级正文 Char Char Char Char1"/>
    <w:qFormat/>
    <w:rPr>
      <w:rFonts w:eastAsia="宋体" w:cs="宋体"/>
      <w:kern w:val="2"/>
      <w:sz w:val="24"/>
      <w:lang w:val="en-US" w:eastAsia="zh-CN" w:bidi="ar-SA"/>
    </w:rPr>
  </w:style>
  <w:style w:type="character" w:customStyle="1" w:styleId="1Char">
    <w:name w:val="标题 1 Char"/>
    <w:link w:val="11"/>
    <w:qFormat/>
    <w:rPr>
      <w:rFonts w:eastAsia="宋体"/>
      <w:b/>
      <w:bCs/>
      <w:kern w:val="44"/>
      <w:sz w:val="44"/>
      <w:szCs w:val="44"/>
      <w:lang w:val="en-US" w:eastAsia="zh-CN" w:bidi="ar-SA"/>
    </w:rPr>
  </w:style>
  <w:style w:type="paragraph" w:customStyle="1" w:styleId="Q1">
    <w:name w:val="Q1"/>
    <w:basedOn w:val="11"/>
    <w:qFormat/>
    <w:pPr>
      <w:numPr>
        <w:numId w:val="5"/>
      </w:numPr>
      <w:spacing w:beforeLines="50" w:afterLines="50" w:line="360" w:lineRule="auto"/>
      <w:jc w:val="center"/>
    </w:pPr>
    <w:rPr>
      <w:sz w:val="28"/>
    </w:rPr>
  </w:style>
  <w:style w:type="paragraph" w:customStyle="1" w:styleId="affd">
    <w:name w:val="正文段落"/>
    <w:basedOn w:val="a"/>
    <w:qFormat/>
    <w:pPr>
      <w:spacing w:line="360" w:lineRule="auto"/>
      <w:ind w:firstLineChars="200" w:firstLine="440"/>
    </w:pPr>
    <w:rPr>
      <w:rFonts w:ascii="宋体" w:hAnsi="宋体" w:cs="宋体"/>
      <w:szCs w:val="20"/>
    </w:rPr>
  </w:style>
  <w:style w:type="paragraph" w:customStyle="1" w:styleId="Q">
    <w:name w:val="Q"/>
    <w:qFormat/>
    <w:pPr>
      <w:spacing w:beforeLines="50" w:afterLines="50" w:line="360" w:lineRule="auto"/>
      <w:ind w:firstLineChars="200" w:firstLine="200"/>
      <w:jc w:val="both"/>
    </w:pPr>
    <w:rPr>
      <w:rFonts w:ascii="Arial" w:eastAsia="仿宋" w:hAnsi="Arial"/>
      <w:bCs/>
      <w:kern w:val="2"/>
      <w:sz w:val="28"/>
      <w:szCs w:val="28"/>
    </w:rPr>
  </w:style>
  <w:style w:type="paragraph" w:customStyle="1" w:styleId="00-">
    <w:name w:val="（00）-表格"/>
    <w:basedOn w:val="a"/>
    <w:qFormat/>
    <w:pPr>
      <w:widowControl/>
      <w:spacing w:before="120" w:after="120" w:line="312" w:lineRule="auto"/>
      <w:jc w:val="left"/>
      <w:textAlignment w:val="center"/>
    </w:pPr>
    <w:rPr>
      <w:rFonts w:ascii="仿宋_GB2312" w:hAnsi="宋体"/>
      <w:bCs/>
      <w:color w:val="000000"/>
      <w:kern w:val="0"/>
    </w:rPr>
  </w:style>
  <w:style w:type="paragraph" w:customStyle="1" w:styleId="01--GB2312">
    <w:name w:val="01-正文-GB2312"/>
    <w:basedOn w:val="a"/>
    <w:qFormat/>
    <w:pPr>
      <w:widowControl/>
      <w:jc w:val="left"/>
    </w:pPr>
    <w:rPr>
      <w:rFonts w:ascii="仿宋_GB2312" w:hAnsi="Calibri"/>
      <w:kern w:val="0"/>
      <w:szCs w:val="32"/>
    </w:rPr>
  </w:style>
  <w:style w:type="paragraph" w:customStyle="1" w:styleId="04-xiangmu">
    <w:name w:val="04-xiangmu"/>
    <w:basedOn w:val="a"/>
    <w:qFormat/>
    <w:pPr>
      <w:widowControl/>
      <w:numPr>
        <w:numId w:val="6"/>
      </w:numPr>
      <w:ind w:left="0" w:firstLine="560"/>
      <w:jc w:val="left"/>
    </w:pPr>
    <w:rPr>
      <w:rFonts w:ascii="仿宋_GB2312" w:hAnsi="仿宋_GB2312"/>
      <w:color w:val="000000"/>
      <w:kern w:val="0"/>
      <w:szCs w:val="32"/>
    </w:rPr>
  </w:style>
  <w:style w:type="paragraph" w:customStyle="1" w:styleId="TableParagraph">
    <w:name w:val="Table Paragraph"/>
    <w:basedOn w:val="a"/>
    <w:uiPriority w:val="1"/>
    <w:qFormat/>
  </w:style>
  <w:style w:type="paragraph" w:customStyle="1" w:styleId="Style77">
    <w:name w:val="_Style 77"/>
    <w:basedOn w:val="a"/>
    <w:next w:val="a"/>
    <w:uiPriority w:val="34"/>
    <w:unhideWhenUsed/>
    <w:qFormat/>
    <w:pPr>
      <w:ind w:left="2560" w:firstLineChars="200" w:firstLine="200"/>
      <w:jc w:val="left"/>
    </w:pPr>
    <w:rPr>
      <w:rFonts w:ascii="Calibri" w:hAnsi="Calibri" w:cs="Calibri"/>
      <w:szCs w:val="21"/>
    </w:rPr>
  </w:style>
  <w:style w:type="paragraph" w:customStyle="1" w:styleId="11212">
    <w:name w:val="样式 标题 1 + 四号 居中 段前: 12 磅 段后: 12 磅 行距: 单倍行距"/>
    <w:basedOn w:val="11"/>
    <w:qFormat/>
    <w:pPr>
      <w:spacing w:before="240" w:after="240" w:line="240" w:lineRule="auto"/>
      <w:jc w:val="center"/>
    </w:pPr>
    <w:rPr>
      <w:rFonts w:cs="宋体"/>
      <w:sz w:val="28"/>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UserStyle1">
    <w:name w:val="UserStyle_1"/>
    <w:semiHidden/>
    <w:qFormat/>
    <w:rPr>
      <w:rFonts w:ascii="Times New Roman" w:eastAsia="宋体" w:hAnsi="Times New Roman" w:cs="Times New Roman"/>
      <w:kern w:val="2"/>
      <w:sz w:val="21"/>
      <w:szCs w:val="24"/>
      <w:lang w:val="en-US" w:eastAsia="zh-CN" w:bidi="ar-SA"/>
    </w:rPr>
  </w:style>
  <w:style w:type="character" w:customStyle="1" w:styleId="NormalCharacter">
    <w:name w:val="NormalCharacter"/>
    <w:semiHidden/>
    <w:qFormat/>
    <w:rPr>
      <w:kern w:val="2"/>
      <w:sz w:val="21"/>
      <w:szCs w:val="24"/>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Affe">
    <w:name w:val="A正文"/>
    <w:basedOn w:val="a"/>
    <w:qFormat/>
    <w:pPr>
      <w:snapToGrid w:val="0"/>
      <w:spacing w:line="360" w:lineRule="auto"/>
      <w:ind w:firstLineChars="200" w:firstLine="200"/>
      <w:contextualSpacing/>
    </w:pPr>
    <w:rPr>
      <w:kern w:val="0"/>
      <w:sz w:val="24"/>
      <w:lang w:eastAsia="en-US" w:bidi="en-US"/>
    </w:rPr>
  </w:style>
  <w:style w:type="paragraph" w:customStyle="1" w:styleId="01">
    <w:name w:val="01正文"/>
    <w:basedOn w:val="a"/>
    <w:qFormat/>
    <w:pPr>
      <w:spacing w:beforeLines="50" w:afterLines="50" w:line="360" w:lineRule="auto"/>
      <w:ind w:firstLineChars="200" w:firstLine="480"/>
    </w:pPr>
    <w:rPr>
      <w:rFonts w:ascii="宋体" w:hAnsi="宋体"/>
      <w:sz w:val="24"/>
      <w:szCs w:val="21"/>
    </w:rPr>
  </w:style>
  <w:style w:type="paragraph" w:customStyle="1" w:styleId="NoSpacing1">
    <w:name w:val="No Spacing1"/>
    <w:basedOn w:val="a"/>
    <w:uiPriority w:val="99"/>
    <w:qFormat/>
    <w:pPr>
      <w:spacing w:line="40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C0312-F5D4-4CEF-AA07-8F038EBA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4399</Words>
  <Characters>25077</Characters>
  <Application>Microsoft Office Word</Application>
  <DocSecurity>0</DocSecurity>
  <Lines>208</Lines>
  <Paragraphs>58</Paragraphs>
  <ScaleCrop>false</ScaleCrop>
  <Company>fxn</Company>
  <LinksUpToDate>false</LinksUpToDate>
  <CharactersWithSpaces>29418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     物    采     购</dc:title>
  <dc:creator>dave</dc:creator>
  <cp:lastModifiedBy>xb21cn</cp:lastModifiedBy>
  <cp:revision>2</cp:revision>
  <cp:lastPrinted>2020-04-21T06:53:00Z</cp:lastPrinted>
  <dcterms:created xsi:type="dcterms:W3CDTF">2022-09-28T05:15:00Z</dcterms:created>
  <dcterms:modified xsi:type="dcterms:W3CDTF">2022-09-28T05:15:00Z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7C6856307D42429D94AF573F655C76B2</vt:lpwstr>
  </property>
</Properties>
</file>