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sz w:val="24"/>
        </w:rPr>
      </w:pPr>
      <w:bookmarkStart w:id="0" w:name="_GoBack"/>
      <w:bookmarkEnd w:id="0"/>
      <w:r>
        <w:rPr>
          <w:rFonts w:hint="eastAsia" w:ascii="宋体" w:hAnsi="宋体"/>
          <w:b/>
          <w:bCs/>
          <w:sz w:val="24"/>
        </w:rPr>
        <w:t>附件二：</w:t>
      </w:r>
    </w:p>
    <w:p>
      <w:pPr>
        <w:spacing w:line="4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承德应用技术职业学院校园招聘会报名回执表</w:t>
      </w:r>
    </w:p>
    <w:tbl>
      <w:tblPr>
        <w:tblStyle w:val="7"/>
        <w:tblW w:w="9923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09"/>
        <w:gridCol w:w="1136"/>
        <w:gridCol w:w="2422"/>
        <w:gridCol w:w="1482"/>
        <w:gridCol w:w="1481"/>
        <w:gridCol w:w="832"/>
        <w:gridCol w:w="166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956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>
            <w:pPr>
              <w:widowControl/>
              <w:spacing w:afterAutospacing="1" w:line="500" w:lineRule="exact"/>
              <w:jc w:val="center"/>
              <w:rPr>
                <w:rFonts w:ascii="仿宋" w:hAnsi="仿宋" w:eastAsia="仿宋" w:cs="宋体"/>
                <w:b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010101"/>
                <w:kern w:val="0"/>
                <w:szCs w:val="21"/>
              </w:rPr>
              <w:t>单位全称</w:t>
            </w:r>
          </w:p>
        </w:tc>
        <w:tc>
          <w:tcPr>
            <w:tcW w:w="530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仿宋" w:hAnsi="仿宋" w:eastAsia="仿宋" w:cs="宋体"/>
                <w:color w:val="010101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pacing w:line="500" w:lineRule="exact"/>
              <w:ind w:firstLine="207" w:firstLineChars="98"/>
              <w:jc w:val="center"/>
              <w:rPr>
                <w:rFonts w:ascii="仿宋" w:hAnsi="仿宋" w:eastAsia="仿宋" w:cs="宋体"/>
                <w:color w:val="01010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010101"/>
                <w:kern w:val="0"/>
                <w:szCs w:val="21"/>
              </w:rPr>
              <w:t>单位性质</w:t>
            </w:r>
          </w:p>
        </w:tc>
        <w:tc>
          <w:tcPr>
            <w:tcW w:w="262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500" w:lineRule="exact"/>
              <w:jc w:val="center"/>
              <w:rPr>
                <w:rFonts w:ascii="仿宋" w:hAnsi="仿宋" w:eastAsia="仿宋" w:cs="宋体"/>
                <w:color w:val="01010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afterAutospacing="1" w:line="500" w:lineRule="exact"/>
              <w:rPr>
                <w:rFonts w:ascii="仿宋" w:hAnsi="仿宋" w:eastAsia="仿宋" w:cs="宋体"/>
                <w:b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010101"/>
                <w:kern w:val="0"/>
                <w:szCs w:val="21"/>
              </w:rPr>
              <w:t>单位地址</w:t>
            </w:r>
          </w:p>
        </w:tc>
        <w:tc>
          <w:tcPr>
            <w:tcW w:w="374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宋体"/>
                <w:color w:val="010101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宋体"/>
                <w:color w:val="01010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010101"/>
                <w:kern w:val="0"/>
                <w:szCs w:val="21"/>
              </w:rPr>
              <w:t>单位联系人</w:t>
            </w:r>
          </w:p>
        </w:tc>
        <w:tc>
          <w:tcPr>
            <w:tcW w:w="155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宋体"/>
                <w:b/>
                <w:color w:val="010101"/>
                <w:szCs w:val="21"/>
              </w:rPr>
            </w:pPr>
          </w:p>
        </w:tc>
        <w:tc>
          <w:tcPr>
            <w:tcW w:w="8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宋体"/>
                <w:color w:val="010101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szCs w:val="21"/>
              </w:rPr>
              <w:t>电话</w:t>
            </w:r>
          </w:p>
        </w:tc>
        <w:tc>
          <w:tcPr>
            <w:tcW w:w="174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宋体"/>
                <w:color w:val="01010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7" w:hRule="atLeast"/>
          <w:jc w:val="center"/>
        </w:trPr>
        <w:tc>
          <w:tcPr>
            <w:tcW w:w="10445" w:type="dxa"/>
            <w:gridSpan w:val="7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宋体"/>
                <w:b/>
                <w:color w:val="010101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10101"/>
                <w:sz w:val="28"/>
                <w:szCs w:val="28"/>
              </w:rPr>
              <w:t xml:space="preserve">招 聘 </w:t>
            </w:r>
            <w:r>
              <w:rPr>
                <w:rFonts w:ascii="仿宋" w:hAnsi="仿宋" w:eastAsia="仿宋" w:cs="宋体"/>
                <w:b/>
                <w:color w:val="010101"/>
                <w:sz w:val="28"/>
                <w:szCs w:val="28"/>
              </w:rPr>
              <w:t>需</w:t>
            </w:r>
            <w:r>
              <w:rPr>
                <w:rFonts w:hint="eastAsia" w:ascii="仿宋" w:hAnsi="仿宋" w:eastAsia="仿宋" w:cs="宋体"/>
                <w:b/>
                <w:color w:val="010101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宋体"/>
                <w:b/>
                <w:color w:val="010101"/>
                <w:sz w:val="28"/>
                <w:szCs w:val="28"/>
              </w:rPr>
              <w:t>求</w:t>
            </w:r>
            <w:r>
              <w:rPr>
                <w:rFonts w:hint="eastAsia" w:ascii="仿宋" w:hAnsi="仿宋" w:eastAsia="仿宋" w:cs="宋体"/>
                <w:b/>
                <w:color w:val="010101"/>
                <w:sz w:val="28"/>
                <w:szCs w:val="28"/>
              </w:rPr>
              <w:t xml:space="preserve"> 与 </w:t>
            </w:r>
            <w:r>
              <w:rPr>
                <w:rFonts w:ascii="仿宋" w:hAnsi="仿宋" w:eastAsia="仿宋" w:cs="宋体"/>
                <w:b/>
                <w:color w:val="010101"/>
                <w:sz w:val="28"/>
                <w:szCs w:val="28"/>
              </w:rPr>
              <w:t>条</w:t>
            </w:r>
            <w:r>
              <w:rPr>
                <w:rFonts w:hint="eastAsia" w:ascii="仿宋" w:hAnsi="仿宋" w:eastAsia="仿宋" w:cs="宋体"/>
                <w:b/>
                <w:color w:val="010101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宋体"/>
                <w:b/>
                <w:color w:val="010101"/>
                <w:sz w:val="28"/>
                <w:szCs w:val="28"/>
              </w:rPr>
              <w:t>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2" w:hRule="atLeast"/>
          <w:jc w:val="center"/>
        </w:trPr>
        <w:tc>
          <w:tcPr>
            <w:tcW w:w="9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b/>
                <w:bCs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10101"/>
                <w:kern w:val="0"/>
                <w:szCs w:val="21"/>
              </w:rPr>
              <w:t>序号</w:t>
            </w:r>
          </w:p>
        </w:tc>
        <w:tc>
          <w:tcPr>
            <w:tcW w:w="11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b/>
                <w:bCs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10101"/>
                <w:kern w:val="0"/>
                <w:szCs w:val="21"/>
              </w:rPr>
              <w:t>所属系部</w:t>
            </w:r>
          </w:p>
        </w:tc>
        <w:tc>
          <w:tcPr>
            <w:tcW w:w="255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b/>
                <w:bCs/>
                <w:color w:val="010101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10101"/>
                <w:kern w:val="0"/>
                <w:szCs w:val="21"/>
              </w:rPr>
              <w:t>专业名称</w:t>
            </w:r>
          </w:p>
        </w:tc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b/>
                <w:bCs/>
                <w:color w:val="010101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10101"/>
                <w:kern w:val="0"/>
                <w:szCs w:val="21"/>
              </w:rPr>
              <w:t>单位需求人数</w:t>
            </w:r>
          </w:p>
        </w:tc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b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szCs w:val="21"/>
              </w:rPr>
              <w:t>工作岗位</w:t>
            </w:r>
          </w:p>
        </w:tc>
        <w:tc>
          <w:tcPr>
            <w:tcW w:w="262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b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szCs w:val="21"/>
              </w:rPr>
              <w:t>工资福利待遇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color w:val="010101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szCs w:val="21"/>
              </w:rPr>
              <w:t>（实习期</w:t>
            </w:r>
            <w:r>
              <w:rPr>
                <w:rFonts w:ascii="仿宋" w:hAnsi="仿宋" w:eastAsia="仿宋" w:cs="宋体"/>
                <w:b/>
                <w:szCs w:val="21"/>
              </w:rPr>
              <w:t>、转正</w:t>
            </w:r>
            <w:r>
              <w:rPr>
                <w:rFonts w:hint="eastAsia" w:ascii="仿宋" w:hAnsi="仿宋" w:eastAsia="仿宋" w:cs="宋体"/>
                <w:b/>
                <w:szCs w:val="21"/>
              </w:rPr>
              <w:t>分别</w:t>
            </w:r>
            <w:r>
              <w:rPr>
                <w:rFonts w:ascii="仿宋" w:hAnsi="仿宋" w:eastAsia="仿宋" w:cs="宋体"/>
                <w:b/>
                <w:szCs w:val="21"/>
              </w:rPr>
              <w:t>填写</w:t>
            </w:r>
            <w:r>
              <w:rPr>
                <w:rFonts w:hint="eastAsia" w:ascii="仿宋" w:hAnsi="仿宋" w:eastAsia="仿宋" w:cs="宋体"/>
                <w:b/>
                <w:szCs w:val="21"/>
              </w:rPr>
              <w:t>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2" w:hRule="exact"/>
          <w:jc w:val="center"/>
        </w:trPr>
        <w:tc>
          <w:tcPr>
            <w:tcW w:w="9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1010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95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智能制造系</w:t>
            </w:r>
          </w:p>
        </w:tc>
        <w:tc>
          <w:tcPr>
            <w:tcW w:w="255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电气自动化技术</w:t>
            </w:r>
          </w:p>
        </w:tc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b/>
                <w:bCs/>
                <w:color w:val="010101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color w:val="010101"/>
                <w:kern w:val="0"/>
                <w:sz w:val="20"/>
                <w:szCs w:val="20"/>
              </w:rPr>
            </w:pPr>
          </w:p>
        </w:tc>
        <w:tc>
          <w:tcPr>
            <w:tcW w:w="262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微软雅黑"/>
                <w:color w:val="010101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8" w:hRule="exact"/>
          <w:jc w:val="center"/>
        </w:trPr>
        <w:tc>
          <w:tcPr>
            <w:tcW w:w="9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255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工业机器人技术</w:t>
            </w:r>
          </w:p>
        </w:tc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b/>
                <w:bCs/>
                <w:color w:val="010101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color w:val="010101"/>
                <w:kern w:val="0"/>
                <w:sz w:val="20"/>
                <w:szCs w:val="20"/>
              </w:rPr>
            </w:pPr>
          </w:p>
        </w:tc>
        <w:tc>
          <w:tcPr>
            <w:tcW w:w="26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微软雅黑"/>
                <w:color w:val="010101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1" w:hRule="exact"/>
          <w:jc w:val="center"/>
        </w:trPr>
        <w:tc>
          <w:tcPr>
            <w:tcW w:w="9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1010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1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255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机电一体化技术</w:t>
            </w:r>
          </w:p>
        </w:tc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color w:val="010101"/>
                <w:kern w:val="0"/>
                <w:sz w:val="20"/>
                <w:szCs w:val="20"/>
              </w:rPr>
            </w:pPr>
          </w:p>
        </w:tc>
        <w:tc>
          <w:tcPr>
            <w:tcW w:w="26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微软雅黑"/>
                <w:color w:val="010101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exact"/>
          <w:jc w:val="center"/>
        </w:trPr>
        <w:tc>
          <w:tcPr>
            <w:tcW w:w="9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1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55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模具设计与制造</w:t>
            </w:r>
          </w:p>
        </w:tc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微软雅黑"/>
                <w:color w:val="010101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exact"/>
          <w:jc w:val="center"/>
        </w:trPr>
        <w:tc>
          <w:tcPr>
            <w:tcW w:w="9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1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55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机械设计与制造</w:t>
            </w:r>
          </w:p>
        </w:tc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微软雅黑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exact"/>
          <w:jc w:val="center"/>
        </w:trPr>
        <w:tc>
          <w:tcPr>
            <w:tcW w:w="9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1010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1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255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数控技术</w:t>
            </w:r>
          </w:p>
        </w:tc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微软雅黑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exact"/>
          <w:jc w:val="center"/>
        </w:trPr>
        <w:tc>
          <w:tcPr>
            <w:tcW w:w="9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1010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1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255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焊接技术与自动化</w:t>
            </w:r>
          </w:p>
        </w:tc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2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微软雅黑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exact"/>
          <w:jc w:val="center"/>
        </w:trPr>
        <w:tc>
          <w:tcPr>
            <w:tcW w:w="9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195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255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智能焊接技术</w:t>
            </w:r>
          </w:p>
        </w:tc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2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微软雅黑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6" w:hRule="exact"/>
          <w:jc w:val="center"/>
        </w:trPr>
        <w:tc>
          <w:tcPr>
            <w:tcW w:w="9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1010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195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电子与通信工程系</w:t>
            </w:r>
          </w:p>
        </w:tc>
        <w:tc>
          <w:tcPr>
            <w:tcW w:w="255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大数据技术</w:t>
            </w:r>
          </w:p>
        </w:tc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微软雅黑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  <w:jc w:val="center"/>
        </w:trPr>
        <w:tc>
          <w:tcPr>
            <w:tcW w:w="9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1010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1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255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数字媒体技术</w:t>
            </w:r>
          </w:p>
        </w:tc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微软雅黑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7" w:hRule="exact"/>
          <w:jc w:val="center"/>
        </w:trPr>
        <w:tc>
          <w:tcPr>
            <w:tcW w:w="9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1010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1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255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信息安全技术应用</w:t>
            </w:r>
          </w:p>
        </w:tc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微软雅黑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7" w:hRule="exact"/>
          <w:jc w:val="center"/>
        </w:trPr>
        <w:tc>
          <w:tcPr>
            <w:tcW w:w="9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1010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1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255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电子信息工程技术</w:t>
            </w:r>
          </w:p>
        </w:tc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2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微软雅黑"/>
                <w:color w:val="000000"/>
                <w:sz w:val="20"/>
                <w:szCs w:val="20"/>
                <w:shd w:val="clear" w:color="auto" w:fill="F6F8F9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8" w:hRule="exact"/>
          <w:jc w:val="center"/>
        </w:trPr>
        <w:tc>
          <w:tcPr>
            <w:tcW w:w="9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1010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1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255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物联网应用技术</w:t>
            </w:r>
          </w:p>
        </w:tc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微软雅黑"/>
                <w:color w:val="000000"/>
                <w:sz w:val="20"/>
                <w:szCs w:val="20"/>
                <w:shd w:val="clear" w:color="auto" w:fill="F6F8F9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8" w:hRule="exact"/>
          <w:jc w:val="center"/>
        </w:trPr>
        <w:tc>
          <w:tcPr>
            <w:tcW w:w="9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195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255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人工智能技术应用</w:t>
            </w:r>
          </w:p>
        </w:tc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微软雅黑"/>
                <w:color w:val="000000"/>
                <w:sz w:val="20"/>
                <w:szCs w:val="20"/>
                <w:shd w:val="clear" w:color="auto" w:fill="F6F8F9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7" w:hRule="exact"/>
          <w:jc w:val="center"/>
        </w:trPr>
        <w:tc>
          <w:tcPr>
            <w:tcW w:w="9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1010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195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汽车工程系</w:t>
            </w:r>
          </w:p>
        </w:tc>
        <w:tc>
          <w:tcPr>
            <w:tcW w:w="255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汽车制造与装配技术</w:t>
            </w:r>
          </w:p>
        </w:tc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2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微软雅黑"/>
                <w:color w:val="000000"/>
                <w:sz w:val="20"/>
                <w:szCs w:val="20"/>
                <w:shd w:val="clear" w:color="auto" w:fill="F6F8F9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7" w:hRule="exact"/>
          <w:jc w:val="center"/>
        </w:trPr>
        <w:tc>
          <w:tcPr>
            <w:tcW w:w="9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10101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10101"/>
                <w:kern w:val="0"/>
                <w:szCs w:val="21"/>
              </w:rPr>
              <w:t>16</w:t>
            </w:r>
          </w:p>
        </w:tc>
        <w:tc>
          <w:tcPr>
            <w:tcW w:w="11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255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汽车制造与试验技术</w:t>
            </w:r>
          </w:p>
        </w:tc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2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微软雅黑"/>
                <w:color w:val="000000"/>
                <w:sz w:val="20"/>
                <w:szCs w:val="20"/>
                <w:shd w:val="clear" w:color="auto" w:fill="F6F8F9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7" w:hRule="exact"/>
          <w:jc w:val="center"/>
        </w:trPr>
        <w:tc>
          <w:tcPr>
            <w:tcW w:w="9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1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255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新能源汽车运用与维修</w:t>
            </w:r>
          </w:p>
        </w:tc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2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微软雅黑"/>
                <w:color w:val="000000"/>
                <w:sz w:val="20"/>
                <w:szCs w:val="20"/>
                <w:shd w:val="clear" w:color="auto" w:fill="F6F8F9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8" w:hRule="exact"/>
          <w:jc w:val="center"/>
        </w:trPr>
        <w:tc>
          <w:tcPr>
            <w:tcW w:w="9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1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255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新能源汽车检测与维修技术</w:t>
            </w:r>
          </w:p>
        </w:tc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2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微软雅黑"/>
                <w:color w:val="000000"/>
                <w:sz w:val="20"/>
                <w:szCs w:val="20"/>
                <w:shd w:val="clear" w:color="auto" w:fill="F6F8F9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8" w:hRule="exact"/>
          <w:jc w:val="center"/>
        </w:trPr>
        <w:tc>
          <w:tcPr>
            <w:tcW w:w="9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1010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1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255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汽车电子技术</w:t>
            </w:r>
          </w:p>
        </w:tc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2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微软雅黑"/>
                <w:color w:val="000000"/>
                <w:sz w:val="20"/>
                <w:szCs w:val="20"/>
                <w:shd w:val="clear" w:color="auto" w:fill="F6F8F9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8" w:hRule="exact"/>
          <w:jc w:val="center"/>
        </w:trPr>
        <w:tc>
          <w:tcPr>
            <w:tcW w:w="9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195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255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汽车技术服务与营销</w:t>
            </w:r>
          </w:p>
        </w:tc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2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微软雅黑"/>
                <w:color w:val="000000"/>
                <w:sz w:val="20"/>
                <w:szCs w:val="20"/>
                <w:shd w:val="clear" w:color="auto" w:fill="F6F8F9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8" w:hRule="exact"/>
          <w:jc w:val="center"/>
        </w:trPr>
        <w:tc>
          <w:tcPr>
            <w:tcW w:w="9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195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商贸管理系</w:t>
            </w:r>
          </w:p>
        </w:tc>
        <w:tc>
          <w:tcPr>
            <w:tcW w:w="255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电子商务</w:t>
            </w:r>
          </w:p>
        </w:tc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2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微软雅黑"/>
                <w:color w:val="000000"/>
                <w:sz w:val="20"/>
                <w:szCs w:val="20"/>
                <w:shd w:val="clear" w:color="auto" w:fill="F6F8F9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8" w:hRule="exact"/>
          <w:jc w:val="center"/>
        </w:trPr>
        <w:tc>
          <w:tcPr>
            <w:tcW w:w="9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1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255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老年服务与管理</w:t>
            </w:r>
          </w:p>
        </w:tc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2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微软雅黑"/>
                <w:color w:val="000000"/>
                <w:sz w:val="20"/>
                <w:szCs w:val="20"/>
                <w:shd w:val="clear" w:color="auto" w:fill="F6F8F9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8" w:hRule="exact"/>
          <w:jc w:val="center"/>
        </w:trPr>
        <w:tc>
          <w:tcPr>
            <w:tcW w:w="9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1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255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商务数据分析与应用</w:t>
            </w:r>
          </w:p>
        </w:tc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2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微软雅黑"/>
                <w:color w:val="000000"/>
                <w:sz w:val="20"/>
                <w:szCs w:val="20"/>
                <w:shd w:val="clear" w:color="auto" w:fill="F6F8F9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8" w:hRule="exact"/>
          <w:jc w:val="center"/>
        </w:trPr>
        <w:tc>
          <w:tcPr>
            <w:tcW w:w="9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1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255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网络营销与直播电商</w:t>
            </w:r>
          </w:p>
        </w:tc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2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微软雅黑"/>
                <w:color w:val="000000"/>
                <w:sz w:val="20"/>
                <w:szCs w:val="20"/>
                <w:shd w:val="clear" w:color="auto" w:fill="F6F8F9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8" w:hRule="exact"/>
          <w:jc w:val="center"/>
        </w:trPr>
        <w:tc>
          <w:tcPr>
            <w:tcW w:w="9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195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255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智慧健康养老服务与管理</w:t>
            </w:r>
          </w:p>
        </w:tc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2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微软雅黑"/>
                <w:color w:val="000000"/>
                <w:sz w:val="20"/>
                <w:szCs w:val="20"/>
                <w:shd w:val="clear" w:color="auto" w:fill="F6F8F9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8" w:hRule="exact"/>
          <w:jc w:val="center"/>
        </w:trPr>
        <w:tc>
          <w:tcPr>
            <w:tcW w:w="9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1195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津承艺术设计学院</w:t>
            </w:r>
          </w:p>
        </w:tc>
        <w:tc>
          <w:tcPr>
            <w:tcW w:w="255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视觉传达设计</w:t>
            </w:r>
          </w:p>
        </w:tc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2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微软雅黑"/>
                <w:color w:val="000000"/>
                <w:sz w:val="20"/>
                <w:szCs w:val="20"/>
                <w:shd w:val="clear" w:color="auto" w:fill="F6F8F9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8" w:hRule="exact"/>
          <w:jc w:val="center"/>
        </w:trPr>
        <w:tc>
          <w:tcPr>
            <w:tcW w:w="9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11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255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数字媒体艺术设计</w:t>
            </w:r>
          </w:p>
        </w:tc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2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微软雅黑"/>
                <w:color w:val="000000"/>
                <w:sz w:val="20"/>
                <w:szCs w:val="20"/>
                <w:shd w:val="clear" w:color="auto" w:fill="F6F8F9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8" w:hRule="exact"/>
          <w:jc w:val="center"/>
        </w:trPr>
        <w:tc>
          <w:tcPr>
            <w:tcW w:w="9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1195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255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室内艺术设计</w:t>
            </w:r>
          </w:p>
        </w:tc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2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微软雅黑"/>
                <w:color w:val="000000"/>
                <w:sz w:val="20"/>
                <w:szCs w:val="20"/>
                <w:shd w:val="clear" w:color="auto" w:fill="F6F8F9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6" w:hRule="exact"/>
          <w:jc w:val="center"/>
        </w:trPr>
        <w:tc>
          <w:tcPr>
            <w:tcW w:w="9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11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学前教育系</w:t>
            </w:r>
          </w:p>
        </w:tc>
        <w:tc>
          <w:tcPr>
            <w:tcW w:w="255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2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微软雅黑"/>
                <w:color w:val="000000"/>
                <w:sz w:val="20"/>
                <w:szCs w:val="20"/>
                <w:shd w:val="clear" w:color="auto" w:fill="F6F8F9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8" w:hRule="exact"/>
          <w:jc w:val="center"/>
        </w:trPr>
        <w:tc>
          <w:tcPr>
            <w:tcW w:w="21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总计</w:t>
            </w:r>
          </w:p>
        </w:tc>
        <w:tc>
          <w:tcPr>
            <w:tcW w:w="255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2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微软雅黑"/>
                <w:color w:val="000000"/>
                <w:sz w:val="20"/>
                <w:szCs w:val="20"/>
                <w:shd w:val="clear" w:color="auto" w:fill="F6F8F9"/>
              </w:rPr>
            </w:pPr>
          </w:p>
        </w:tc>
      </w:tr>
    </w:tbl>
    <w:p/>
    <w:sectPr>
      <w:pgSz w:w="11906" w:h="16838"/>
      <w:pgMar w:top="1100" w:right="1418" w:bottom="1021" w:left="1418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2ZTE2N2IyZmVkMzU5ZjRlOGNlYjBiNjkyZmQxODUifQ=="/>
  </w:docVars>
  <w:rsids>
    <w:rsidRoot w:val="009A61E3"/>
    <w:rsid w:val="00030667"/>
    <w:rsid w:val="000415D4"/>
    <w:rsid w:val="000447A0"/>
    <w:rsid w:val="00054889"/>
    <w:rsid w:val="00057811"/>
    <w:rsid w:val="00082E49"/>
    <w:rsid w:val="00085676"/>
    <w:rsid w:val="000876C1"/>
    <w:rsid w:val="0009312E"/>
    <w:rsid w:val="000A125D"/>
    <w:rsid w:val="000B5EDB"/>
    <w:rsid w:val="000D398F"/>
    <w:rsid w:val="000E2F00"/>
    <w:rsid w:val="000F2155"/>
    <w:rsid w:val="001235F4"/>
    <w:rsid w:val="0013647F"/>
    <w:rsid w:val="0013763F"/>
    <w:rsid w:val="00153B7E"/>
    <w:rsid w:val="0016393E"/>
    <w:rsid w:val="00171623"/>
    <w:rsid w:val="00187CD6"/>
    <w:rsid w:val="001A0A05"/>
    <w:rsid w:val="001B6038"/>
    <w:rsid w:val="001F60E0"/>
    <w:rsid w:val="002059DD"/>
    <w:rsid w:val="002131A4"/>
    <w:rsid w:val="00224337"/>
    <w:rsid w:val="00233F7E"/>
    <w:rsid w:val="00267107"/>
    <w:rsid w:val="002773CC"/>
    <w:rsid w:val="00292C57"/>
    <w:rsid w:val="00292F4F"/>
    <w:rsid w:val="002B53A2"/>
    <w:rsid w:val="002D022A"/>
    <w:rsid w:val="002E578C"/>
    <w:rsid w:val="003064C3"/>
    <w:rsid w:val="003114D9"/>
    <w:rsid w:val="00314B23"/>
    <w:rsid w:val="003439CB"/>
    <w:rsid w:val="0035543D"/>
    <w:rsid w:val="00366E72"/>
    <w:rsid w:val="00383908"/>
    <w:rsid w:val="003A7320"/>
    <w:rsid w:val="003D0DD1"/>
    <w:rsid w:val="003F776F"/>
    <w:rsid w:val="00401181"/>
    <w:rsid w:val="00424DE4"/>
    <w:rsid w:val="004503E6"/>
    <w:rsid w:val="00461357"/>
    <w:rsid w:val="00476477"/>
    <w:rsid w:val="0049307C"/>
    <w:rsid w:val="004972E4"/>
    <w:rsid w:val="004D016C"/>
    <w:rsid w:val="004D68C4"/>
    <w:rsid w:val="0050518B"/>
    <w:rsid w:val="00506D97"/>
    <w:rsid w:val="0050783F"/>
    <w:rsid w:val="00533320"/>
    <w:rsid w:val="005863EE"/>
    <w:rsid w:val="00586438"/>
    <w:rsid w:val="005A061C"/>
    <w:rsid w:val="005C72D4"/>
    <w:rsid w:val="005D3CCF"/>
    <w:rsid w:val="006142DE"/>
    <w:rsid w:val="006219FD"/>
    <w:rsid w:val="00655A56"/>
    <w:rsid w:val="006B78FA"/>
    <w:rsid w:val="006D4C5E"/>
    <w:rsid w:val="006F69E8"/>
    <w:rsid w:val="006F7FB6"/>
    <w:rsid w:val="00711015"/>
    <w:rsid w:val="00715551"/>
    <w:rsid w:val="00725A9D"/>
    <w:rsid w:val="0073446F"/>
    <w:rsid w:val="007366C8"/>
    <w:rsid w:val="00747E27"/>
    <w:rsid w:val="00752E26"/>
    <w:rsid w:val="007721CB"/>
    <w:rsid w:val="00793B77"/>
    <w:rsid w:val="00797629"/>
    <w:rsid w:val="007A6CCB"/>
    <w:rsid w:val="007B6683"/>
    <w:rsid w:val="007B6E32"/>
    <w:rsid w:val="007F4F03"/>
    <w:rsid w:val="00820E9E"/>
    <w:rsid w:val="008259BE"/>
    <w:rsid w:val="00845370"/>
    <w:rsid w:val="008537ED"/>
    <w:rsid w:val="00884E81"/>
    <w:rsid w:val="008868FE"/>
    <w:rsid w:val="008F1955"/>
    <w:rsid w:val="008F4EE0"/>
    <w:rsid w:val="008F63BF"/>
    <w:rsid w:val="00901462"/>
    <w:rsid w:val="00917D4F"/>
    <w:rsid w:val="0092117A"/>
    <w:rsid w:val="0092314E"/>
    <w:rsid w:val="00924FB0"/>
    <w:rsid w:val="00950E5B"/>
    <w:rsid w:val="009540AE"/>
    <w:rsid w:val="00956AF3"/>
    <w:rsid w:val="009759F2"/>
    <w:rsid w:val="00987FD0"/>
    <w:rsid w:val="009A4317"/>
    <w:rsid w:val="009A61E3"/>
    <w:rsid w:val="009B1ACE"/>
    <w:rsid w:val="009C5795"/>
    <w:rsid w:val="009C7F75"/>
    <w:rsid w:val="009D5145"/>
    <w:rsid w:val="009E24C6"/>
    <w:rsid w:val="009E630F"/>
    <w:rsid w:val="00A11BF3"/>
    <w:rsid w:val="00A2599C"/>
    <w:rsid w:val="00A40A2A"/>
    <w:rsid w:val="00A60AF2"/>
    <w:rsid w:val="00A60CC2"/>
    <w:rsid w:val="00A824E7"/>
    <w:rsid w:val="00A833E6"/>
    <w:rsid w:val="00AA4E11"/>
    <w:rsid w:val="00AA6C12"/>
    <w:rsid w:val="00AC38B9"/>
    <w:rsid w:val="00AD4C73"/>
    <w:rsid w:val="00AF6E48"/>
    <w:rsid w:val="00AF76A0"/>
    <w:rsid w:val="00B02AD8"/>
    <w:rsid w:val="00B074A4"/>
    <w:rsid w:val="00B22261"/>
    <w:rsid w:val="00B24983"/>
    <w:rsid w:val="00B37628"/>
    <w:rsid w:val="00B546CC"/>
    <w:rsid w:val="00B71AB8"/>
    <w:rsid w:val="00BC0C40"/>
    <w:rsid w:val="00BC12C0"/>
    <w:rsid w:val="00C00199"/>
    <w:rsid w:val="00C10DE5"/>
    <w:rsid w:val="00C2305E"/>
    <w:rsid w:val="00C255D8"/>
    <w:rsid w:val="00C3081B"/>
    <w:rsid w:val="00C41E98"/>
    <w:rsid w:val="00C67287"/>
    <w:rsid w:val="00C74169"/>
    <w:rsid w:val="00C755F4"/>
    <w:rsid w:val="00CA0FED"/>
    <w:rsid w:val="00CA32E8"/>
    <w:rsid w:val="00CA68DA"/>
    <w:rsid w:val="00CC2652"/>
    <w:rsid w:val="00CC52D2"/>
    <w:rsid w:val="00CC543A"/>
    <w:rsid w:val="00CD3245"/>
    <w:rsid w:val="00CD3D30"/>
    <w:rsid w:val="00D07A93"/>
    <w:rsid w:val="00D110BD"/>
    <w:rsid w:val="00D451F2"/>
    <w:rsid w:val="00D506FA"/>
    <w:rsid w:val="00D56C7B"/>
    <w:rsid w:val="00D56CF5"/>
    <w:rsid w:val="00D669DF"/>
    <w:rsid w:val="00D93361"/>
    <w:rsid w:val="00DF0B1E"/>
    <w:rsid w:val="00E1015F"/>
    <w:rsid w:val="00E3291C"/>
    <w:rsid w:val="00E56E83"/>
    <w:rsid w:val="00E80A87"/>
    <w:rsid w:val="00E95479"/>
    <w:rsid w:val="00EB15D5"/>
    <w:rsid w:val="00EB3785"/>
    <w:rsid w:val="00EE79A4"/>
    <w:rsid w:val="00F22A51"/>
    <w:rsid w:val="00F2465F"/>
    <w:rsid w:val="00F408E3"/>
    <w:rsid w:val="00F45760"/>
    <w:rsid w:val="00F540F0"/>
    <w:rsid w:val="00F70B37"/>
    <w:rsid w:val="00F73C3C"/>
    <w:rsid w:val="00F91EE5"/>
    <w:rsid w:val="00F94900"/>
    <w:rsid w:val="00FE273D"/>
    <w:rsid w:val="0D740970"/>
    <w:rsid w:val="0E8F2C3D"/>
    <w:rsid w:val="11375974"/>
    <w:rsid w:val="1FEF3071"/>
    <w:rsid w:val="201449B9"/>
    <w:rsid w:val="204847EB"/>
    <w:rsid w:val="284226C8"/>
    <w:rsid w:val="2A3E0582"/>
    <w:rsid w:val="30C450A0"/>
    <w:rsid w:val="3875661F"/>
    <w:rsid w:val="38DA4C29"/>
    <w:rsid w:val="3AB61644"/>
    <w:rsid w:val="3D137A57"/>
    <w:rsid w:val="3ED5122D"/>
    <w:rsid w:val="46B80E35"/>
    <w:rsid w:val="4A555024"/>
    <w:rsid w:val="4A6F4FC3"/>
    <w:rsid w:val="4E4B49C2"/>
    <w:rsid w:val="4E5A1C90"/>
    <w:rsid w:val="4E645D5F"/>
    <w:rsid w:val="517B3A2D"/>
    <w:rsid w:val="56A9567B"/>
    <w:rsid w:val="575F7674"/>
    <w:rsid w:val="5B0E004B"/>
    <w:rsid w:val="62576235"/>
    <w:rsid w:val="64254C89"/>
    <w:rsid w:val="66725A36"/>
    <w:rsid w:val="677E5AC1"/>
    <w:rsid w:val="6ABE62BC"/>
    <w:rsid w:val="6E2827C5"/>
    <w:rsid w:val="70C06296"/>
    <w:rsid w:val="71295881"/>
    <w:rsid w:val="74777DD9"/>
    <w:rsid w:val="767A79C6"/>
    <w:rsid w:val="775F421B"/>
    <w:rsid w:val="777645EC"/>
    <w:rsid w:val="7D2035FB"/>
    <w:rsid w:val="7D462395"/>
    <w:rsid w:val="7D987CBC"/>
    <w:rsid w:val="7DB05C31"/>
    <w:rsid w:val="7EB11A0F"/>
    <w:rsid w:val="7FAC23B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ind w:firstLine="641" w:firstLineChars="200"/>
    </w:pPr>
    <w:rPr>
      <w:rFonts w:ascii="华文行楷" w:eastAsia="华文行楷"/>
      <w:b/>
      <w:bCs/>
      <w:sz w:val="32"/>
    </w:rPr>
  </w:style>
  <w:style w:type="paragraph" w:styleId="3">
    <w:name w:val="Balloon Text"/>
    <w:basedOn w:val="1"/>
    <w:link w:val="14"/>
    <w:qFormat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qFormat/>
    <w:uiPriority w:val="0"/>
    <w:rPr>
      <w:color w:val="0000FF"/>
      <w:u w:val="single"/>
    </w:rPr>
  </w:style>
  <w:style w:type="character" w:customStyle="1" w:styleId="12">
    <w:name w:val="页眉 Char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批注框文本 Char"/>
    <w:basedOn w:val="9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hh</Company>
  <Pages>7</Pages>
  <Words>472</Words>
  <Characters>2696</Characters>
  <Lines>22</Lines>
  <Paragraphs>6</Paragraphs>
  <TotalTime>19</TotalTime>
  <ScaleCrop>false</ScaleCrop>
  <LinksUpToDate>false</LinksUpToDate>
  <CharactersWithSpaces>3162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2023-10-28T11:12:00Z</dcterms:created>
  <dc:creator>120024</dc:creator>
  <cp:lastModifiedBy>Zoe</cp:lastModifiedBy>
  <cp:lastPrinted>2023-10-28T09:51:00Z</cp:lastPrinted>
  <dcterms:modified xsi:type="dcterms:W3CDTF">2023-10-30T03:29:53Z</dcterms:modified>
  <cp:revision>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5DD037BA9B894AC180952FF7C543B826_13</vt:lpwstr>
  </property>
</Properties>
</file>