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42" w:rsidRDefault="00BF4E05">
      <w:pPr>
        <w:adjustRightInd w:val="0"/>
        <w:snapToGrid w:val="0"/>
        <w:spacing w:line="560" w:lineRule="exact"/>
        <w:jc w:val="center"/>
        <w:rPr>
          <w:rFonts w:asciiTheme="majorEastAsia" w:eastAsiaTheme="majorEastAsia" w:hAnsiTheme="majorEastAsia"/>
          <w:b/>
          <w:color w:val="000000" w:themeColor="text1"/>
          <w:sz w:val="44"/>
          <w:szCs w:val="44"/>
        </w:rPr>
      </w:pPr>
      <w:bookmarkStart w:id="0" w:name="_Toc24612838"/>
      <w:bookmarkStart w:id="1" w:name="_Toc24612880"/>
      <w:bookmarkStart w:id="2" w:name="_Toc24620809"/>
      <w:r>
        <w:rPr>
          <w:rFonts w:asciiTheme="majorEastAsia" w:eastAsiaTheme="majorEastAsia" w:hAnsiTheme="majorEastAsia" w:hint="eastAsia"/>
          <w:b/>
          <w:color w:val="000000" w:themeColor="text1"/>
          <w:sz w:val="44"/>
          <w:szCs w:val="44"/>
        </w:rPr>
        <w:t xml:space="preserve"> 承德应用技术职业学院</w:t>
      </w:r>
    </w:p>
    <w:p w:rsidR="00626342" w:rsidRDefault="004D064E">
      <w:pPr>
        <w:adjustRightInd w:val="0"/>
        <w:snapToGrid w:val="0"/>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color w:val="000000" w:themeColor="text1"/>
          <w:sz w:val="44"/>
          <w:szCs w:val="44"/>
        </w:rPr>
        <w:t xml:space="preserve"> </w:t>
      </w:r>
      <w:bookmarkStart w:id="3" w:name="_GoBack"/>
      <w:bookmarkEnd w:id="3"/>
      <w:r w:rsidR="00BF4E05">
        <w:rPr>
          <w:rFonts w:asciiTheme="majorEastAsia" w:eastAsiaTheme="majorEastAsia" w:hAnsiTheme="majorEastAsia" w:hint="eastAsia"/>
          <w:b/>
          <w:color w:val="000000" w:themeColor="text1"/>
          <w:sz w:val="44"/>
          <w:szCs w:val="44"/>
        </w:rPr>
        <w:t>辅导员队伍建设管理办法</w:t>
      </w:r>
      <w:bookmarkEnd w:id="0"/>
      <w:bookmarkEnd w:id="1"/>
      <w:bookmarkEnd w:id="2"/>
    </w:p>
    <w:p w:rsidR="00626342" w:rsidRDefault="00626342">
      <w:pPr>
        <w:adjustRightInd w:val="0"/>
        <w:snapToGrid w:val="0"/>
        <w:spacing w:line="560" w:lineRule="exact"/>
        <w:jc w:val="center"/>
        <w:rPr>
          <w:rFonts w:ascii="仿宋" w:eastAsia="仿宋" w:hAnsi="仿宋"/>
          <w:sz w:val="32"/>
          <w:szCs w:val="32"/>
        </w:rPr>
      </w:pPr>
    </w:p>
    <w:p w:rsidR="00626342" w:rsidRDefault="00BF4E05">
      <w:pPr>
        <w:adjustRightInd w:val="0"/>
        <w:snapToGrid w:val="0"/>
        <w:spacing w:beforeLines="50" w:before="156" w:afterLines="50" w:after="156"/>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　总则</w:t>
      </w:r>
    </w:p>
    <w:p w:rsidR="00626342" w:rsidRDefault="00BF4E05">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第一条</w:t>
      </w:r>
      <w:r>
        <w:rPr>
          <w:rFonts w:ascii="仿宋" w:eastAsia="仿宋" w:hAnsi="仿宋" w:hint="eastAsia"/>
          <w:color w:val="000000" w:themeColor="text1"/>
          <w:sz w:val="32"/>
          <w:szCs w:val="32"/>
        </w:rPr>
        <w:t xml:space="preserve">　为深入贯彻落实全国高校思想政治工作会议精神和《中共中央国务院关于加强和改进新形势下高校思想政治教育的意见》，切实加强高等学校辅导员队伍专业化职业化建设，依据《普通高等学校辅导员队伍建设规定》（教育部令第43号）、《高等学校辅导员职业能力标准（暂行）》（</w:t>
      </w:r>
      <w:proofErr w:type="gramStart"/>
      <w:r>
        <w:rPr>
          <w:rFonts w:ascii="仿宋" w:eastAsia="仿宋" w:hAnsi="仿宋" w:hint="eastAsia"/>
          <w:color w:val="000000" w:themeColor="text1"/>
          <w:sz w:val="32"/>
          <w:szCs w:val="32"/>
        </w:rPr>
        <w:t>教思政</w:t>
      </w:r>
      <w:proofErr w:type="gramEnd"/>
      <w:r>
        <w:rPr>
          <w:rFonts w:ascii="仿宋" w:eastAsia="仿宋" w:hAnsi="仿宋" w:hint="eastAsia"/>
          <w:color w:val="000000" w:themeColor="text1"/>
          <w:sz w:val="32"/>
          <w:szCs w:val="32"/>
        </w:rPr>
        <w:t>[2014]2号）等文件精神，结合学院实际情况，制定本办法。</w:t>
      </w:r>
    </w:p>
    <w:p w:rsidR="00626342" w:rsidRDefault="00BF4E05">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第二条</w:t>
      </w:r>
      <w:r>
        <w:rPr>
          <w:rFonts w:ascii="仿宋" w:eastAsia="仿宋" w:hAnsi="仿宋" w:hint="eastAsia"/>
          <w:color w:val="000000" w:themeColor="text1"/>
          <w:sz w:val="32"/>
          <w:szCs w:val="32"/>
        </w:rPr>
        <w:t xml:space="preserve">　辅导员是开展大学生思想政治教育的骨干力量，是高等学校学生日常思想政治教育和管理工作的组织者、实施者、指导者。辅导员应当努力成为学生成长成才的人生导师和健康生活的知心朋友。</w:t>
      </w:r>
    </w:p>
    <w:p w:rsidR="00626342" w:rsidRDefault="00BF4E05">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第三条</w:t>
      </w:r>
      <w:r>
        <w:rPr>
          <w:rFonts w:ascii="仿宋" w:eastAsia="仿宋" w:hAnsi="仿宋" w:hint="eastAsia"/>
          <w:color w:val="000000" w:themeColor="text1"/>
          <w:sz w:val="32"/>
          <w:szCs w:val="32"/>
        </w:rPr>
        <w:t xml:space="preserve">　高等学校要坚持把立德树人作为中心环节，把辅导员队伍建设作为教师队伍和管理队伍建设的重要内容，整体规划、统筹安排，不断提高辅导员队伍的专业水平和职业能力，保证辅导员工作有条件、干事有平台、待遇有保障、发展有空间。</w:t>
      </w:r>
    </w:p>
    <w:p w:rsidR="00626342" w:rsidRDefault="00BF4E05">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第四条</w:t>
      </w:r>
      <w:r>
        <w:rPr>
          <w:rFonts w:ascii="仿宋" w:eastAsia="仿宋" w:hAnsi="仿宋" w:hint="eastAsia"/>
          <w:color w:val="000000" w:themeColor="text1"/>
          <w:sz w:val="32"/>
          <w:szCs w:val="32"/>
        </w:rPr>
        <w:t xml:space="preserve">  本办法中辅导员是指各系专、兼职辅导员。</w:t>
      </w:r>
      <w:r>
        <w:rPr>
          <w:rFonts w:ascii="仿宋" w:eastAsia="仿宋" w:hAnsi="仿宋"/>
          <w:color w:val="000000" w:themeColor="text1"/>
          <w:sz w:val="32"/>
          <w:szCs w:val="32"/>
        </w:rPr>
        <w:t xml:space="preserve"> </w:t>
      </w:r>
    </w:p>
    <w:p w:rsidR="00626342" w:rsidRDefault="00BF4E05">
      <w:pPr>
        <w:adjustRightInd w:val="0"/>
        <w:snapToGrid w:val="0"/>
        <w:spacing w:beforeLines="50" w:before="156" w:afterLines="50" w:after="156"/>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　工作要求与职责</w:t>
      </w:r>
    </w:p>
    <w:p w:rsidR="00626342" w:rsidRDefault="00BF4E05">
      <w:pPr>
        <w:adjustRightInd w:val="0"/>
        <w:snapToGrid w:val="0"/>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　　第五条　</w:t>
      </w:r>
      <w:r>
        <w:rPr>
          <w:rFonts w:ascii="仿宋" w:eastAsia="仿宋" w:hAnsi="仿宋" w:hint="eastAsia"/>
          <w:color w:val="000000" w:themeColor="text1"/>
          <w:sz w:val="32"/>
          <w:szCs w:val="32"/>
        </w:rPr>
        <w:t>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成为德才兼备、全面发展的中国特色社会主义合格建设者和可靠接班人。</w:t>
      </w:r>
    </w:p>
    <w:p w:rsidR="00626342" w:rsidRDefault="00BF4E05">
      <w:pPr>
        <w:adjustRightInd w:val="0"/>
        <w:snapToGrid w:val="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b/>
          <w:color w:val="000000" w:themeColor="text1"/>
          <w:sz w:val="32"/>
          <w:szCs w:val="32"/>
        </w:rPr>
        <w:t>第六条</w:t>
      </w:r>
      <w:r>
        <w:rPr>
          <w:rFonts w:ascii="仿宋" w:eastAsia="仿宋" w:hAnsi="仿宋" w:hint="eastAsia"/>
          <w:color w:val="000000" w:themeColor="text1"/>
          <w:sz w:val="32"/>
          <w:szCs w:val="32"/>
        </w:rPr>
        <w:t xml:space="preserve">  辅导员是学院学生工作的第一责任人，其主要工作职责：</w:t>
      </w:r>
    </w:p>
    <w:p w:rsidR="00626342" w:rsidRDefault="00BF4E05">
      <w:pPr>
        <w:widowControl/>
        <w:shd w:val="clear" w:color="auto" w:fill="FFFFFF"/>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（一）思想理论教育和价值引领。引导学生深入学</w:t>
      </w:r>
      <w:proofErr w:type="gramStart"/>
      <w:r>
        <w:rPr>
          <w:rFonts w:ascii="仿宋" w:eastAsia="仿宋" w:hAnsi="仿宋" w:hint="eastAsia"/>
          <w:color w:val="000000" w:themeColor="text1"/>
          <w:sz w:val="32"/>
          <w:szCs w:val="32"/>
        </w:rPr>
        <w:t>习习近</w:t>
      </w:r>
      <w:proofErr w:type="gramEnd"/>
      <w:r>
        <w:rPr>
          <w:rFonts w:ascii="仿宋" w:eastAsia="仿宋" w:hAnsi="仿宋" w:hint="eastAsia"/>
          <w:color w:val="000000" w:themeColor="text1"/>
          <w:sz w:val="32"/>
          <w:szCs w:val="32"/>
        </w:rPr>
        <w:t>平总书记系列重要讲话精神和治国</w:t>
      </w:r>
      <w:proofErr w:type="gramStart"/>
      <w:r>
        <w:rPr>
          <w:rFonts w:ascii="仿宋" w:eastAsia="仿宋" w:hAnsi="仿宋" w:hint="eastAsia"/>
          <w:color w:val="000000" w:themeColor="text1"/>
          <w:sz w:val="32"/>
          <w:szCs w:val="32"/>
        </w:rPr>
        <w:t>理政新理念</w:t>
      </w:r>
      <w:proofErr w:type="gramEnd"/>
      <w:r>
        <w:rPr>
          <w:rFonts w:ascii="仿宋" w:eastAsia="仿宋" w:hAnsi="仿宋" w:hint="eastAsia"/>
          <w:color w:val="000000" w:themeColor="text1"/>
          <w:sz w:val="32"/>
          <w:szCs w:val="32"/>
        </w:rPr>
        <w:t>新思想新战略，深入开展中国特色社会主义、中国</w:t>
      </w:r>
      <w:proofErr w:type="gramStart"/>
      <w:r>
        <w:rPr>
          <w:rFonts w:ascii="仿宋" w:eastAsia="仿宋" w:hAnsi="仿宋" w:hint="eastAsia"/>
          <w:color w:val="000000" w:themeColor="text1"/>
          <w:sz w:val="32"/>
          <w:szCs w:val="32"/>
        </w:rPr>
        <w:t>梦宣传</w:t>
      </w:r>
      <w:proofErr w:type="gramEnd"/>
      <w:r>
        <w:rPr>
          <w:rFonts w:ascii="仿宋" w:eastAsia="仿宋" w:hAnsi="仿宋" w:hint="eastAsia"/>
          <w:color w:val="000000" w:themeColor="text1"/>
          <w:sz w:val="32"/>
          <w:szCs w:val="32"/>
        </w:rPr>
        <w:t>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rsidR="00626342" w:rsidRDefault="00BF4E05">
      <w:pPr>
        <w:widowControl/>
        <w:shd w:val="clear" w:color="auto" w:fill="FFFFFF"/>
        <w:adjustRightInd w:val="0"/>
        <w:snapToGrid w:val="0"/>
        <w:ind w:firstLine="570"/>
        <w:jc w:val="left"/>
        <w:rPr>
          <w:rFonts w:ascii="仿宋" w:eastAsia="仿宋" w:hAnsi="仿宋"/>
          <w:color w:val="000000" w:themeColor="text1"/>
          <w:sz w:val="32"/>
          <w:szCs w:val="32"/>
        </w:rPr>
      </w:pPr>
      <w:r>
        <w:rPr>
          <w:rFonts w:ascii="仿宋" w:eastAsia="仿宋" w:hAnsi="仿宋" w:hint="eastAsia"/>
          <w:color w:val="000000" w:themeColor="text1"/>
          <w:sz w:val="32"/>
          <w:szCs w:val="32"/>
        </w:rPr>
        <w:t>（二）党团和班级建设。开展学生骨干的遴选、培养、激励工作，开展学生入党积极分子培养教育工作，开展学生党员发展和教育管理服务工作，指导学生党支部和班团组织建设。</w:t>
      </w:r>
    </w:p>
    <w:p w:rsidR="00626342" w:rsidRDefault="00BF4E05">
      <w:pPr>
        <w:widowControl/>
        <w:shd w:val="clear" w:color="auto" w:fill="FFFFFF"/>
        <w:adjustRightInd w:val="0"/>
        <w:snapToGrid w:val="0"/>
        <w:ind w:firstLine="57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（三）学风建设。熟悉了解学生所学专业的基本情况，激发学生学习兴趣，引导学生养成良好的学习习惯，掌握正确的学习方法。指导学生开展课外科技学术实践活动，营造浓厚学习氛围。</w:t>
      </w:r>
    </w:p>
    <w:p w:rsidR="00626342" w:rsidRDefault="00BF4E05">
      <w:pPr>
        <w:widowControl/>
        <w:shd w:val="clear" w:color="auto" w:fill="FFFFFF"/>
        <w:adjustRightInd w:val="0"/>
        <w:snapToGrid w:val="0"/>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（五）心理健康教育与咨询工作。协助学院心理健康中心开展心理健康教育，对学生心理问题进行初步排查和疏导，组织开展心理健康知识普及宣传活动，培育学生理性平和、乐观向上的健康心态。</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w:t>
      </w:r>
      <w:proofErr w:type="gramStart"/>
      <w:r>
        <w:rPr>
          <w:rFonts w:ascii="仿宋" w:eastAsia="仿宋" w:hAnsi="仿宋" w:hint="eastAsia"/>
          <w:color w:val="000000" w:themeColor="text1"/>
          <w:sz w:val="32"/>
          <w:szCs w:val="32"/>
        </w:rPr>
        <w:t>传播正</w:t>
      </w:r>
      <w:proofErr w:type="gramEnd"/>
      <w:r>
        <w:rPr>
          <w:rFonts w:ascii="仿宋" w:eastAsia="仿宋" w:hAnsi="仿宋" w:hint="eastAsia"/>
          <w:color w:val="000000" w:themeColor="text1"/>
          <w:sz w:val="32"/>
          <w:szCs w:val="32"/>
        </w:rPr>
        <w:t>能量。创新工作路径，加强与学生的网上互动交流，运用网络新媒体对学生开展思想引领、学习指导、生活辅导、心理咨询等。</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　　（七）校园危机事件应对。组织开展基本安全教育，参与学院、</w:t>
      </w:r>
      <w:proofErr w:type="gramStart"/>
      <w:r>
        <w:rPr>
          <w:rFonts w:ascii="仿宋" w:eastAsia="仿宋" w:hAnsi="仿宋" w:hint="eastAsia"/>
          <w:color w:val="000000" w:themeColor="text1"/>
          <w:sz w:val="32"/>
          <w:szCs w:val="32"/>
        </w:rPr>
        <w:t>系部危机</w:t>
      </w:r>
      <w:proofErr w:type="gramEnd"/>
      <w:r>
        <w:rPr>
          <w:rFonts w:ascii="仿宋" w:eastAsia="仿宋" w:hAnsi="仿宋" w:hint="eastAsia"/>
          <w:color w:val="000000" w:themeColor="text1"/>
          <w:sz w:val="32"/>
          <w:szCs w:val="32"/>
        </w:rPr>
        <w:t>事件工作预案制定和执行。对校园危机事件进行初步处理，稳定局面控制事态发展，及时掌握危机事件信息并按程序上报。参与危机事件后期应对及总结研究分析。</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（八）职业规划与就业创业指导。为学生提供科学的职业生涯规划和就业指导以及相关服务，帮助学生树立正确的就业观念，引导学生到基层、到西部、到祖国最需要的地方建功立业。</w:t>
      </w:r>
    </w:p>
    <w:p w:rsidR="00626342" w:rsidRDefault="00BF4E05">
      <w:pPr>
        <w:adjustRightInd w:val="0"/>
        <w:snapToGrid w:val="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（九）理论和实践研究。努力学习思想政治教育的基本理论和相关学科知识，参加相关学科领域学术交流活动，参与校内外思想政治教育课题或项目研究。</w:t>
      </w:r>
    </w:p>
    <w:p w:rsidR="00626342" w:rsidRDefault="00BF4E05">
      <w:pPr>
        <w:adjustRightInd w:val="0"/>
        <w:snapToGrid w:val="0"/>
        <w:spacing w:beforeLines="50" w:before="156" w:afterLines="50" w:after="156"/>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　配备与选聘</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b/>
          <w:color w:val="000000" w:themeColor="text1"/>
          <w:sz w:val="32"/>
          <w:szCs w:val="32"/>
        </w:rPr>
        <w:t xml:space="preserve">第七条　</w:t>
      </w:r>
      <w:r>
        <w:rPr>
          <w:rFonts w:ascii="仿宋" w:eastAsia="仿宋" w:hAnsi="仿宋" w:hint="eastAsia"/>
          <w:color w:val="000000" w:themeColor="text1"/>
          <w:sz w:val="32"/>
          <w:szCs w:val="32"/>
        </w:rPr>
        <w:t>学院按照师生比1:200的比例设置专职辅导员岗位。专职辅导员是指在系里专职从事大学生日常思想政治教育工作的人员，包括系党委（党总支）副书记、学工组长、团委（团总支）书记等专职工作人员，具有教师和管理人员双重身份。参照专任教师聘任的待遇和保障，与专职辅导员建立人事聘用关系。学院可以从优秀专任教师、管理人员中选聘一定数量的兼职辅导员。兼职辅导员原则上负责</w:t>
      </w:r>
      <w:r>
        <w:rPr>
          <w:rFonts w:ascii="仿宋" w:eastAsia="仿宋" w:hAnsi="仿宋"/>
          <w:color w:val="000000" w:themeColor="text1"/>
          <w:sz w:val="32"/>
          <w:szCs w:val="32"/>
        </w:rPr>
        <w:t>2个班（60-80人）</w:t>
      </w:r>
      <w:r>
        <w:rPr>
          <w:rFonts w:ascii="仿宋" w:eastAsia="仿宋" w:hAnsi="仿宋" w:hint="eastAsia"/>
          <w:color w:val="000000" w:themeColor="text1"/>
          <w:sz w:val="32"/>
          <w:szCs w:val="32"/>
        </w:rPr>
        <w:t>的工作</w:t>
      </w:r>
      <w:r>
        <w:rPr>
          <w:rFonts w:ascii="仿宋" w:eastAsia="仿宋" w:hAnsi="仿宋"/>
          <w:color w:val="000000" w:themeColor="text1"/>
          <w:sz w:val="32"/>
          <w:szCs w:val="32"/>
        </w:rPr>
        <w:t>。</w:t>
      </w:r>
      <w:r>
        <w:rPr>
          <w:rFonts w:ascii="仿宋" w:eastAsia="仿宋" w:hAnsi="仿宋" w:hint="eastAsia"/>
          <w:color w:val="000000" w:themeColor="text1"/>
          <w:sz w:val="32"/>
          <w:szCs w:val="32"/>
        </w:rPr>
        <w:t>工作量按专职辅导员工作量的三分之一核定。</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b/>
          <w:color w:val="000000" w:themeColor="text1"/>
          <w:sz w:val="32"/>
          <w:szCs w:val="32"/>
        </w:rPr>
        <w:t xml:space="preserve">第八条　</w:t>
      </w:r>
      <w:r>
        <w:rPr>
          <w:rFonts w:ascii="仿宋" w:eastAsia="仿宋" w:hAnsi="仿宋" w:hint="eastAsia"/>
          <w:color w:val="000000" w:themeColor="text1"/>
          <w:sz w:val="32"/>
          <w:szCs w:val="32"/>
        </w:rPr>
        <w:t>辅导员应当符合以下基本条件：</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（一）具有较高的政治素质和坚定的理想信念，坚决贯彻执行党的基本路线和各项方针政策，有较强的政治敏感性和政治辨别力；</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（二）具备本科以上学历，热爱大学生思想政治教育事业，甘于奉献，潜心育人，具有强烈的事业心和责任感；</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（三）具有从事思想政治教育工作相关学科的宽口径知识储备，掌握思想政治教育工作相关学科的基本原理和基础知识，掌握思想政治教育专业基本理论、知识和方法，掌握</w:t>
      </w:r>
      <w:r>
        <w:rPr>
          <w:rFonts w:ascii="仿宋" w:eastAsia="仿宋" w:hAnsi="仿宋" w:hint="eastAsia"/>
          <w:color w:val="000000" w:themeColor="text1"/>
          <w:sz w:val="32"/>
          <w:szCs w:val="32"/>
        </w:rPr>
        <w:lastRenderedPageBreak/>
        <w:t>马克思主义中国化相关理论和知识，掌握大学生思想政治教育工作实务相关知识，掌握有关法律法规知识；</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（四）具备较强的组织管理能力和语言、文字表达能力、教育引导能力及调查研究能力，具备开展思想理论教育和价值引领工作的能力；</w:t>
      </w:r>
    </w:p>
    <w:p w:rsidR="00626342" w:rsidRDefault="00BF4E05">
      <w:pPr>
        <w:widowControl/>
        <w:shd w:val="clear" w:color="auto" w:fill="FFFFFF"/>
        <w:adjustRightInd w:val="0"/>
        <w:snapToGrid w:val="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（五）具有较强的纪律观念和规矩意识，遵纪守法，为人正直，作风正派，廉洁自律。</w:t>
      </w:r>
    </w:p>
    <w:p w:rsidR="00626342" w:rsidRDefault="00BF4E05">
      <w:pPr>
        <w:adjustRightInd w:val="0"/>
        <w:snapToGrid w:val="0"/>
        <w:ind w:firstLineChars="196" w:firstLine="630"/>
        <w:rPr>
          <w:rFonts w:ascii="仿宋" w:eastAsia="仿宋" w:hAnsi="仿宋"/>
          <w:color w:val="000000" w:themeColor="text1"/>
          <w:sz w:val="32"/>
          <w:szCs w:val="32"/>
        </w:rPr>
      </w:pPr>
      <w:r>
        <w:rPr>
          <w:rFonts w:ascii="仿宋" w:eastAsia="仿宋" w:hAnsi="仿宋" w:hint="eastAsia"/>
          <w:b/>
          <w:color w:val="000000" w:themeColor="text1"/>
          <w:sz w:val="32"/>
          <w:szCs w:val="32"/>
        </w:rPr>
        <w:t>第九条</w:t>
      </w:r>
      <w:r>
        <w:rPr>
          <w:rFonts w:ascii="仿宋" w:eastAsia="仿宋" w:hAnsi="仿宋" w:hint="eastAsia"/>
          <w:color w:val="000000" w:themeColor="text1"/>
          <w:sz w:val="32"/>
          <w:szCs w:val="32"/>
        </w:rPr>
        <w:t xml:space="preserve">　青年教师晋升高一级专业技术职务（职称），至少须有一年担任辅导员或班主任工作经历并考核合格。学校鼓励新入职教师以多种形式参与辅导员或班主任工作。</w:t>
      </w:r>
    </w:p>
    <w:p w:rsidR="00626342" w:rsidRDefault="00BF4E05" w:rsidP="00592A9A">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第十条  </w:t>
      </w:r>
      <w:r>
        <w:rPr>
          <w:rFonts w:ascii="仿宋" w:eastAsia="仿宋" w:hAnsi="仿宋" w:hint="eastAsia"/>
          <w:color w:val="000000" w:themeColor="text1"/>
          <w:sz w:val="32"/>
          <w:szCs w:val="32"/>
        </w:rPr>
        <w:t>辅导员选聘工作在学校党委统一领导下进行，由组织人事处、学生工作处和各系具体负责。根据辅导员职业能力标准确定辅导员选拔基本条件，并逐年根据实际岗位需要提出岗位用人需求。</w:t>
      </w:r>
    </w:p>
    <w:p w:rsidR="00626342" w:rsidRDefault="00BF4E05">
      <w:pPr>
        <w:adjustRightInd w:val="0"/>
        <w:snapToGrid w:val="0"/>
        <w:ind w:firstLine="555"/>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第十一条  </w:t>
      </w:r>
      <w:r>
        <w:rPr>
          <w:rFonts w:ascii="仿宋" w:eastAsia="仿宋" w:hAnsi="仿宋" w:hint="eastAsia"/>
          <w:color w:val="000000" w:themeColor="text1"/>
          <w:sz w:val="32"/>
          <w:szCs w:val="32"/>
        </w:rPr>
        <w:t>辅导员招聘通过组织推荐和公开招聘相结合的方式进行。党政管理干部和教师，由本人申请或组织推荐，经辅导员选聘工作领导小组考核合格后可转入辅导员队伍。辅导员公开招聘由报名、初选、笔试、面试、公示等环节组成，辅导员选聘工作领导小组确定拟聘用辅导员名单，报学校党委会审定。</w:t>
      </w:r>
    </w:p>
    <w:p w:rsidR="00626342" w:rsidRDefault="00BF4E05">
      <w:pPr>
        <w:adjustRightInd w:val="0"/>
        <w:snapToGrid w:val="0"/>
        <w:spacing w:beforeLines="50" w:before="156" w:afterLines="50" w:after="156"/>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　发展与培训</w:t>
      </w:r>
    </w:p>
    <w:p w:rsidR="00626342" w:rsidRDefault="00BF4E05">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第十二条</w:t>
      </w:r>
      <w:r>
        <w:rPr>
          <w:rFonts w:ascii="仿宋" w:eastAsia="仿宋" w:hAnsi="仿宋" w:hint="eastAsia"/>
          <w:color w:val="000000" w:themeColor="text1"/>
          <w:sz w:val="32"/>
          <w:szCs w:val="32"/>
        </w:rPr>
        <w:t xml:space="preserve">  根据辅导员既是教师又是干部的双重身份特点，把辅导员培养纳入学院师资队伍与干部队伍培养、培训的整体规划。通过系统培养，不断提高辅导员自身素质及从事学生思想政治教育和学生事务管理工作的理论水平和实践能力，进一步推进辅导员队伍专业化、职业化建设。</w:t>
      </w:r>
    </w:p>
    <w:p w:rsidR="00626342" w:rsidRDefault="00BF4E05">
      <w:pPr>
        <w:adjustRightInd w:val="0"/>
        <w:snapToGrid w:val="0"/>
        <w:ind w:firstLine="555"/>
        <w:rPr>
          <w:rFonts w:ascii="仿宋" w:eastAsia="仿宋" w:hAnsi="仿宋"/>
          <w:color w:val="000000" w:themeColor="text1"/>
          <w:sz w:val="32"/>
          <w:szCs w:val="32"/>
        </w:rPr>
      </w:pPr>
      <w:r>
        <w:rPr>
          <w:rFonts w:ascii="仿宋" w:eastAsia="仿宋" w:hAnsi="仿宋" w:hint="eastAsia"/>
          <w:b/>
          <w:color w:val="000000" w:themeColor="text1"/>
          <w:sz w:val="32"/>
          <w:szCs w:val="32"/>
        </w:rPr>
        <w:t>第十三条</w:t>
      </w:r>
      <w:r>
        <w:rPr>
          <w:rFonts w:ascii="仿宋" w:eastAsia="仿宋" w:hAnsi="仿宋" w:hint="eastAsia"/>
          <w:color w:val="000000" w:themeColor="text1"/>
          <w:sz w:val="32"/>
          <w:szCs w:val="32"/>
        </w:rPr>
        <w:t xml:space="preserve">　加强辅导员培训，学生工作处、团委等有关部门负责组织辅导员系统培训，对辅导员加强思想政治教育、时事政策、管理学、教育学、社会学、心理学以及就业指导、法律法规、学生事务管理等方面的专业化辅导和培训。每年校级培训不少于16课时。每5年参加1次国家级或省级培训。</w:t>
      </w:r>
    </w:p>
    <w:p w:rsidR="00626342" w:rsidRDefault="00BF4E05">
      <w:pPr>
        <w:adjustRightInd w:val="0"/>
        <w:snapToGrid w:val="0"/>
        <w:ind w:firstLine="555"/>
        <w:rPr>
          <w:rFonts w:ascii="仿宋" w:eastAsia="仿宋" w:hAnsi="仿宋"/>
          <w:b/>
          <w:color w:val="000000" w:themeColor="text1"/>
          <w:sz w:val="32"/>
          <w:szCs w:val="32"/>
        </w:rPr>
      </w:pPr>
      <w:r>
        <w:rPr>
          <w:rFonts w:ascii="仿宋" w:eastAsia="仿宋" w:hAnsi="仿宋" w:hint="eastAsia"/>
          <w:color w:val="000000" w:themeColor="text1"/>
          <w:sz w:val="32"/>
          <w:szCs w:val="32"/>
        </w:rPr>
        <w:lastRenderedPageBreak/>
        <w:t>辅导员要主动学习,完成高校辅导员网上学习内容、专业技术人员继续教育内容，校内外</w:t>
      </w:r>
      <w:proofErr w:type="gramStart"/>
      <w:r>
        <w:rPr>
          <w:rFonts w:ascii="仿宋" w:eastAsia="仿宋" w:hAnsi="仿宋" w:hint="eastAsia"/>
          <w:color w:val="000000" w:themeColor="text1"/>
          <w:sz w:val="32"/>
          <w:szCs w:val="32"/>
        </w:rPr>
        <w:t>其他学习</w:t>
      </w:r>
      <w:proofErr w:type="gramEnd"/>
      <w:r>
        <w:rPr>
          <w:rFonts w:ascii="仿宋" w:eastAsia="仿宋" w:hAnsi="仿宋" w:hint="eastAsia"/>
          <w:color w:val="000000" w:themeColor="text1"/>
          <w:sz w:val="32"/>
          <w:szCs w:val="32"/>
        </w:rPr>
        <w:t>任务。</w:t>
      </w:r>
    </w:p>
    <w:p w:rsidR="00626342" w:rsidRDefault="00BF4E05">
      <w:pPr>
        <w:adjustRightInd w:val="0"/>
        <w:snapToGrid w:val="0"/>
        <w:ind w:firstLineChars="196" w:firstLine="630"/>
        <w:rPr>
          <w:rFonts w:ascii="仿宋" w:eastAsia="仿宋" w:hAnsi="仿宋"/>
          <w:color w:val="000000" w:themeColor="text1"/>
          <w:sz w:val="32"/>
          <w:szCs w:val="32"/>
        </w:rPr>
      </w:pPr>
      <w:r>
        <w:rPr>
          <w:rFonts w:ascii="仿宋" w:eastAsia="仿宋" w:hAnsi="仿宋" w:hint="eastAsia"/>
          <w:b/>
          <w:color w:val="000000" w:themeColor="text1"/>
          <w:sz w:val="32"/>
          <w:szCs w:val="32"/>
        </w:rPr>
        <w:t>第十四条</w:t>
      </w:r>
      <w:r>
        <w:rPr>
          <w:rFonts w:ascii="仿宋" w:eastAsia="仿宋" w:hAnsi="仿宋" w:hint="eastAsia"/>
          <w:color w:val="000000" w:themeColor="text1"/>
          <w:sz w:val="32"/>
          <w:szCs w:val="32"/>
        </w:rPr>
        <w:t xml:space="preserve">　辅导员可承担思想道德修养与法律基础、形势政策教育、心理健康教育、就业指导及相关课程的教学工作，按教师职务（职称）要求评聘思想政治教育学科或其他相关学科的专业技术职务（职称）。</w:t>
      </w:r>
    </w:p>
    <w:p w:rsidR="00626342" w:rsidRDefault="00BF4E05">
      <w:pPr>
        <w:adjustRightInd w:val="0"/>
        <w:snapToGrid w:val="0"/>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辅导员专业技术职务（职称）评聘注重考察工作业绩和育人实效，单列计划、单设指标、单独评审。优秀网络文化成果纳入专职辅导员的科研成果统计、职务（职称）评聘范围。根据辅导员的任职年限及实际工作表现，确定相应级别的管理岗位等级。</w:t>
      </w:r>
    </w:p>
    <w:p w:rsidR="00626342" w:rsidRDefault="00BF4E05">
      <w:pPr>
        <w:adjustRightInd w:val="0"/>
        <w:snapToGrid w:val="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b/>
          <w:color w:val="000000" w:themeColor="text1"/>
          <w:sz w:val="32"/>
          <w:szCs w:val="32"/>
        </w:rPr>
        <w:t>第十五条</w:t>
      </w:r>
      <w:r>
        <w:rPr>
          <w:rFonts w:ascii="仿宋" w:eastAsia="仿宋" w:hAnsi="仿宋" w:hint="eastAsia"/>
          <w:color w:val="000000" w:themeColor="text1"/>
          <w:sz w:val="32"/>
          <w:szCs w:val="32"/>
        </w:rPr>
        <w:t xml:space="preserve">　成立辅导员专业技术职务聘任专项工作小组，具体负责辅导员专业技术职务聘任工作。由学院党委有关负责人、组织人事处、学生工作处、团委、教务处、纪检监察室等相关部门负责人，以及学术</w:t>
      </w:r>
      <w:proofErr w:type="gramStart"/>
      <w:r>
        <w:rPr>
          <w:rFonts w:ascii="仿宋" w:eastAsia="仿宋" w:hAnsi="仿宋" w:hint="eastAsia"/>
          <w:color w:val="000000" w:themeColor="text1"/>
          <w:sz w:val="32"/>
          <w:szCs w:val="32"/>
        </w:rPr>
        <w:t>委员会思政社科</w:t>
      </w:r>
      <w:proofErr w:type="gramEnd"/>
      <w:r>
        <w:rPr>
          <w:rFonts w:ascii="仿宋" w:eastAsia="仿宋" w:hAnsi="仿宋" w:hint="eastAsia"/>
          <w:color w:val="000000" w:themeColor="text1"/>
          <w:sz w:val="32"/>
          <w:szCs w:val="32"/>
        </w:rPr>
        <w:t>类专家组成。</w:t>
      </w:r>
    </w:p>
    <w:p w:rsidR="00626342" w:rsidRDefault="00BF4E05">
      <w:pPr>
        <w:adjustRightInd w:val="0"/>
        <w:snapToGrid w:val="0"/>
        <w:ind w:firstLineChars="196" w:firstLine="630"/>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第十六条 </w:t>
      </w:r>
      <w:r>
        <w:rPr>
          <w:rFonts w:ascii="仿宋" w:eastAsia="仿宋" w:hAnsi="仿宋" w:hint="eastAsia"/>
          <w:color w:val="000000" w:themeColor="text1"/>
          <w:sz w:val="32"/>
          <w:szCs w:val="32"/>
        </w:rPr>
        <w:t>专职辅导员授课课时量原则上每学年不超过160课时，应经过系部、教务部门审核同意后方能上课。</w:t>
      </w:r>
    </w:p>
    <w:p w:rsidR="00626342" w:rsidRDefault="00BF4E05">
      <w:pPr>
        <w:adjustRightInd w:val="0"/>
        <w:snapToGrid w:val="0"/>
        <w:ind w:firstLine="555"/>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第十七条  </w:t>
      </w:r>
      <w:r>
        <w:rPr>
          <w:rFonts w:ascii="仿宋" w:eastAsia="仿宋" w:hAnsi="仿宋" w:hint="eastAsia"/>
          <w:color w:val="000000" w:themeColor="text1"/>
          <w:sz w:val="32"/>
          <w:szCs w:val="32"/>
        </w:rPr>
        <w:t>学院支持辅导员在做好大学生思想政治教育工作的基础上攻读相关专业学位，工作满两年可申请在职攻读思想政治教育相关专业的硕士或博士学位。</w:t>
      </w:r>
    </w:p>
    <w:p w:rsidR="00626342" w:rsidRDefault="00BF4E05">
      <w:pPr>
        <w:adjustRightInd w:val="0"/>
        <w:snapToGrid w:val="0"/>
        <w:ind w:firstLine="570"/>
        <w:rPr>
          <w:rFonts w:ascii="仿宋" w:eastAsia="仿宋" w:hAnsi="仿宋"/>
          <w:color w:val="000000" w:themeColor="text1"/>
          <w:sz w:val="32"/>
          <w:szCs w:val="32"/>
        </w:rPr>
      </w:pPr>
      <w:r>
        <w:rPr>
          <w:rFonts w:ascii="仿宋" w:eastAsia="仿宋" w:hAnsi="仿宋" w:hint="eastAsia"/>
          <w:b/>
          <w:color w:val="000000" w:themeColor="text1"/>
          <w:sz w:val="32"/>
          <w:szCs w:val="32"/>
        </w:rPr>
        <w:t>第十八条</w:t>
      </w:r>
      <w:r>
        <w:rPr>
          <w:rFonts w:ascii="仿宋" w:eastAsia="仿宋" w:hAnsi="仿宋" w:hint="eastAsia"/>
          <w:color w:val="000000" w:themeColor="text1"/>
          <w:sz w:val="32"/>
          <w:szCs w:val="32"/>
        </w:rPr>
        <w:t xml:space="preserve">　学院把辅导员队伍作为后备干部培养和选拔的重要来源，在保证学生工作队伍相对稳定、专业化水平不断提高的基础上，有计划地向校内外管理工作岗位选派挂职锻炼。</w:t>
      </w:r>
    </w:p>
    <w:p w:rsidR="00626342" w:rsidRDefault="00BF4E05">
      <w:pPr>
        <w:adjustRightInd w:val="0"/>
        <w:snapToGrid w:val="0"/>
        <w:ind w:leftChars="67" w:left="188" w:firstLineChars="153" w:firstLine="492"/>
        <w:jc w:val="left"/>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第十九条  </w:t>
      </w:r>
      <w:r>
        <w:rPr>
          <w:rFonts w:ascii="仿宋" w:eastAsia="仿宋" w:hAnsi="仿宋" w:hint="eastAsia"/>
          <w:color w:val="000000" w:themeColor="text1"/>
          <w:sz w:val="32"/>
          <w:szCs w:val="32"/>
        </w:rPr>
        <w:t>辅导员任职期限最少三年，新招聘入职的专职辅导员任职不应低于6年。</w:t>
      </w:r>
    </w:p>
    <w:p w:rsidR="00626342" w:rsidRDefault="00BF4E05">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第二十条  </w:t>
      </w:r>
      <w:r>
        <w:rPr>
          <w:rFonts w:ascii="仿宋" w:eastAsia="仿宋" w:hAnsi="仿宋" w:hint="eastAsia"/>
          <w:color w:val="000000" w:themeColor="text1"/>
          <w:sz w:val="32"/>
          <w:szCs w:val="32"/>
        </w:rPr>
        <w:t>辅导员因年龄、身体状况、工作匹配度等特殊原因不适合从事辅导员工作的，可申请转岗至管理部门，由学院相关处室、</w:t>
      </w:r>
      <w:proofErr w:type="gramStart"/>
      <w:r>
        <w:rPr>
          <w:rFonts w:ascii="仿宋" w:eastAsia="仿宋" w:hAnsi="仿宋" w:hint="eastAsia"/>
          <w:color w:val="000000" w:themeColor="text1"/>
          <w:sz w:val="32"/>
          <w:szCs w:val="32"/>
        </w:rPr>
        <w:t>系部协调</w:t>
      </w:r>
      <w:proofErr w:type="gramEnd"/>
      <w:r>
        <w:rPr>
          <w:rFonts w:ascii="仿宋" w:eastAsia="仿宋" w:hAnsi="仿宋" w:hint="eastAsia"/>
          <w:color w:val="000000" w:themeColor="text1"/>
          <w:sz w:val="32"/>
          <w:szCs w:val="32"/>
        </w:rPr>
        <w:t>安排。辅导员</w:t>
      </w:r>
      <w:proofErr w:type="gramStart"/>
      <w:r>
        <w:rPr>
          <w:rFonts w:ascii="仿宋" w:eastAsia="仿宋" w:hAnsi="仿宋" w:hint="eastAsia"/>
          <w:color w:val="000000" w:themeColor="text1"/>
          <w:sz w:val="32"/>
          <w:szCs w:val="32"/>
        </w:rPr>
        <w:t>转岗需</w:t>
      </w:r>
      <w:proofErr w:type="gramEnd"/>
      <w:r>
        <w:rPr>
          <w:rFonts w:ascii="仿宋" w:eastAsia="仿宋" w:hAnsi="仿宋" w:hint="eastAsia"/>
          <w:color w:val="000000" w:themeColor="text1"/>
          <w:sz w:val="32"/>
          <w:szCs w:val="32"/>
        </w:rPr>
        <w:t>本人提出申请，经系党总支、学生工作处审核同意，转岗部门考察合格后可以转岗。</w:t>
      </w:r>
    </w:p>
    <w:p w:rsidR="00626342" w:rsidRDefault="00BF4E05">
      <w:pPr>
        <w:adjustRightInd w:val="0"/>
        <w:snapToGrid w:val="0"/>
        <w:spacing w:beforeLines="50" w:before="156" w:afterLines="50" w:after="156"/>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　管理与考核</w:t>
      </w:r>
    </w:p>
    <w:p w:rsidR="00626342" w:rsidRDefault="00BF4E05">
      <w:pPr>
        <w:adjustRightInd w:val="0"/>
        <w:snapToGrid w:val="0"/>
        <w:ind w:firstLineChars="196" w:firstLine="630"/>
        <w:rPr>
          <w:rFonts w:ascii="仿宋" w:eastAsia="仿宋" w:hAnsi="仿宋"/>
          <w:color w:val="000000" w:themeColor="text1"/>
          <w:sz w:val="32"/>
          <w:szCs w:val="32"/>
        </w:rPr>
      </w:pPr>
      <w:r>
        <w:rPr>
          <w:rFonts w:ascii="仿宋" w:eastAsia="仿宋" w:hAnsi="仿宋" w:hint="eastAsia"/>
          <w:b/>
          <w:color w:val="000000" w:themeColor="text1"/>
          <w:sz w:val="32"/>
          <w:szCs w:val="32"/>
        </w:rPr>
        <w:lastRenderedPageBreak/>
        <w:t>第二十一条</w:t>
      </w:r>
      <w:r>
        <w:rPr>
          <w:rFonts w:ascii="仿宋" w:eastAsia="仿宋" w:hAnsi="仿宋" w:hint="eastAsia"/>
          <w:color w:val="000000" w:themeColor="text1"/>
          <w:sz w:val="32"/>
          <w:szCs w:val="32"/>
        </w:rPr>
        <w:t xml:space="preserve">　辅导员实行学院</w:t>
      </w:r>
      <w:proofErr w:type="gramStart"/>
      <w:r>
        <w:rPr>
          <w:rFonts w:ascii="仿宋" w:eastAsia="仿宋" w:hAnsi="仿宋" w:hint="eastAsia"/>
          <w:color w:val="000000" w:themeColor="text1"/>
          <w:sz w:val="32"/>
          <w:szCs w:val="32"/>
        </w:rPr>
        <w:t>和系部双重</w:t>
      </w:r>
      <w:proofErr w:type="gramEnd"/>
      <w:r>
        <w:rPr>
          <w:rFonts w:ascii="仿宋" w:eastAsia="仿宋" w:hAnsi="仿宋" w:hint="eastAsia"/>
          <w:color w:val="000000" w:themeColor="text1"/>
          <w:sz w:val="32"/>
          <w:szCs w:val="32"/>
        </w:rPr>
        <w:t>管理,</w:t>
      </w:r>
      <w:proofErr w:type="gramStart"/>
      <w:r>
        <w:rPr>
          <w:rFonts w:ascii="仿宋" w:eastAsia="仿宋" w:hAnsi="仿宋" w:hint="eastAsia"/>
          <w:color w:val="000000" w:themeColor="text1"/>
          <w:sz w:val="32"/>
          <w:szCs w:val="32"/>
        </w:rPr>
        <w:t>以系部管理</w:t>
      </w:r>
      <w:proofErr w:type="gramEnd"/>
      <w:r>
        <w:rPr>
          <w:rFonts w:ascii="仿宋" w:eastAsia="仿宋" w:hAnsi="仿宋" w:hint="eastAsia"/>
          <w:color w:val="000000" w:themeColor="text1"/>
          <w:sz w:val="32"/>
          <w:szCs w:val="32"/>
        </w:rPr>
        <w:t>为主。学生工作处牵头负责辅导员的培养、培训和考核等工作，同时要与系党总支共同做好辅导员日常管理工作。系党总支负责对辅导员进行直接领导和管理。</w:t>
      </w:r>
    </w:p>
    <w:p w:rsidR="00626342" w:rsidRDefault="00BF4E05">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第二十二</w:t>
      </w:r>
      <w:r w:rsidR="00592A9A">
        <w:rPr>
          <w:rFonts w:ascii="仿宋" w:eastAsia="仿宋" w:hAnsi="仿宋" w:hint="eastAsia"/>
          <w:b/>
          <w:color w:val="000000" w:themeColor="text1"/>
          <w:sz w:val="32"/>
          <w:szCs w:val="32"/>
        </w:rPr>
        <w:t>条</w:t>
      </w:r>
      <w:r>
        <w:rPr>
          <w:rFonts w:ascii="仿宋" w:eastAsia="仿宋" w:hAnsi="仿宋" w:hint="eastAsia"/>
          <w:color w:val="000000" w:themeColor="text1"/>
          <w:sz w:val="32"/>
          <w:szCs w:val="32"/>
        </w:rPr>
        <w:t xml:space="preserve">  辅导员每学年进行一次考核,由学生工作处牵头、组织，考核结果与辅导员的职务聘任、专业技术职务评审、奖惩、行政待遇晋升等挂钩。</w:t>
      </w:r>
    </w:p>
    <w:p w:rsidR="00626342" w:rsidRDefault="00BF4E05">
      <w:pPr>
        <w:adjustRightInd w:val="0"/>
        <w:snapToGrid w:val="0"/>
        <w:spacing w:beforeLines="50" w:before="156" w:afterLines="50" w:after="156"/>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第六章　附则</w:t>
      </w:r>
    </w:p>
    <w:p w:rsidR="00626342" w:rsidRDefault="00BF4E05">
      <w:pPr>
        <w:adjustRightInd w:val="0"/>
        <w:snapToGrid w:val="0"/>
        <w:ind w:firstLine="555"/>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第二十三条  </w:t>
      </w:r>
      <w:r>
        <w:rPr>
          <w:rFonts w:ascii="仿宋" w:eastAsia="仿宋" w:hAnsi="仿宋" w:hint="eastAsia"/>
          <w:color w:val="000000" w:themeColor="text1"/>
          <w:sz w:val="32"/>
          <w:szCs w:val="32"/>
        </w:rPr>
        <w:t>本办法由学生工作处负责解释。</w:t>
      </w:r>
    </w:p>
    <w:p w:rsidR="00626342" w:rsidRDefault="00BF4E05">
      <w:pPr>
        <w:adjustRightInd w:val="0"/>
        <w:snapToGrid w:val="0"/>
        <w:ind w:firstLine="555"/>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第二十四条  </w:t>
      </w:r>
      <w:r>
        <w:rPr>
          <w:rFonts w:ascii="仿宋" w:eastAsia="仿宋" w:hAnsi="仿宋" w:hint="eastAsia"/>
          <w:color w:val="000000" w:themeColor="text1"/>
          <w:sz w:val="32"/>
          <w:szCs w:val="32"/>
        </w:rPr>
        <w:t>本办法自发布之日起施行。</w:t>
      </w:r>
    </w:p>
    <w:p w:rsidR="00626342" w:rsidRDefault="00626342">
      <w:pPr>
        <w:widowControl/>
        <w:adjustRightInd w:val="0"/>
        <w:snapToGrid w:val="0"/>
        <w:jc w:val="left"/>
        <w:rPr>
          <w:rFonts w:ascii="仿宋" w:eastAsia="仿宋" w:hAnsi="仿宋"/>
          <w:color w:val="000000" w:themeColor="text1"/>
          <w:sz w:val="32"/>
          <w:szCs w:val="32"/>
        </w:rPr>
      </w:pPr>
    </w:p>
    <w:sectPr w:rsidR="0062634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60" w:rsidRDefault="00070460">
      <w:r>
        <w:separator/>
      </w:r>
    </w:p>
  </w:endnote>
  <w:endnote w:type="continuationSeparator" w:id="0">
    <w:p w:rsidR="00070460" w:rsidRDefault="0007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677643"/>
      <w:docPartObj>
        <w:docPartGallery w:val="AutoText"/>
      </w:docPartObj>
    </w:sdtPr>
    <w:sdtEndPr/>
    <w:sdtContent>
      <w:p w:rsidR="00626342" w:rsidRDefault="00BF4E05">
        <w:pPr>
          <w:pStyle w:val="a3"/>
          <w:jc w:val="center"/>
        </w:pPr>
        <w:r>
          <w:fldChar w:fldCharType="begin"/>
        </w:r>
        <w:r>
          <w:instrText>PAGE   \* MERGEFORMAT</w:instrText>
        </w:r>
        <w:r>
          <w:fldChar w:fldCharType="separate"/>
        </w:r>
        <w:r w:rsidR="004D064E" w:rsidRPr="004D064E">
          <w:rPr>
            <w:noProof/>
            <w:lang w:val="zh-CN"/>
          </w:rPr>
          <w:t>1</w:t>
        </w:r>
        <w:r>
          <w:fldChar w:fldCharType="end"/>
        </w:r>
      </w:p>
    </w:sdtContent>
  </w:sdt>
  <w:p w:rsidR="00626342" w:rsidRDefault="006263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60" w:rsidRDefault="00070460">
      <w:r>
        <w:separator/>
      </w:r>
    </w:p>
  </w:footnote>
  <w:footnote w:type="continuationSeparator" w:id="0">
    <w:p w:rsidR="00070460" w:rsidRDefault="00070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42" w:rsidRDefault="0062634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0416"/>
    <w:rsid w:val="00070460"/>
    <w:rsid w:val="000C4881"/>
    <w:rsid w:val="001A1EEC"/>
    <w:rsid w:val="001B69A3"/>
    <w:rsid w:val="001D7441"/>
    <w:rsid w:val="002A1ADF"/>
    <w:rsid w:val="002F5D82"/>
    <w:rsid w:val="003201F0"/>
    <w:rsid w:val="003229A7"/>
    <w:rsid w:val="0033626E"/>
    <w:rsid w:val="00341E64"/>
    <w:rsid w:val="003C52AD"/>
    <w:rsid w:val="003D5308"/>
    <w:rsid w:val="00433916"/>
    <w:rsid w:val="00476DE3"/>
    <w:rsid w:val="00490D4D"/>
    <w:rsid w:val="004D064E"/>
    <w:rsid w:val="00506286"/>
    <w:rsid w:val="00592A9A"/>
    <w:rsid w:val="005B573D"/>
    <w:rsid w:val="005C0605"/>
    <w:rsid w:val="005D3944"/>
    <w:rsid w:val="00626342"/>
    <w:rsid w:val="00660B15"/>
    <w:rsid w:val="006806F3"/>
    <w:rsid w:val="00680B2F"/>
    <w:rsid w:val="00685AA5"/>
    <w:rsid w:val="006F36B8"/>
    <w:rsid w:val="007508B7"/>
    <w:rsid w:val="0076392D"/>
    <w:rsid w:val="007C2402"/>
    <w:rsid w:val="00834121"/>
    <w:rsid w:val="008374F8"/>
    <w:rsid w:val="008B0416"/>
    <w:rsid w:val="008E47BD"/>
    <w:rsid w:val="00910BF1"/>
    <w:rsid w:val="00941AAB"/>
    <w:rsid w:val="00945275"/>
    <w:rsid w:val="0095688A"/>
    <w:rsid w:val="00967A2A"/>
    <w:rsid w:val="009B7607"/>
    <w:rsid w:val="00B156E7"/>
    <w:rsid w:val="00B36356"/>
    <w:rsid w:val="00B449B8"/>
    <w:rsid w:val="00B663BD"/>
    <w:rsid w:val="00BF4E05"/>
    <w:rsid w:val="00C26D4C"/>
    <w:rsid w:val="00C50EF2"/>
    <w:rsid w:val="00D51C52"/>
    <w:rsid w:val="00D5441C"/>
    <w:rsid w:val="00D6599E"/>
    <w:rsid w:val="00D832D7"/>
    <w:rsid w:val="00DA6B54"/>
    <w:rsid w:val="00DD254A"/>
    <w:rsid w:val="00E66F28"/>
    <w:rsid w:val="00F32E5B"/>
    <w:rsid w:val="00FF3BF4"/>
    <w:rsid w:val="37064B0F"/>
    <w:rsid w:val="505C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555555"/>
      <w:sz w:val="28"/>
      <w:szCs w:val="28"/>
    </w:rPr>
  </w:style>
  <w:style w:type="paragraph" w:styleId="1">
    <w:name w:val="heading 1"/>
    <w:basedOn w:val="a"/>
    <w:next w:val="a"/>
    <w:link w:val="1Char"/>
    <w:uiPriority w:val="9"/>
    <w:qFormat/>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color w:val="555555"/>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B52CB-3AC0-4E26-8D3A-C79E0FBF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559</Words>
  <Characters>3188</Characters>
  <Application>Microsoft Office Word</Application>
  <DocSecurity>0</DocSecurity>
  <Lines>26</Lines>
  <Paragraphs>7</Paragraphs>
  <ScaleCrop>false</ScaleCrop>
  <Company>微软中国</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Administrator</cp:lastModifiedBy>
  <cp:revision>42</cp:revision>
  <dcterms:created xsi:type="dcterms:W3CDTF">2020-05-08T02:00:00Z</dcterms:created>
  <dcterms:modified xsi:type="dcterms:W3CDTF">2020-07-15T02:28:00Z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