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95" w:rsidRDefault="0047383B">
      <w:pPr>
        <w:adjustRightInd w:val="0"/>
        <w:snapToGrid w:val="0"/>
        <w:jc w:val="center"/>
        <w:rPr>
          <w:rFonts w:asciiTheme="majorEastAsia" w:eastAsiaTheme="majorEastAsia" w:hAnsiTheme="majorEastAsia"/>
          <w:b/>
          <w:color w:val="000000" w:themeColor="text1"/>
          <w:sz w:val="44"/>
          <w:szCs w:val="44"/>
          <w:shd w:val="clear" w:color="auto" w:fill="FFFFFF"/>
        </w:rPr>
      </w:pPr>
      <w:bookmarkStart w:id="0" w:name="_Toc24612828"/>
      <w:bookmarkStart w:id="1" w:name="_Toc24620799"/>
      <w:bookmarkStart w:id="2" w:name="_Toc24612870"/>
      <w:r>
        <w:rPr>
          <w:rFonts w:asciiTheme="majorEastAsia" w:eastAsiaTheme="majorEastAsia" w:hAnsiTheme="majorEastAsia" w:hint="eastAsia"/>
          <w:b/>
          <w:color w:val="000000" w:themeColor="text1"/>
          <w:sz w:val="44"/>
          <w:szCs w:val="44"/>
          <w:shd w:val="clear" w:color="auto" w:fill="FFFFFF"/>
        </w:rPr>
        <w:t>承德应用技术职业学院学生档案管理办法</w:t>
      </w:r>
      <w:bookmarkEnd w:id="0"/>
      <w:bookmarkEnd w:id="1"/>
      <w:bookmarkEnd w:id="2"/>
    </w:p>
    <w:p w:rsidR="001E5A95" w:rsidRDefault="001E5A95">
      <w:pPr>
        <w:adjustRightInd w:val="0"/>
        <w:snapToGrid w:val="0"/>
        <w:jc w:val="center"/>
        <w:rPr>
          <w:rFonts w:asciiTheme="majorEastAsia" w:eastAsiaTheme="majorEastAsia" w:hAnsiTheme="majorEastAsia"/>
          <w:b/>
          <w:color w:val="000000" w:themeColor="text1"/>
          <w:sz w:val="44"/>
          <w:szCs w:val="44"/>
          <w:shd w:val="clear" w:color="auto" w:fill="FFFFFF"/>
        </w:rPr>
      </w:pPr>
    </w:p>
    <w:p w:rsidR="001E5A95" w:rsidRDefault="0047383B">
      <w:pPr>
        <w:widowControl/>
        <w:adjustRightInd w:val="0"/>
        <w:snapToGrid w:val="0"/>
        <w:spacing w:beforeLines="50" w:before="156" w:afterLines="50" w:after="156"/>
        <w:ind w:firstLineChars="200" w:firstLine="640"/>
        <w:jc w:val="center"/>
        <w:outlineLvl w:val="0"/>
        <w:rPr>
          <w:rFonts w:ascii="黑体" w:eastAsia="黑体" w:hAnsi="黑体"/>
          <w:bCs/>
          <w:color w:val="auto"/>
          <w:sz w:val="32"/>
          <w:szCs w:val="32"/>
        </w:rPr>
      </w:pPr>
      <w:r>
        <w:rPr>
          <w:rFonts w:ascii="黑体" w:eastAsia="黑体" w:hAnsi="黑体" w:hint="eastAsia"/>
          <w:bCs/>
          <w:color w:val="auto"/>
          <w:sz w:val="32"/>
          <w:szCs w:val="32"/>
        </w:rPr>
        <w:t>第一章  总则</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第一条</w:t>
      </w:r>
      <w:r>
        <w:rPr>
          <w:rFonts w:ascii="仿宋" w:eastAsia="仿宋" w:hAnsi="仿宋" w:hint="eastAsia"/>
          <w:color w:val="000000"/>
          <w:sz w:val="32"/>
          <w:szCs w:val="32"/>
        </w:rPr>
        <w:t xml:space="preserve"> 为规范学生档案管理工作，依据《中华人民共和国档案法》、教育部《高等学校档案管理办法》等法律、法规，结合学校实际，制定本办法。</w:t>
      </w:r>
    </w:p>
    <w:p w:rsidR="001E5A95" w:rsidRDefault="0047383B">
      <w:pPr>
        <w:widowControl/>
        <w:adjustRightInd w:val="0"/>
        <w:snapToGrid w:val="0"/>
        <w:ind w:firstLineChars="196" w:firstLine="630"/>
        <w:jc w:val="left"/>
        <w:rPr>
          <w:rFonts w:ascii="仿宋" w:eastAsia="仿宋" w:hAnsi="仿宋"/>
          <w:color w:val="000000"/>
          <w:sz w:val="32"/>
          <w:szCs w:val="32"/>
        </w:rPr>
      </w:pPr>
      <w:r>
        <w:rPr>
          <w:rFonts w:ascii="仿宋" w:eastAsia="仿宋" w:hAnsi="仿宋" w:hint="eastAsia"/>
          <w:b/>
          <w:bCs/>
          <w:color w:val="000000"/>
          <w:sz w:val="32"/>
          <w:szCs w:val="32"/>
        </w:rPr>
        <w:t xml:space="preserve">第二条 </w:t>
      </w:r>
      <w:r>
        <w:rPr>
          <w:rFonts w:ascii="仿宋" w:eastAsia="仿宋" w:hAnsi="仿宋" w:hint="eastAsia"/>
          <w:color w:val="000000"/>
          <w:sz w:val="32"/>
          <w:szCs w:val="32"/>
        </w:rPr>
        <w:t>学生档案是指本校在学生管理活动中形成的，记录和反映学生个人经历、德才能绩、学习和工作表现的、以学生</w:t>
      </w:r>
      <w:proofErr w:type="gramStart"/>
      <w:r>
        <w:rPr>
          <w:rFonts w:ascii="仿宋" w:eastAsia="仿宋" w:hAnsi="仿宋" w:hint="eastAsia"/>
          <w:color w:val="000000"/>
          <w:sz w:val="32"/>
          <w:szCs w:val="32"/>
        </w:rPr>
        <w:t>个</w:t>
      </w:r>
      <w:proofErr w:type="gramEnd"/>
      <w:r>
        <w:rPr>
          <w:rFonts w:ascii="仿宋" w:eastAsia="仿宋" w:hAnsi="仿宋" w:hint="eastAsia"/>
          <w:color w:val="000000"/>
          <w:sz w:val="32"/>
          <w:szCs w:val="32"/>
        </w:rPr>
        <w:t>人为单位集中保存起来以备查考的文字、表格及其他各种形式的历史记录。</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 xml:space="preserve">第三条 </w:t>
      </w:r>
      <w:r>
        <w:rPr>
          <w:rFonts w:ascii="仿宋" w:eastAsia="仿宋" w:hAnsi="仿宋" w:hint="eastAsia"/>
          <w:color w:val="000000"/>
          <w:sz w:val="32"/>
          <w:szCs w:val="32"/>
        </w:rPr>
        <w:t>学生档案管理工作实行学院统一领导、各系分级管理的原则。学生工作处对各系的学生档案工作实行监督和指导，各系全面负责学生档案管理，辅导员具体负责学生档案日常管理工作。学生工作处不定期对各系档案管理进行抽查，对利用职权违反档案管理的工作人员，责令改正，构成违纪的，由学院给予纪律处分。</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 xml:space="preserve">第四条 </w:t>
      </w:r>
      <w:r>
        <w:rPr>
          <w:rFonts w:ascii="仿宋" w:eastAsia="仿宋" w:hAnsi="仿宋" w:hint="eastAsia"/>
          <w:color w:val="000000"/>
          <w:sz w:val="32"/>
          <w:szCs w:val="32"/>
        </w:rPr>
        <w:t>学生档案管理由各系分管学生工作领导负责，辅导员负责日常的管理，要做到安全、保密、系统、完备。各系须建立学生档案登记、定期审查和交接制度，学生档案的查阅、借阅、转递等都需办理登记手续。</w:t>
      </w:r>
    </w:p>
    <w:p w:rsidR="001E5A95" w:rsidRDefault="0047383B">
      <w:pPr>
        <w:widowControl/>
        <w:adjustRightInd w:val="0"/>
        <w:snapToGrid w:val="0"/>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第五条</w:t>
      </w:r>
      <w:r>
        <w:rPr>
          <w:rFonts w:ascii="仿宋" w:eastAsia="仿宋" w:hAnsi="仿宋" w:hint="eastAsia"/>
          <w:color w:val="000000"/>
          <w:sz w:val="32"/>
          <w:szCs w:val="32"/>
        </w:rPr>
        <w:t xml:space="preserve">  本办法所称学生是指我院普通全日制高职在校生。</w:t>
      </w:r>
    </w:p>
    <w:p w:rsidR="001E5A95" w:rsidRDefault="0047383B">
      <w:pPr>
        <w:widowControl/>
        <w:adjustRightInd w:val="0"/>
        <w:snapToGrid w:val="0"/>
        <w:spacing w:beforeLines="50" w:before="156" w:afterLines="50" w:after="156"/>
        <w:ind w:firstLineChars="200" w:firstLine="560"/>
        <w:jc w:val="center"/>
        <w:outlineLvl w:val="0"/>
        <w:rPr>
          <w:rFonts w:ascii="黑体" w:eastAsia="黑体" w:hAnsi="黑体"/>
          <w:bCs/>
          <w:color w:val="auto"/>
        </w:rPr>
      </w:pPr>
      <w:r>
        <w:rPr>
          <w:rFonts w:ascii="黑体" w:eastAsia="黑体" w:hAnsi="黑体" w:hint="eastAsia"/>
          <w:bCs/>
          <w:color w:val="auto"/>
        </w:rPr>
        <w:t>第二章  学生档案的内容及归档要求</w:t>
      </w:r>
    </w:p>
    <w:p w:rsidR="001E5A95" w:rsidRDefault="0047383B">
      <w:pPr>
        <w:adjustRightInd w:val="0"/>
        <w:snapToGrid w:val="0"/>
        <w:ind w:firstLineChars="300" w:firstLine="843"/>
        <w:rPr>
          <w:rFonts w:ascii="仿宋" w:eastAsia="仿宋" w:hAnsi="仿宋"/>
          <w:color w:val="000000"/>
          <w:sz w:val="32"/>
          <w:szCs w:val="32"/>
        </w:rPr>
      </w:pPr>
      <w:r>
        <w:rPr>
          <w:rFonts w:ascii="仿宋" w:eastAsia="仿宋" w:hAnsi="仿宋" w:hint="eastAsia"/>
          <w:b/>
          <w:bCs/>
          <w:color w:val="auto"/>
        </w:rPr>
        <w:t>第六条</w:t>
      </w:r>
      <w:r>
        <w:rPr>
          <w:rFonts w:asciiTheme="minorEastAsia" w:eastAsiaTheme="minorEastAsia" w:hAnsiTheme="minorEastAsia" w:hint="eastAsia"/>
          <w:color w:val="auto"/>
        </w:rPr>
        <w:t xml:space="preserve">  </w:t>
      </w:r>
      <w:r>
        <w:rPr>
          <w:rFonts w:ascii="仿宋" w:eastAsia="仿宋" w:hAnsi="仿宋" w:hint="eastAsia"/>
          <w:color w:val="000000"/>
          <w:sz w:val="32"/>
          <w:szCs w:val="32"/>
        </w:rPr>
        <w:t>归档材料分类及内容：</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（一）招生材料：高中学籍材料。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（二）学习材料：主修、选修、辅修等各科类成绩单。</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（三）学籍材料：休学、退学、转学、转专业等材料证明。</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（四）毕业材料：学生在校期间的实习鉴定表、学年鉴定表、毕业生登记表、毕业生学籍卡、学生体检表、毕业生就业报到证等各类材料。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（五）奖励材料：院级以上表彰奖励活动中形成的各种材料（三好学生、优秀学生干部、优秀毕业生、奖学金等评审证明材料）。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（六）处分材料：违反校纪校规，触犯国家法律等形成的各类处分材料。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（七）贷款材料：国家助学贷款等相关材料。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（八）组织材料：学生在校期间党团相关材料。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（九）更正材料：更改姓名、民族、出生日期、入党入团时间、参加工作时间等材料，个人申请、组织审查报告及所依据的证明材料、上级批复等材料。</w:t>
      </w:r>
    </w:p>
    <w:p w:rsidR="001E5A95" w:rsidRDefault="0047383B">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（十）可供组织参考的其他材料。</w:t>
      </w:r>
    </w:p>
    <w:p w:rsidR="001E5A95" w:rsidRDefault="0047383B">
      <w:pPr>
        <w:adjustRightInd w:val="0"/>
        <w:snapToGrid w:val="0"/>
        <w:ind w:firstLineChars="250" w:firstLine="803"/>
        <w:rPr>
          <w:rFonts w:ascii="仿宋" w:eastAsia="仿宋" w:hAnsi="仿宋"/>
          <w:color w:val="000000"/>
          <w:sz w:val="32"/>
          <w:szCs w:val="32"/>
        </w:rPr>
      </w:pPr>
      <w:r>
        <w:rPr>
          <w:rFonts w:ascii="仿宋" w:eastAsia="仿宋" w:hAnsi="仿宋" w:hint="eastAsia"/>
          <w:b/>
          <w:bCs/>
          <w:color w:val="auto"/>
          <w:sz w:val="32"/>
          <w:szCs w:val="32"/>
        </w:rPr>
        <w:t>第七条</w:t>
      </w:r>
      <w:r>
        <w:rPr>
          <w:rFonts w:ascii="仿宋" w:eastAsia="仿宋" w:hAnsi="仿宋" w:hint="eastAsia"/>
          <w:color w:val="auto"/>
        </w:rPr>
        <w:t xml:space="preserve">  </w:t>
      </w:r>
      <w:r>
        <w:rPr>
          <w:rFonts w:ascii="仿宋" w:eastAsia="仿宋" w:hAnsi="仿宋" w:hint="eastAsia"/>
          <w:color w:val="000000"/>
          <w:sz w:val="32"/>
          <w:szCs w:val="32"/>
        </w:rPr>
        <w:t>档案材料的归档要求：</w:t>
      </w:r>
    </w:p>
    <w:p w:rsidR="001E5A95" w:rsidRDefault="0047383B">
      <w:pPr>
        <w:adjustRightInd w:val="0"/>
        <w:snapToGrid w:val="0"/>
        <w:ind w:firstLine="480"/>
        <w:rPr>
          <w:rFonts w:ascii="仿宋" w:eastAsia="仿宋" w:hAnsi="仿宋"/>
          <w:color w:val="000000"/>
          <w:sz w:val="32"/>
          <w:szCs w:val="32"/>
        </w:rPr>
      </w:pPr>
      <w:r>
        <w:rPr>
          <w:rFonts w:ascii="仿宋" w:eastAsia="仿宋" w:hAnsi="仿宋" w:hint="eastAsia"/>
          <w:color w:val="000000"/>
          <w:sz w:val="32"/>
          <w:szCs w:val="32"/>
        </w:rPr>
        <w:t>（一）归档材料必须是办理完毕的正式材料。材料必须完整、齐全、真实；文字清楚、对象明确，有承办单位或个人署名，有形成材料的日期。</w:t>
      </w:r>
    </w:p>
    <w:p w:rsidR="001E5A95" w:rsidRDefault="0047383B">
      <w:pPr>
        <w:adjustRightInd w:val="0"/>
        <w:snapToGrid w:val="0"/>
        <w:ind w:firstLine="480"/>
        <w:rPr>
          <w:rFonts w:ascii="仿宋" w:eastAsia="仿宋" w:hAnsi="仿宋"/>
          <w:color w:val="000000"/>
          <w:sz w:val="32"/>
          <w:szCs w:val="32"/>
        </w:rPr>
      </w:pPr>
      <w:r>
        <w:rPr>
          <w:rFonts w:ascii="仿宋" w:eastAsia="仿宋" w:hAnsi="仿宋" w:hint="eastAsia"/>
          <w:color w:val="000000"/>
          <w:sz w:val="32"/>
          <w:szCs w:val="32"/>
        </w:rPr>
        <w:t>（二）档案材料须用纸张为十六开型（长260毫米，宽184毫米）或国际标准A4型（长297毫米，宽210毫米）的公文用纸，填写时只能用碳素墨水或蓝黑墨水书写，不得使用圆珠笔、铅笔、红色墨水、纯蓝墨水书写。</w:t>
      </w:r>
    </w:p>
    <w:p w:rsidR="001E5A95" w:rsidRDefault="0047383B">
      <w:pPr>
        <w:adjustRightInd w:val="0"/>
        <w:snapToGrid w:val="0"/>
        <w:ind w:firstLine="480"/>
        <w:rPr>
          <w:rFonts w:ascii="仿宋" w:eastAsia="仿宋" w:hAnsi="仿宋"/>
          <w:color w:val="000000"/>
          <w:sz w:val="32"/>
          <w:szCs w:val="32"/>
        </w:rPr>
      </w:pPr>
      <w:r>
        <w:rPr>
          <w:rFonts w:ascii="仿宋" w:eastAsia="仿宋" w:hAnsi="仿宋" w:hint="eastAsia"/>
          <w:color w:val="000000"/>
          <w:sz w:val="32"/>
          <w:szCs w:val="32"/>
        </w:rPr>
        <w:t>（三）归档材料应是原件，特殊情况存入复印件的，应在复印件上注明原件保管单位，并加盖公章。</w:t>
      </w:r>
    </w:p>
    <w:p w:rsidR="001E5A95" w:rsidRDefault="0047383B">
      <w:pPr>
        <w:adjustRightInd w:val="0"/>
        <w:snapToGrid w:val="0"/>
        <w:ind w:firstLine="480"/>
        <w:rPr>
          <w:rFonts w:ascii="仿宋" w:eastAsia="仿宋" w:hAnsi="仿宋"/>
          <w:color w:val="000000"/>
          <w:sz w:val="32"/>
          <w:szCs w:val="32"/>
        </w:rPr>
      </w:pPr>
      <w:r>
        <w:rPr>
          <w:rFonts w:ascii="仿宋" w:eastAsia="仿宋" w:hAnsi="仿宋" w:hint="eastAsia"/>
          <w:color w:val="000000"/>
          <w:sz w:val="32"/>
          <w:szCs w:val="32"/>
        </w:rPr>
        <w:t>（四）学生档案信息记载要准确、规范。归档材料必须注明学生姓名及学号。学生及学院在填写学生履历等表格时，学生姓名书写要准确，不能写同音字，曾用名要书写，个人不能随意改名。要求身份证、毕业证、毕业生派遣证、学籍卡上的姓名一致，各种表格上的姓名、出生年月一致。</w:t>
      </w:r>
    </w:p>
    <w:p w:rsidR="001E5A95" w:rsidRDefault="0047383B">
      <w:pPr>
        <w:adjustRightInd w:val="0"/>
        <w:snapToGrid w:val="0"/>
        <w:ind w:firstLine="480"/>
        <w:rPr>
          <w:rFonts w:ascii="仿宋" w:eastAsia="仿宋" w:hAnsi="仿宋"/>
          <w:color w:val="000000"/>
          <w:sz w:val="32"/>
          <w:szCs w:val="32"/>
        </w:rPr>
      </w:pPr>
      <w:r>
        <w:rPr>
          <w:rFonts w:ascii="仿宋" w:eastAsia="仿宋" w:hAnsi="仿宋" w:hint="eastAsia"/>
          <w:color w:val="000000"/>
          <w:sz w:val="32"/>
          <w:szCs w:val="32"/>
        </w:rPr>
        <w:t>（五）</w:t>
      </w:r>
      <w:proofErr w:type="gramStart"/>
      <w:r>
        <w:rPr>
          <w:rFonts w:ascii="仿宋" w:eastAsia="仿宋" w:hAnsi="仿宋" w:hint="eastAsia"/>
          <w:color w:val="000000"/>
          <w:sz w:val="32"/>
          <w:szCs w:val="32"/>
        </w:rPr>
        <w:t>系部对</w:t>
      </w:r>
      <w:proofErr w:type="gramEnd"/>
      <w:r>
        <w:rPr>
          <w:rFonts w:ascii="仿宋" w:eastAsia="仿宋" w:hAnsi="仿宋" w:hint="eastAsia"/>
          <w:color w:val="000000"/>
          <w:sz w:val="32"/>
          <w:szCs w:val="32"/>
        </w:rPr>
        <w:t>不符合归档要求的学生档案材料，有责任和权力对提交材料的部门提出要求，予以改正后再归档。</w:t>
      </w:r>
    </w:p>
    <w:p w:rsidR="001E5A95" w:rsidRDefault="0047383B">
      <w:pPr>
        <w:adjustRightInd w:val="0"/>
        <w:snapToGrid w:val="0"/>
        <w:ind w:firstLine="480"/>
        <w:rPr>
          <w:rFonts w:ascii="仿宋" w:eastAsia="仿宋" w:hAnsi="仿宋"/>
          <w:color w:val="000000"/>
          <w:sz w:val="32"/>
          <w:szCs w:val="32"/>
        </w:rPr>
      </w:pPr>
      <w:r>
        <w:rPr>
          <w:rFonts w:ascii="仿宋" w:eastAsia="仿宋" w:hAnsi="仿宋" w:hint="eastAsia"/>
          <w:color w:val="000000"/>
          <w:sz w:val="32"/>
          <w:szCs w:val="32"/>
        </w:rPr>
        <w:t>（六）各类材料须</w:t>
      </w:r>
      <w:proofErr w:type="gramStart"/>
      <w:r>
        <w:rPr>
          <w:rFonts w:ascii="仿宋" w:eastAsia="仿宋" w:hAnsi="仿宋" w:hint="eastAsia"/>
          <w:color w:val="000000"/>
          <w:sz w:val="32"/>
          <w:szCs w:val="32"/>
        </w:rPr>
        <w:t>经系部审批</w:t>
      </w:r>
      <w:proofErr w:type="gramEnd"/>
      <w:r>
        <w:rPr>
          <w:rFonts w:ascii="仿宋" w:eastAsia="仿宋" w:hAnsi="仿宋" w:hint="eastAsia"/>
          <w:color w:val="000000"/>
          <w:sz w:val="32"/>
          <w:szCs w:val="32"/>
        </w:rPr>
        <w:t>登记后方可归档。</w:t>
      </w:r>
    </w:p>
    <w:p w:rsidR="001E5A95" w:rsidRDefault="001E5A95">
      <w:pPr>
        <w:adjustRightInd w:val="0"/>
        <w:snapToGrid w:val="0"/>
        <w:ind w:firstLine="480"/>
        <w:rPr>
          <w:rFonts w:ascii="仿宋" w:eastAsia="仿宋" w:hAnsi="仿宋"/>
          <w:color w:val="000000"/>
          <w:sz w:val="32"/>
          <w:szCs w:val="32"/>
        </w:rPr>
      </w:pPr>
    </w:p>
    <w:p w:rsidR="001E5A95" w:rsidRDefault="0047383B">
      <w:pPr>
        <w:widowControl/>
        <w:adjustRightInd w:val="0"/>
        <w:snapToGrid w:val="0"/>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第三章 档案查阅</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第八条</w:t>
      </w:r>
      <w:r>
        <w:rPr>
          <w:rFonts w:ascii="仿宋" w:eastAsia="仿宋" w:hAnsi="仿宋" w:hint="eastAsia"/>
          <w:color w:val="000000"/>
          <w:sz w:val="32"/>
          <w:szCs w:val="32"/>
        </w:rPr>
        <w:t>系领导、辅导员，可查阅本系学生档案，其他人确因工作需要对学生档案进行查阅的，在本系内查阅必须报</w:t>
      </w:r>
      <w:r>
        <w:rPr>
          <w:rFonts w:ascii="仿宋" w:eastAsia="仿宋" w:hAnsi="仿宋" w:hint="eastAsia"/>
          <w:color w:val="000000"/>
          <w:sz w:val="32"/>
          <w:szCs w:val="32"/>
        </w:rPr>
        <w:lastRenderedPageBreak/>
        <w:t>请系主任批准，跨系查阅必须报请学生工作处审批。公安、法院、检察机关、学生考取公务员的单位等相关人员查阅学生档案的，必须提交所在单位介绍信。查阅学生档案只能在学生档案存放单位指定房间内进行。</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第九条</w:t>
      </w:r>
      <w:r>
        <w:rPr>
          <w:rFonts w:ascii="仿宋" w:eastAsia="仿宋" w:hAnsi="仿宋" w:hint="eastAsia"/>
          <w:color w:val="000000"/>
          <w:sz w:val="32"/>
          <w:szCs w:val="32"/>
        </w:rPr>
        <w:t xml:space="preserve"> 查阅学生档案，必须严格遵守保密制度和阅档规定，严禁涂改、圈阅、批注、抽取、撤换档案材料，查阅者不得泄露或擅自向外公布档案内容。未经允许不得擅自摘记、拍摄、复制档案内容，确需摘记、拍摄、复制档案有关内容，必须</w:t>
      </w:r>
      <w:proofErr w:type="gramStart"/>
      <w:r>
        <w:rPr>
          <w:rFonts w:ascii="仿宋" w:eastAsia="仿宋" w:hAnsi="仿宋" w:hint="eastAsia"/>
          <w:color w:val="000000"/>
          <w:sz w:val="32"/>
          <w:szCs w:val="32"/>
        </w:rPr>
        <w:t>经系部分管</w:t>
      </w:r>
      <w:proofErr w:type="gramEnd"/>
      <w:r>
        <w:rPr>
          <w:rFonts w:ascii="仿宋" w:eastAsia="仿宋" w:hAnsi="仿宋" w:hint="eastAsia"/>
          <w:color w:val="000000"/>
          <w:sz w:val="32"/>
          <w:szCs w:val="32"/>
        </w:rPr>
        <w:t>学生工作的领导同意后方可进行，复印件与原件核对无误后注明复印日期并加盖学生</w:t>
      </w:r>
      <w:proofErr w:type="gramStart"/>
      <w:r>
        <w:rPr>
          <w:rFonts w:ascii="仿宋" w:eastAsia="仿宋" w:hAnsi="仿宋" w:hint="eastAsia"/>
          <w:color w:val="000000"/>
          <w:sz w:val="32"/>
          <w:szCs w:val="32"/>
        </w:rPr>
        <w:t>所在系部印章</w:t>
      </w:r>
      <w:proofErr w:type="gramEnd"/>
      <w:r>
        <w:rPr>
          <w:rFonts w:ascii="仿宋" w:eastAsia="仿宋" w:hAnsi="仿宋" w:hint="eastAsia"/>
          <w:color w:val="000000"/>
          <w:sz w:val="32"/>
          <w:szCs w:val="32"/>
        </w:rPr>
        <w:t>，方能生效。</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第十条</w:t>
      </w:r>
      <w:r>
        <w:rPr>
          <w:rFonts w:ascii="仿宋" w:eastAsia="仿宋" w:hAnsi="仿宋" w:hint="eastAsia"/>
          <w:color w:val="000000"/>
          <w:sz w:val="32"/>
          <w:szCs w:val="32"/>
        </w:rPr>
        <w:t>所有档案的查阅和借用必须进行详细的登记记录，严格审核查阅、借用者资质及审批手续。在查阅学生档案时，档案管理员必须在场。</w:t>
      </w:r>
    </w:p>
    <w:p w:rsidR="001E5A95" w:rsidRDefault="0047383B">
      <w:pPr>
        <w:widowControl/>
        <w:adjustRightInd w:val="0"/>
        <w:snapToGrid w:val="0"/>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第四章 档案转递</w:t>
      </w:r>
    </w:p>
    <w:p w:rsidR="001E5A95" w:rsidRDefault="0047383B">
      <w:pPr>
        <w:adjustRightInd w:val="0"/>
        <w:snapToGrid w:val="0"/>
        <w:ind w:firstLineChars="200" w:firstLine="643"/>
        <w:rPr>
          <w:rFonts w:ascii="仿宋" w:eastAsia="仿宋" w:hAnsi="仿宋"/>
          <w:color w:val="FF0000"/>
          <w:sz w:val="32"/>
          <w:szCs w:val="32"/>
        </w:rPr>
      </w:pPr>
      <w:r>
        <w:rPr>
          <w:rFonts w:ascii="仿宋" w:eastAsia="仿宋" w:hAnsi="仿宋" w:hint="eastAsia"/>
          <w:b/>
          <w:bCs/>
          <w:color w:val="000000"/>
          <w:sz w:val="32"/>
          <w:szCs w:val="32"/>
        </w:rPr>
        <w:t>第十一条</w:t>
      </w:r>
      <w:r>
        <w:rPr>
          <w:rFonts w:ascii="仿宋" w:eastAsia="仿宋" w:hAnsi="仿宋" w:hint="eastAsia"/>
          <w:color w:val="000000"/>
          <w:sz w:val="32"/>
          <w:szCs w:val="32"/>
        </w:rPr>
        <w:t xml:space="preserve">  毕业生离校一个月内完成档案材料的转递。学校不负责对毕业生档案进行保存。根据</w:t>
      </w:r>
      <w:r>
        <w:rPr>
          <w:rFonts w:ascii="仿宋" w:eastAsia="仿宋" w:hAnsi="仿宋"/>
          <w:color w:val="000000"/>
          <w:sz w:val="32"/>
          <w:szCs w:val="32"/>
        </w:rPr>
        <w:t>离校前的派遣情况</w:t>
      </w:r>
      <w:r>
        <w:rPr>
          <w:rFonts w:ascii="仿宋" w:eastAsia="仿宋" w:hAnsi="仿宋" w:hint="eastAsia"/>
          <w:color w:val="000000"/>
          <w:sz w:val="32"/>
          <w:szCs w:val="32"/>
        </w:rPr>
        <w:t>，按就业报到证上签发的单位或升学录取院校地址转递。</w:t>
      </w:r>
      <w:r>
        <w:rPr>
          <w:rFonts w:ascii="仿宋" w:eastAsia="仿宋" w:hAnsi="仿宋"/>
          <w:color w:val="000000"/>
          <w:sz w:val="32"/>
          <w:szCs w:val="32"/>
        </w:rPr>
        <w:t>对已就业的学生将按其派遣单位对其档案进行转递；对升学的学生，其档案将被转递到升学学校。</w:t>
      </w:r>
      <w:r>
        <w:rPr>
          <w:rFonts w:ascii="仿宋" w:eastAsia="仿宋" w:hAnsi="仿宋" w:hint="eastAsia"/>
          <w:color w:val="000000"/>
          <w:sz w:val="32"/>
          <w:szCs w:val="32"/>
        </w:rPr>
        <w:t>其他</w:t>
      </w:r>
      <w:r>
        <w:rPr>
          <w:rFonts w:ascii="仿宋" w:eastAsia="仿宋" w:hAnsi="仿宋"/>
          <w:color w:val="000000"/>
          <w:sz w:val="32"/>
          <w:szCs w:val="32"/>
        </w:rPr>
        <w:t>毕业生档案转递到生源所在地市级人力资源与社会保障局毕业生分配办公室（人才交流中心）；</w:t>
      </w:r>
      <w:r w:rsidRPr="00817E99">
        <w:rPr>
          <w:rFonts w:ascii="仿宋" w:eastAsia="仿宋" w:hAnsi="仿宋" w:hint="eastAsia"/>
          <w:color w:val="000000"/>
          <w:sz w:val="32"/>
          <w:szCs w:val="32"/>
        </w:rPr>
        <w:t>各系辅导员需在学生毕业离校前将</w:t>
      </w:r>
      <w:r w:rsidR="00817E99" w:rsidRPr="00817E99">
        <w:rPr>
          <w:rFonts w:ascii="仿宋" w:eastAsia="仿宋" w:hAnsi="仿宋" w:hint="eastAsia"/>
          <w:color w:val="000000"/>
          <w:sz w:val="32"/>
          <w:szCs w:val="32"/>
        </w:rPr>
        <w:t>《承德应用技术职业学院学生卡》以班级为单位建立成册交学院档案室永久存档。</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第十二条</w:t>
      </w:r>
      <w:r>
        <w:rPr>
          <w:rFonts w:ascii="仿宋" w:eastAsia="仿宋" w:hAnsi="仿宋" w:hint="eastAsia"/>
          <w:sz w:val="32"/>
          <w:szCs w:val="32"/>
        </w:rPr>
        <w:t>学</w:t>
      </w:r>
      <w:r>
        <w:rPr>
          <w:rFonts w:ascii="仿宋" w:eastAsia="仿宋" w:hAnsi="仿宋" w:hint="eastAsia"/>
          <w:color w:val="000000"/>
          <w:sz w:val="32"/>
          <w:szCs w:val="32"/>
        </w:rPr>
        <w:t>生档案原则上应通过邮政EMS转递，也可由接收单位派专人领取，必要时可派专人送达。原则上不允许自带。</w:t>
      </w:r>
    </w:p>
    <w:p w:rsidR="001E5A95" w:rsidRDefault="0047383B">
      <w:pPr>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t>第十三条</w:t>
      </w:r>
      <w:r>
        <w:rPr>
          <w:rFonts w:ascii="仿宋" w:eastAsia="仿宋" w:hAnsi="仿宋" w:hint="eastAsia"/>
          <w:color w:val="000000"/>
          <w:sz w:val="32"/>
          <w:szCs w:val="32"/>
        </w:rPr>
        <w:t>因休学、服兵役等原因保留学籍的学生，学生的档案应作为非在校学生档案妥善保存，学生复学后，应及时将其档案按所在班级重新归入在校生档案。因退学取消学籍的学生，在办完相关手续后，其档案转回生源地。</w:t>
      </w:r>
    </w:p>
    <w:p w:rsidR="001E5A95" w:rsidRDefault="0047383B">
      <w:pPr>
        <w:widowControl/>
        <w:adjustRightInd w:val="0"/>
        <w:snapToGrid w:val="0"/>
        <w:ind w:firstLineChars="200" w:firstLine="643"/>
        <w:rPr>
          <w:rFonts w:ascii="仿宋" w:eastAsia="仿宋" w:hAnsi="仿宋"/>
          <w:color w:val="000000"/>
          <w:sz w:val="32"/>
          <w:szCs w:val="32"/>
        </w:rPr>
      </w:pPr>
      <w:r>
        <w:rPr>
          <w:rFonts w:ascii="仿宋" w:eastAsia="仿宋" w:hAnsi="仿宋" w:hint="eastAsia"/>
          <w:b/>
          <w:bCs/>
          <w:color w:val="000000"/>
          <w:sz w:val="32"/>
          <w:szCs w:val="32"/>
        </w:rPr>
        <w:lastRenderedPageBreak/>
        <w:t>第十四条</w:t>
      </w:r>
      <w:r w:rsidR="003C6DC5">
        <w:rPr>
          <w:rFonts w:ascii="仿宋" w:eastAsia="仿宋" w:hAnsi="仿宋" w:hint="eastAsia"/>
          <w:b/>
          <w:bCs/>
          <w:color w:val="000000"/>
          <w:sz w:val="32"/>
          <w:szCs w:val="32"/>
        </w:rPr>
        <w:t xml:space="preserve"> </w:t>
      </w:r>
      <w:r>
        <w:rPr>
          <w:rFonts w:ascii="仿宋" w:eastAsia="仿宋" w:hAnsi="仿宋" w:hint="eastAsia"/>
          <w:color w:val="000000"/>
          <w:sz w:val="32"/>
          <w:szCs w:val="32"/>
        </w:rPr>
        <w:t xml:space="preserve">因故失踪、死亡的学生，或因学生出国等其他原因导致档案无法转递而滞留的，为其保管档案两年，两年后转寄学生生源所在地。 </w:t>
      </w:r>
    </w:p>
    <w:p w:rsidR="003C6DC5" w:rsidRDefault="003C6DC5" w:rsidP="003C6DC5">
      <w:pPr>
        <w:widowControl/>
        <w:adjustRightInd w:val="0"/>
        <w:snapToGrid w:val="0"/>
        <w:ind w:firstLineChars="250" w:firstLine="703"/>
        <w:rPr>
          <w:rFonts w:ascii="仿宋" w:eastAsia="仿宋" w:hAnsi="仿宋"/>
          <w:color w:val="000000"/>
          <w:sz w:val="32"/>
          <w:szCs w:val="32"/>
        </w:rPr>
      </w:pPr>
      <w:r>
        <w:rPr>
          <w:rFonts w:asciiTheme="minorEastAsia" w:eastAsiaTheme="minorEastAsia" w:hAnsiTheme="minorEastAsia" w:hint="eastAsia"/>
          <w:b/>
          <w:bCs/>
          <w:color w:val="auto"/>
        </w:rPr>
        <w:t>第</w:t>
      </w:r>
      <w:r>
        <w:rPr>
          <w:rFonts w:ascii="仿宋" w:eastAsia="仿宋" w:hAnsi="仿宋" w:hint="eastAsia"/>
          <w:b/>
          <w:bCs/>
          <w:color w:val="000000"/>
          <w:sz w:val="32"/>
          <w:szCs w:val="32"/>
        </w:rPr>
        <w:t>十五</w:t>
      </w:r>
      <w:r>
        <w:rPr>
          <w:rFonts w:asciiTheme="minorEastAsia" w:eastAsiaTheme="minorEastAsia" w:hAnsiTheme="minorEastAsia" w:hint="eastAsia"/>
          <w:b/>
          <w:bCs/>
          <w:color w:val="auto"/>
        </w:rPr>
        <w:t xml:space="preserve">条 </w:t>
      </w:r>
      <w:r>
        <w:rPr>
          <w:rFonts w:ascii="仿宋" w:eastAsia="仿宋" w:hAnsi="仿宋" w:hint="eastAsia"/>
          <w:color w:val="000000"/>
          <w:sz w:val="32"/>
          <w:szCs w:val="32"/>
        </w:rPr>
        <w:t>转出转入的学生档案材料必须填写交接单。</w:t>
      </w:r>
      <w:r>
        <w:rPr>
          <w:rFonts w:ascii="仿宋" w:eastAsia="仿宋" w:hAnsi="仿宋"/>
          <w:color w:val="000000"/>
          <w:sz w:val="32"/>
          <w:szCs w:val="32"/>
        </w:rPr>
        <w:t>档案交接单要显示交接档案的班级、份数</w:t>
      </w:r>
      <w:r>
        <w:rPr>
          <w:rFonts w:ascii="仿宋" w:eastAsia="仿宋" w:hAnsi="仿宋" w:hint="eastAsia"/>
          <w:color w:val="000000"/>
          <w:sz w:val="32"/>
          <w:szCs w:val="32"/>
        </w:rPr>
        <w:t>以及</w:t>
      </w:r>
      <w:r>
        <w:rPr>
          <w:rFonts w:ascii="仿宋" w:eastAsia="仿宋" w:hAnsi="仿宋"/>
          <w:color w:val="000000"/>
          <w:sz w:val="32"/>
          <w:szCs w:val="32"/>
        </w:rPr>
        <w:t>双方交接的人员</w:t>
      </w:r>
      <w:r>
        <w:rPr>
          <w:rFonts w:ascii="仿宋" w:eastAsia="仿宋" w:hAnsi="仿宋" w:hint="eastAsia"/>
          <w:color w:val="000000"/>
          <w:sz w:val="32"/>
          <w:szCs w:val="32"/>
        </w:rPr>
        <w:t>，</w:t>
      </w:r>
      <w:r>
        <w:rPr>
          <w:rFonts w:ascii="仿宋" w:eastAsia="仿宋" w:hAnsi="仿宋"/>
          <w:color w:val="000000"/>
          <w:sz w:val="32"/>
          <w:szCs w:val="32"/>
        </w:rPr>
        <w:t>交接单一式</w:t>
      </w:r>
      <w:r>
        <w:rPr>
          <w:rFonts w:ascii="仿宋" w:eastAsia="仿宋" w:hAnsi="仿宋" w:hint="eastAsia"/>
          <w:color w:val="000000"/>
          <w:sz w:val="32"/>
          <w:szCs w:val="32"/>
        </w:rPr>
        <w:t>两</w:t>
      </w:r>
      <w:r>
        <w:rPr>
          <w:rFonts w:ascii="仿宋" w:eastAsia="仿宋" w:hAnsi="仿宋"/>
          <w:color w:val="000000"/>
          <w:sz w:val="32"/>
          <w:szCs w:val="32"/>
        </w:rPr>
        <w:t>份，交接</w:t>
      </w:r>
      <w:r>
        <w:rPr>
          <w:rFonts w:ascii="仿宋" w:eastAsia="仿宋" w:hAnsi="仿宋" w:hint="eastAsia"/>
          <w:color w:val="000000"/>
          <w:sz w:val="32"/>
          <w:szCs w:val="32"/>
        </w:rPr>
        <w:t>双方</w:t>
      </w:r>
      <w:r>
        <w:rPr>
          <w:rFonts w:ascii="仿宋" w:eastAsia="仿宋" w:hAnsi="仿宋"/>
          <w:color w:val="000000"/>
          <w:sz w:val="32"/>
          <w:szCs w:val="32"/>
        </w:rPr>
        <w:t>各留一份</w:t>
      </w:r>
      <w:r>
        <w:rPr>
          <w:rFonts w:ascii="仿宋" w:eastAsia="仿宋" w:hAnsi="仿宋" w:hint="eastAsia"/>
          <w:color w:val="000000"/>
          <w:sz w:val="32"/>
          <w:szCs w:val="32"/>
        </w:rPr>
        <w:t>。如有学生档案缺失情况，应及时反馈信息到学</w:t>
      </w:r>
      <w:bookmarkStart w:id="3" w:name="_GoBack"/>
      <w:bookmarkEnd w:id="3"/>
      <w:r>
        <w:rPr>
          <w:rFonts w:ascii="仿宋" w:eastAsia="仿宋" w:hAnsi="仿宋" w:hint="eastAsia"/>
          <w:color w:val="000000"/>
          <w:sz w:val="32"/>
          <w:szCs w:val="32"/>
        </w:rPr>
        <w:t>生本人，催促其尽快查找补齐相关档案材料。</w:t>
      </w:r>
    </w:p>
    <w:p w:rsidR="001E5A95" w:rsidRDefault="0047383B" w:rsidP="003C6DC5">
      <w:pPr>
        <w:adjustRightInd w:val="0"/>
        <w:snapToGrid w:val="0"/>
        <w:ind w:firstLineChars="250" w:firstLine="803"/>
        <w:rPr>
          <w:rFonts w:ascii="仿宋" w:eastAsia="仿宋" w:hAnsi="仿宋"/>
          <w:color w:val="000000"/>
          <w:sz w:val="32"/>
          <w:szCs w:val="32"/>
        </w:rPr>
      </w:pPr>
      <w:r>
        <w:rPr>
          <w:rFonts w:ascii="仿宋" w:eastAsia="仿宋" w:hAnsi="仿宋" w:hint="eastAsia"/>
          <w:b/>
          <w:bCs/>
          <w:color w:val="000000"/>
          <w:sz w:val="32"/>
          <w:szCs w:val="32"/>
        </w:rPr>
        <w:t>第</w:t>
      </w:r>
      <w:r w:rsidR="003C6DC5">
        <w:rPr>
          <w:rFonts w:asciiTheme="minorEastAsia" w:eastAsiaTheme="minorEastAsia" w:hAnsiTheme="minorEastAsia" w:hint="eastAsia"/>
          <w:b/>
          <w:bCs/>
          <w:color w:val="auto"/>
        </w:rPr>
        <w:t>十六</w:t>
      </w:r>
      <w:r>
        <w:rPr>
          <w:rFonts w:ascii="仿宋" w:eastAsia="仿宋" w:hAnsi="仿宋" w:hint="eastAsia"/>
          <w:b/>
          <w:bCs/>
          <w:color w:val="000000"/>
          <w:sz w:val="32"/>
          <w:szCs w:val="32"/>
        </w:rPr>
        <w:t>条</w:t>
      </w:r>
      <w:r>
        <w:rPr>
          <w:rFonts w:asciiTheme="minorEastAsia" w:eastAsiaTheme="minorEastAsia" w:hAnsiTheme="minorEastAsia" w:hint="eastAsia"/>
          <w:b/>
          <w:bCs/>
          <w:color w:val="auto"/>
        </w:rPr>
        <w:t xml:space="preserve"> </w:t>
      </w:r>
      <w:r>
        <w:rPr>
          <w:rFonts w:asciiTheme="minorEastAsia" w:eastAsiaTheme="minorEastAsia" w:hAnsiTheme="minorEastAsia" w:hint="eastAsia"/>
          <w:color w:val="auto"/>
        </w:rPr>
        <w:t xml:space="preserve"> </w:t>
      </w:r>
      <w:proofErr w:type="gramStart"/>
      <w:r>
        <w:rPr>
          <w:rFonts w:ascii="仿宋" w:eastAsia="仿宋" w:hAnsi="仿宋" w:hint="eastAsia"/>
          <w:color w:val="000000"/>
          <w:sz w:val="32"/>
          <w:szCs w:val="32"/>
        </w:rPr>
        <w:t>系部应</w:t>
      </w:r>
      <w:proofErr w:type="gramEnd"/>
      <w:r>
        <w:rPr>
          <w:rFonts w:ascii="仿宋" w:eastAsia="仿宋" w:hAnsi="仿宋" w:hint="eastAsia"/>
          <w:color w:val="000000"/>
          <w:sz w:val="32"/>
          <w:szCs w:val="32"/>
        </w:rPr>
        <w:t>在学生离校后的两个月内将学生档案去向</w:t>
      </w:r>
      <w:proofErr w:type="gramStart"/>
      <w:r>
        <w:rPr>
          <w:rFonts w:ascii="仿宋" w:eastAsia="仿宋" w:hAnsi="仿宋" w:hint="eastAsia"/>
          <w:color w:val="000000"/>
          <w:sz w:val="32"/>
          <w:szCs w:val="32"/>
        </w:rPr>
        <w:t>在系部网站</w:t>
      </w:r>
      <w:proofErr w:type="gramEnd"/>
      <w:r>
        <w:rPr>
          <w:rFonts w:ascii="仿宋" w:eastAsia="仿宋" w:hAnsi="仿宋" w:hint="eastAsia"/>
          <w:color w:val="000000"/>
          <w:sz w:val="32"/>
          <w:szCs w:val="32"/>
        </w:rPr>
        <w:t>公布，供学生查询。</w:t>
      </w:r>
    </w:p>
    <w:p w:rsidR="001E5A95" w:rsidRDefault="0047383B">
      <w:pPr>
        <w:widowControl/>
        <w:adjustRightInd w:val="0"/>
        <w:snapToGrid w:val="0"/>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第五章 附则</w:t>
      </w:r>
    </w:p>
    <w:p w:rsidR="001E5A95" w:rsidRDefault="0047383B">
      <w:pPr>
        <w:widowControl/>
        <w:adjustRightInd w:val="0"/>
        <w:snapToGrid w:val="0"/>
        <w:ind w:firstLineChars="300" w:firstLine="843"/>
        <w:rPr>
          <w:rFonts w:ascii="仿宋" w:eastAsia="仿宋" w:hAnsi="仿宋"/>
          <w:color w:val="000000"/>
          <w:sz w:val="32"/>
          <w:szCs w:val="32"/>
        </w:rPr>
      </w:pPr>
      <w:r>
        <w:rPr>
          <w:rFonts w:asciiTheme="minorEastAsia" w:eastAsiaTheme="minorEastAsia" w:hAnsiTheme="minorEastAsia" w:hint="eastAsia"/>
          <w:b/>
          <w:bCs/>
          <w:color w:val="auto"/>
        </w:rPr>
        <w:t xml:space="preserve">第十七条 </w:t>
      </w:r>
      <w:r>
        <w:rPr>
          <w:rFonts w:ascii="仿宋" w:eastAsia="仿宋" w:hAnsi="仿宋" w:hint="eastAsia"/>
          <w:color w:val="000000"/>
          <w:sz w:val="32"/>
          <w:szCs w:val="32"/>
        </w:rPr>
        <w:t>本办法由学生工作处负责解释。</w:t>
      </w:r>
    </w:p>
    <w:p w:rsidR="001E5A95" w:rsidRDefault="0047383B">
      <w:pPr>
        <w:widowControl/>
        <w:adjustRightInd w:val="0"/>
        <w:snapToGrid w:val="0"/>
        <w:ind w:firstLineChars="300" w:firstLine="843"/>
        <w:rPr>
          <w:rFonts w:ascii="仿宋" w:eastAsia="仿宋" w:hAnsi="仿宋"/>
          <w:color w:val="000000"/>
          <w:sz w:val="32"/>
          <w:szCs w:val="32"/>
        </w:rPr>
      </w:pPr>
      <w:r>
        <w:rPr>
          <w:rFonts w:asciiTheme="minorEastAsia" w:eastAsiaTheme="minorEastAsia" w:hAnsiTheme="minorEastAsia" w:hint="eastAsia"/>
          <w:b/>
          <w:bCs/>
          <w:color w:val="auto"/>
        </w:rPr>
        <w:t xml:space="preserve">第十八条 </w:t>
      </w:r>
      <w:r>
        <w:rPr>
          <w:rFonts w:ascii="仿宋" w:eastAsia="仿宋" w:hAnsi="仿宋" w:hint="eastAsia"/>
          <w:color w:val="000000"/>
          <w:sz w:val="32"/>
          <w:szCs w:val="32"/>
        </w:rPr>
        <w:t>本办法自公布之日起施行，</w:t>
      </w:r>
      <w:r>
        <w:rPr>
          <w:rFonts w:ascii="仿宋" w:eastAsia="仿宋" w:hAnsi="仿宋"/>
          <w:color w:val="000000"/>
          <w:sz w:val="32"/>
          <w:szCs w:val="32"/>
        </w:rPr>
        <w:t xml:space="preserve"> </w:t>
      </w:r>
    </w:p>
    <w:p w:rsidR="001E5A95" w:rsidRDefault="001E5A95">
      <w:pPr>
        <w:widowControl/>
        <w:adjustRightInd w:val="0"/>
        <w:snapToGrid w:val="0"/>
        <w:ind w:firstLineChars="200" w:firstLine="640"/>
        <w:rPr>
          <w:rFonts w:ascii="仿宋" w:eastAsia="仿宋" w:hAnsi="仿宋"/>
          <w:color w:val="000000"/>
          <w:sz w:val="32"/>
          <w:szCs w:val="32"/>
        </w:rPr>
      </w:pPr>
    </w:p>
    <w:p w:rsidR="001E5A95" w:rsidRDefault="001E5A95">
      <w:pPr>
        <w:widowControl/>
        <w:adjustRightInd w:val="0"/>
        <w:snapToGrid w:val="0"/>
        <w:ind w:firstLineChars="200" w:firstLine="640"/>
        <w:rPr>
          <w:rFonts w:ascii="仿宋" w:eastAsia="仿宋" w:hAnsi="仿宋"/>
          <w:color w:val="000000"/>
          <w:sz w:val="32"/>
          <w:szCs w:val="32"/>
        </w:rPr>
      </w:pPr>
    </w:p>
    <w:p w:rsidR="001E5A95" w:rsidRDefault="001E5A95">
      <w:pPr>
        <w:widowControl/>
        <w:adjustRightInd w:val="0"/>
        <w:snapToGrid w:val="0"/>
        <w:ind w:firstLineChars="200" w:firstLine="640"/>
        <w:rPr>
          <w:rFonts w:ascii="仿宋" w:eastAsia="仿宋" w:hAnsi="仿宋"/>
          <w:color w:val="000000"/>
          <w:sz w:val="32"/>
          <w:szCs w:val="32"/>
        </w:rPr>
      </w:pPr>
    </w:p>
    <w:p w:rsidR="001E5A95" w:rsidRDefault="0047383B">
      <w:pPr>
        <w:adjustRightInd w:val="0"/>
        <w:snapToGrid w:val="0"/>
        <w:rPr>
          <w:rFonts w:ascii="仿宋" w:eastAsia="仿宋" w:hAnsi="仿宋"/>
          <w:color w:val="000000"/>
        </w:rPr>
      </w:pPr>
      <w:r>
        <w:rPr>
          <w:rFonts w:ascii="仿宋" w:eastAsia="仿宋" w:hAnsi="仿宋" w:hint="eastAsia"/>
          <w:color w:val="000000"/>
        </w:rPr>
        <w:t>附件： 学生档案管理交接单</w:t>
      </w: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1E5A95">
      <w:pPr>
        <w:adjustRightInd w:val="0"/>
        <w:snapToGrid w:val="0"/>
        <w:jc w:val="left"/>
        <w:rPr>
          <w:rFonts w:ascii="黑体" w:eastAsia="黑体" w:hAnsi="黑体"/>
          <w:color w:val="000000"/>
          <w:sz w:val="32"/>
          <w:szCs w:val="32"/>
        </w:rPr>
      </w:pPr>
    </w:p>
    <w:p w:rsidR="001E5A95" w:rsidRDefault="0047383B">
      <w:pPr>
        <w:adjustRightInd w:val="0"/>
        <w:snapToGrid w:val="0"/>
        <w:jc w:val="left"/>
        <w:rPr>
          <w:rFonts w:ascii="黑体" w:eastAsia="黑体" w:hAnsi="黑体"/>
          <w:color w:val="000000"/>
          <w:sz w:val="32"/>
          <w:szCs w:val="32"/>
        </w:rPr>
      </w:pPr>
      <w:r>
        <w:rPr>
          <w:rFonts w:ascii="黑体" w:eastAsia="黑体" w:hAnsi="黑体" w:hint="eastAsia"/>
          <w:color w:val="000000"/>
          <w:sz w:val="32"/>
          <w:szCs w:val="32"/>
        </w:rPr>
        <w:t>附件1</w:t>
      </w:r>
    </w:p>
    <w:p w:rsidR="001E5A95" w:rsidRDefault="0047383B">
      <w:pPr>
        <w:adjustRightInd w:val="0"/>
        <w:snapToGrid w:val="0"/>
        <w:jc w:val="center"/>
        <w:rPr>
          <w:b/>
          <w:bCs/>
        </w:rPr>
      </w:pPr>
      <w:r>
        <w:rPr>
          <w:rFonts w:hint="eastAsia"/>
          <w:b/>
          <w:bCs/>
        </w:rPr>
        <w:t>学生档案管理交接单（转出方存根）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440"/>
        <w:gridCol w:w="1260"/>
        <w:gridCol w:w="2160"/>
        <w:gridCol w:w="1440"/>
        <w:gridCol w:w="2156"/>
      </w:tblGrid>
      <w:tr w:rsidR="001E5A95">
        <w:trPr>
          <w:trHeight w:val="567"/>
        </w:trPr>
        <w:tc>
          <w:tcPr>
            <w:tcW w:w="2907" w:type="dxa"/>
            <w:gridSpan w:val="2"/>
            <w:tcBorders>
              <w:top w:val="single" w:sz="4" w:space="0" w:color="auto"/>
              <w:left w:val="single" w:sz="4" w:space="0" w:color="auto"/>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档案转出方</w:t>
            </w:r>
          </w:p>
        </w:tc>
        <w:tc>
          <w:tcPr>
            <w:tcW w:w="3420" w:type="dxa"/>
            <w:gridSpan w:val="2"/>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44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转出人</w:t>
            </w:r>
          </w:p>
        </w:tc>
        <w:tc>
          <w:tcPr>
            <w:tcW w:w="2156"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r>
      <w:tr w:rsidR="001E5A95">
        <w:trPr>
          <w:trHeight w:val="567"/>
        </w:trPr>
        <w:tc>
          <w:tcPr>
            <w:tcW w:w="2907" w:type="dxa"/>
            <w:gridSpan w:val="2"/>
            <w:tcBorders>
              <w:top w:val="single" w:sz="4" w:space="0" w:color="auto"/>
              <w:left w:val="single" w:sz="4" w:space="0" w:color="auto"/>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档案接收方</w:t>
            </w:r>
          </w:p>
        </w:tc>
        <w:tc>
          <w:tcPr>
            <w:tcW w:w="3420" w:type="dxa"/>
            <w:gridSpan w:val="2"/>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44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接收人</w:t>
            </w:r>
          </w:p>
        </w:tc>
        <w:tc>
          <w:tcPr>
            <w:tcW w:w="2156"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r>
      <w:tr w:rsidR="001E5A95">
        <w:trPr>
          <w:trHeight w:val="567"/>
        </w:trPr>
        <w:tc>
          <w:tcPr>
            <w:tcW w:w="1467" w:type="dxa"/>
            <w:tcBorders>
              <w:top w:val="single" w:sz="4" w:space="0" w:color="auto"/>
              <w:left w:val="single" w:sz="4" w:space="0" w:color="auto"/>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姓名</w:t>
            </w:r>
          </w:p>
        </w:tc>
        <w:tc>
          <w:tcPr>
            <w:tcW w:w="1440"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26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班级</w:t>
            </w:r>
          </w:p>
        </w:tc>
        <w:tc>
          <w:tcPr>
            <w:tcW w:w="2160"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44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交接时间</w:t>
            </w:r>
          </w:p>
        </w:tc>
        <w:tc>
          <w:tcPr>
            <w:tcW w:w="2156"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r>
      <w:tr w:rsidR="001E5A95">
        <w:tc>
          <w:tcPr>
            <w:tcW w:w="4167" w:type="dxa"/>
            <w:gridSpan w:val="3"/>
            <w:tcBorders>
              <w:top w:val="single" w:sz="4" w:space="0" w:color="auto"/>
              <w:left w:val="single" w:sz="4" w:space="0" w:color="auto"/>
              <w:bottom w:val="single" w:sz="4" w:space="0" w:color="auto"/>
              <w:right w:val="single" w:sz="4" w:space="0" w:color="auto"/>
            </w:tcBorders>
          </w:tcPr>
          <w:p w:rsidR="001E5A95" w:rsidRDefault="0047383B">
            <w:pPr>
              <w:adjustRightInd w:val="0"/>
              <w:snapToGrid w:val="0"/>
              <w:rPr>
                <w:sz w:val="21"/>
                <w:szCs w:val="21"/>
              </w:rPr>
            </w:pPr>
            <w:r>
              <w:rPr>
                <w:rFonts w:hint="eastAsia"/>
                <w:sz w:val="21"/>
                <w:szCs w:val="21"/>
              </w:rPr>
              <w:t>□高中教育材料</w:t>
            </w:r>
          </w:p>
          <w:p w:rsidR="001E5A95" w:rsidRDefault="0047383B">
            <w:pPr>
              <w:adjustRightInd w:val="0"/>
              <w:snapToGrid w:val="0"/>
              <w:ind w:left="210" w:hangingChars="100" w:hanging="210"/>
              <w:rPr>
                <w:sz w:val="21"/>
                <w:szCs w:val="21"/>
              </w:rPr>
            </w:pPr>
            <w:r>
              <w:rPr>
                <w:rFonts w:hint="eastAsia"/>
                <w:sz w:val="21"/>
                <w:szCs w:val="21"/>
              </w:rPr>
              <w:t>□在校期间奖惩材料</w:t>
            </w:r>
          </w:p>
          <w:p w:rsidR="001E5A95" w:rsidRDefault="0047383B">
            <w:pPr>
              <w:adjustRightInd w:val="0"/>
              <w:snapToGrid w:val="0"/>
              <w:rPr>
                <w:sz w:val="21"/>
                <w:szCs w:val="21"/>
              </w:rPr>
            </w:pPr>
            <w:r>
              <w:rPr>
                <w:rFonts w:hint="eastAsia"/>
                <w:sz w:val="21"/>
                <w:szCs w:val="21"/>
              </w:rPr>
              <w:t>□学籍表</w:t>
            </w:r>
          </w:p>
          <w:p w:rsidR="001E5A95" w:rsidRDefault="0047383B">
            <w:pPr>
              <w:adjustRightInd w:val="0"/>
              <w:snapToGrid w:val="0"/>
              <w:rPr>
                <w:sz w:val="21"/>
                <w:szCs w:val="21"/>
              </w:rPr>
            </w:pPr>
            <w:r>
              <w:rPr>
                <w:rFonts w:hint="eastAsia"/>
                <w:sz w:val="21"/>
                <w:szCs w:val="21"/>
              </w:rPr>
              <w:t>□体检表</w:t>
            </w:r>
          </w:p>
          <w:p w:rsidR="001E5A95" w:rsidRDefault="0047383B">
            <w:pPr>
              <w:adjustRightInd w:val="0"/>
              <w:snapToGrid w:val="0"/>
              <w:rPr>
                <w:sz w:val="21"/>
                <w:szCs w:val="21"/>
              </w:rPr>
            </w:pPr>
            <w:r>
              <w:rPr>
                <w:rFonts w:hint="eastAsia"/>
                <w:sz w:val="21"/>
                <w:szCs w:val="21"/>
              </w:rPr>
              <w:t>□普通高校毕业生登记表</w:t>
            </w:r>
          </w:p>
          <w:p w:rsidR="001E5A95" w:rsidRDefault="0047383B">
            <w:pPr>
              <w:adjustRightInd w:val="0"/>
              <w:snapToGrid w:val="0"/>
              <w:rPr>
                <w:sz w:val="21"/>
                <w:szCs w:val="21"/>
              </w:rPr>
            </w:pPr>
            <w:r>
              <w:rPr>
                <w:rFonts w:hint="eastAsia"/>
                <w:sz w:val="21"/>
                <w:szCs w:val="21"/>
              </w:rPr>
              <w:t>□就业报到证</w:t>
            </w:r>
          </w:p>
          <w:p w:rsidR="001E5A95" w:rsidRDefault="0047383B">
            <w:pPr>
              <w:adjustRightInd w:val="0"/>
              <w:snapToGrid w:val="0"/>
              <w:rPr>
                <w:sz w:val="21"/>
                <w:szCs w:val="21"/>
              </w:rPr>
            </w:pPr>
            <w:r>
              <w:rPr>
                <w:rFonts w:hint="eastAsia"/>
                <w:sz w:val="21"/>
                <w:szCs w:val="21"/>
              </w:rPr>
              <w:t>□学年鉴定表、</w:t>
            </w:r>
          </w:p>
          <w:p w:rsidR="001E5A95" w:rsidRDefault="0047383B">
            <w:pPr>
              <w:adjustRightInd w:val="0"/>
              <w:snapToGrid w:val="0"/>
              <w:rPr>
                <w:sz w:val="21"/>
                <w:szCs w:val="21"/>
              </w:rPr>
            </w:pPr>
            <w:r>
              <w:rPr>
                <w:rFonts w:hint="eastAsia"/>
                <w:sz w:val="21"/>
                <w:szCs w:val="21"/>
              </w:rPr>
              <w:t>□成绩单</w:t>
            </w:r>
          </w:p>
        </w:tc>
        <w:tc>
          <w:tcPr>
            <w:tcW w:w="5756" w:type="dxa"/>
            <w:gridSpan w:val="3"/>
            <w:tcBorders>
              <w:top w:val="single" w:sz="4" w:space="0" w:color="auto"/>
              <w:left w:val="nil"/>
              <w:bottom w:val="single" w:sz="4" w:space="0" w:color="auto"/>
              <w:right w:val="single" w:sz="4" w:space="0" w:color="auto"/>
            </w:tcBorders>
          </w:tcPr>
          <w:p w:rsidR="001E5A95" w:rsidRDefault="0047383B">
            <w:pPr>
              <w:adjustRightInd w:val="0"/>
              <w:snapToGrid w:val="0"/>
              <w:rPr>
                <w:sz w:val="21"/>
                <w:szCs w:val="21"/>
              </w:rPr>
            </w:pPr>
            <w:r>
              <w:rPr>
                <w:rFonts w:hint="eastAsia"/>
                <w:sz w:val="21"/>
                <w:szCs w:val="21"/>
              </w:rPr>
              <w:t>□操行评定材料</w:t>
            </w:r>
          </w:p>
          <w:p w:rsidR="001E5A95" w:rsidRDefault="0047383B">
            <w:pPr>
              <w:adjustRightInd w:val="0"/>
              <w:snapToGrid w:val="0"/>
              <w:rPr>
                <w:sz w:val="21"/>
                <w:szCs w:val="21"/>
              </w:rPr>
            </w:pPr>
            <w:r>
              <w:rPr>
                <w:rFonts w:hint="eastAsia"/>
                <w:sz w:val="21"/>
                <w:szCs w:val="21"/>
              </w:rPr>
              <w:t>□入党相关材料。</w:t>
            </w:r>
          </w:p>
          <w:p w:rsidR="001E5A95" w:rsidRDefault="0047383B">
            <w:pPr>
              <w:adjustRightInd w:val="0"/>
              <w:snapToGrid w:val="0"/>
              <w:rPr>
                <w:sz w:val="21"/>
                <w:szCs w:val="21"/>
              </w:rPr>
            </w:pPr>
            <w:r>
              <w:rPr>
                <w:rFonts w:hint="eastAsia"/>
                <w:sz w:val="21"/>
                <w:szCs w:val="21"/>
              </w:rPr>
              <w:t>□入团相关材料</w:t>
            </w:r>
          </w:p>
          <w:p w:rsidR="001E5A95" w:rsidRDefault="0047383B">
            <w:pPr>
              <w:adjustRightInd w:val="0"/>
              <w:snapToGrid w:val="0"/>
              <w:rPr>
                <w:sz w:val="21"/>
                <w:szCs w:val="21"/>
              </w:rPr>
            </w:pPr>
            <w:r>
              <w:rPr>
                <w:rFonts w:hint="eastAsia"/>
                <w:sz w:val="21"/>
                <w:szCs w:val="21"/>
              </w:rPr>
              <w:t>□其他归档材料＿＿＿＿＿＿＿</w:t>
            </w:r>
          </w:p>
        </w:tc>
      </w:tr>
    </w:tbl>
    <w:p w:rsidR="001E5A95" w:rsidRDefault="0047383B">
      <w:pPr>
        <w:adjustRightInd w:val="0"/>
        <w:snapToGrid w:val="0"/>
        <w:rPr>
          <w:sz w:val="21"/>
          <w:szCs w:val="21"/>
        </w:rPr>
      </w:pPr>
      <w:r>
        <w:rPr>
          <w:rFonts w:hint="eastAsia"/>
          <w:sz w:val="21"/>
          <w:szCs w:val="21"/>
        </w:rPr>
        <w:t>注：1.请在相应□前打√或×，其他归档材料请详细说明。</w:t>
      </w:r>
    </w:p>
    <w:p w:rsidR="001E5A95" w:rsidRDefault="0047383B">
      <w:pPr>
        <w:adjustRightInd w:val="0"/>
        <w:snapToGrid w:val="0"/>
        <w:ind w:firstLineChars="200" w:firstLine="420"/>
        <w:rPr>
          <w:sz w:val="21"/>
          <w:szCs w:val="21"/>
        </w:rPr>
      </w:pPr>
      <w:r>
        <w:rPr>
          <w:rFonts w:hint="eastAsia"/>
          <w:sz w:val="21"/>
          <w:szCs w:val="21"/>
        </w:rPr>
        <w:t>2.交接单一式两份，转出方与接收方各执一份。</w:t>
      </w:r>
    </w:p>
    <w:p w:rsidR="001E5A95" w:rsidRDefault="0047383B">
      <w:pPr>
        <w:adjustRightInd w:val="0"/>
        <w:snapToGrid w:val="0"/>
        <w:ind w:firstLineChars="200" w:firstLine="420"/>
        <w:rPr>
          <w:sz w:val="21"/>
          <w:szCs w:val="21"/>
        </w:rPr>
      </w:pPr>
      <w:r>
        <w:rPr>
          <w:rFonts w:hint="eastAsia"/>
          <w:sz w:val="21"/>
          <w:szCs w:val="21"/>
        </w:rPr>
        <w:t>3.转出方在中线盖章为有效。</w:t>
      </w:r>
    </w:p>
    <w:p w:rsidR="001E5A95" w:rsidRDefault="0047383B">
      <w:pPr>
        <w:adjustRightInd w:val="0"/>
        <w:snapToGrid w:val="0"/>
        <w:jc w:val="center"/>
      </w:pPr>
      <w:r>
        <w:t>------</w:t>
      </w:r>
      <w:r>
        <w:rPr>
          <w:rFonts w:hint="eastAsia"/>
        </w:rPr>
        <w:t>---</w:t>
      </w:r>
      <w:r>
        <w:t>-</w:t>
      </w:r>
      <w:r>
        <w:rPr>
          <w:rFonts w:hint="eastAsia"/>
        </w:rPr>
        <w:t>---------骑</w:t>
      </w:r>
      <w:r>
        <w:rPr>
          <w:rFonts w:cs="Calibri" w:hint="eastAsia"/>
        </w:rPr>
        <w:t>------------</w:t>
      </w:r>
      <w:r>
        <w:rPr>
          <w:rFonts w:hint="eastAsia"/>
        </w:rPr>
        <w:t>缝</w:t>
      </w:r>
      <w:r>
        <w:rPr>
          <w:rFonts w:cs="Calibri" w:hint="eastAsia"/>
        </w:rPr>
        <w:t>------------</w:t>
      </w:r>
      <w:r>
        <w:rPr>
          <w:rFonts w:hint="eastAsia"/>
        </w:rPr>
        <w:t>章</w:t>
      </w:r>
    </w:p>
    <w:p w:rsidR="001E5A95" w:rsidRDefault="001E5A95">
      <w:pPr>
        <w:adjustRightInd w:val="0"/>
        <w:snapToGrid w:val="0"/>
        <w:jc w:val="center"/>
      </w:pPr>
    </w:p>
    <w:p w:rsidR="001E5A95" w:rsidRDefault="0047383B">
      <w:pPr>
        <w:adjustRightInd w:val="0"/>
        <w:snapToGrid w:val="0"/>
        <w:jc w:val="left"/>
        <w:rPr>
          <w:rFonts w:ascii="黑体" w:eastAsia="黑体" w:hAnsi="黑体"/>
          <w:color w:val="000000"/>
          <w:sz w:val="32"/>
          <w:szCs w:val="32"/>
        </w:rPr>
      </w:pPr>
      <w:r>
        <w:rPr>
          <w:rFonts w:ascii="黑体" w:eastAsia="黑体" w:hAnsi="黑体" w:hint="eastAsia"/>
          <w:color w:val="000000"/>
          <w:sz w:val="32"/>
          <w:szCs w:val="32"/>
        </w:rPr>
        <w:t>附件1</w:t>
      </w:r>
    </w:p>
    <w:p w:rsidR="001E5A95" w:rsidRDefault="0047383B">
      <w:pPr>
        <w:adjustRightInd w:val="0"/>
        <w:snapToGrid w:val="0"/>
        <w:jc w:val="center"/>
        <w:rPr>
          <w:b/>
          <w:bCs/>
        </w:rPr>
      </w:pPr>
      <w:r>
        <w:rPr>
          <w:rFonts w:hint="eastAsia"/>
          <w:b/>
          <w:bCs/>
        </w:rPr>
        <w:t>学生档案管理交接单（转出方存根）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440"/>
        <w:gridCol w:w="1260"/>
        <w:gridCol w:w="2160"/>
        <w:gridCol w:w="1440"/>
        <w:gridCol w:w="2156"/>
      </w:tblGrid>
      <w:tr w:rsidR="001E5A95">
        <w:trPr>
          <w:trHeight w:val="567"/>
        </w:trPr>
        <w:tc>
          <w:tcPr>
            <w:tcW w:w="2907" w:type="dxa"/>
            <w:gridSpan w:val="2"/>
            <w:tcBorders>
              <w:top w:val="single" w:sz="4" w:space="0" w:color="auto"/>
              <w:left w:val="single" w:sz="4" w:space="0" w:color="auto"/>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档案转出方</w:t>
            </w:r>
          </w:p>
        </w:tc>
        <w:tc>
          <w:tcPr>
            <w:tcW w:w="3420" w:type="dxa"/>
            <w:gridSpan w:val="2"/>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44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转出人</w:t>
            </w:r>
          </w:p>
        </w:tc>
        <w:tc>
          <w:tcPr>
            <w:tcW w:w="2156"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r>
      <w:tr w:rsidR="001E5A95">
        <w:trPr>
          <w:trHeight w:val="567"/>
        </w:trPr>
        <w:tc>
          <w:tcPr>
            <w:tcW w:w="2907" w:type="dxa"/>
            <w:gridSpan w:val="2"/>
            <w:tcBorders>
              <w:top w:val="single" w:sz="4" w:space="0" w:color="auto"/>
              <w:left w:val="single" w:sz="4" w:space="0" w:color="auto"/>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档案接收方</w:t>
            </w:r>
          </w:p>
        </w:tc>
        <w:tc>
          <w:tcPr>
            <w:tcW w:w="3420" w:type="dxa"/>
            <w:gridSpan w:val="2"/>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44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接收人</w:t>
            </w:r>
          </w:p>
        </w:tc>
        <w:tc>
          <w:tcPr>
            <w:tcW w:w="2156"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r>
      <w:tr w:rsidR="001E5A95">
        <w:trPr>
          <w:trHeight w:val="567"/>
        </w:trPr>
        <w:tc>
          <w:tcPr>
            <w:tcW w:w="1467" w:type="dxa"/>
            <w:tcBorders>
              <w:top w:val="single" w:sz="4" w:space="0" w:color="auto"/>
              <w:left w:val="single" w:sz="4" w:space="0" w:color="auto"/>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姓名</w:t>
            </w:r>
          </w:p>
        </w:tc>
        <w:tc>
          <w:tcPr>
            <w:tcW w:w="1440"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26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班级</w:t>
            </w:r>
          </w:p>
        </w:tc>
        <w:tc>
          <w:tcPr>
            <w:tcW w:w="2160"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c>
          <w:tcPr>
            <w:tcW w:w="1440" w:type="dxa"/>
            <w:tcBorders>
              <w:top w:val="single" w:sz="4" w:space="0" w:color="auto"/>
              <w:left w:val="nil"/>
              <w:bottom w:val="single" w:sz="4" w:space="0" w:color="auto"/>
              <w:right w:val="single" w:sz="4" w:space="0" w:color="auto"/>
            </w:tcBorders>
            <w:vAlign w:val="center"/>
          </w:tcPr>
          <w:p w:rsidR="001E5A95" w:rsidRDefault="0047383B">
            <w:pPr>
              <w:adjustRightInd w:val="0"/>
              <w:snapToGrid w:val="0"/>
              <w:jc w:val="center"/>
              <w:rPr>
                <w:b/>
                <w:bCs/>
                <w:sz w:val="21"/>
                <w:szCs w:val="21"/>
              </w:rPr>
            </w:pPr>
            <w:r>
              <w:rPr>
                <w:rFonts w:hint="eastAsia"/>
                <w:b/>
                <w:bCs/>
                <w:sz w:val="21"/>
                <w:szCs w:val="21"/>
              </w:rPr>
              <w:t>交接时间</w:t>
            </w:r>
          </w:p>
        </w:tc>
        <w:tc>
          <w:tcPr>
            <w:tcW w:w="2156" w:type="dxa"/>
            <w:tcBorders>
              <w:top w:val="single" w:sz="4" w:space="0" w:color="auto"/>
              <w:left w:val="nil"/>
              <w:bottom w:val="single" w:sz="4" w:space="0" w:color="auto"/>
              <w:right w:val="single" w:sz="4" w:space="0" w:color="auto"/>
            </w:tcBorders>
            <w:vAlign w:val="center"/>
          </w:tcPr>
          <w:p w:rsidR="001E5A95" w:rsidRDefault="001E5A95">
            <w:pPr>
              <w:adjustRightInd w:val="0"/>
              <w:snapToGrid w:val="0"/>
              <w:jc w:val="center"/>
              <w:rPr>
                <w:b/>
                <w:bCs/>
                <w:sz w:val="21"/>
                <w:szCs w:val="21"/>
              </w:rPr>
            </w:pPr>
          </w:p>
        </w:tc>
      </w:tr>
      <w:tr w:rsidR="001E5A95">
        <w:tc>
          <w:tcPr>
            <w:tcW w:w="4167" w:type="dxa"/>
            <w:gridSpan w:val="3"/>
            <w:tcBorders>
              <w:top w:val="single" w:sz="4" w:space="0" w:color="auto"/>
              <w:left w:val="single" w:sz="4" w:space="0" w:color="auto"/>
              <w:bottom w:val="single" w:sz="4" w:space="0" w:color="auto"/>
              <w:right w:val="single" w:sz="4" w:space="0" w:color="auto"/>
            </w:tcBorders>
          </w:tcPr>
          <w:p w:rsidR="001E5A95" w:rsidRDefault="0047383B">
            <w:pPr>
              <w:adjustRightInd w:val="0"/>
              <w:snapToGrid w:val="0"/>
              <w:rPr>
                <w:sz w:val="21"/>
                <w:szCs w:val="21"/>
              </w:rPr>
            </w:pPr>
            <w:r>
              <w:rPr>
                <w:rFonts w:hint="eastAsia"/>
                <w:sz w:val="21"/>
                <w:szCs w:val="21"/>
              </w:rPr>
              <w:t>□高中教育材料</w:t>
            </w:r>
          </w:p>
          <w:p w:rsidR="001E5A95" w:rsidRDefault="0047383B">
            <w:pPr>
              <w:adjustRightInd w:val="0"/>
              <w:snapToGrid w:val="0"/>
              <w:ind w:left="210" w:hangingChars="100" w:hanging="210"/>
              <w:rPr>
                <w:sz w:val="21"/>
                <w:szCs w:val="21"/>
              </w:rPr>
            </w:pPr>
            <w:r>
              <w:rPr>
                <w:rFonts w:hint="eastAsia"/>
                <w:sz w:val="21"/>
                <w:szCs w:val="21"/>
              </w:rPr>
              <w:t>□在校期间奖惩材料</w:t>
            </w:r>
          </w:p>
          <w:p w:rsidR="001E5A95" w:rsidRDefault="0047383B">
            <w:pPr>
              <w:adjustRightInd w:val="0"/>
              <w:snapToGrid w:val="0"/>
              <w:rPr>
                <w:sz w:val="21"/>
                <w:szCs w:val="21"/>
              </w:rPr>
            </w:pPr>
            <w:r>
              <w:rPr>
                <w:rFonts w:hint="eastAsia"/>
                <w:sz w:val="21"/>
                <w:szCs w:val="21"/>
              </w:rPr>
              <w:t>□学籍表</w:t>
            </w:r>
          </w:p>
          <w:p w:rsidR="001E5A95" w:rsidRDefault="0047383B">
            <w:pPr>
              <w:adjustRightInd w:val="0"/>
              <w:snapToGrid w:val="0"/>
              <w:rPr>
                <w:sz w:val="21"/>
                <w:szCs w:val="21"/>
              </w:rPr>
            </w:pPr>
            <w:r>
              <w:rPr>
                <w:rFonts w:hint="eastAsia"/>
                <w:sz w:val="21"/>
                <w:szCs w:val="21"/>
              </w:rPr>
              <w:t>□体检表</w:t>
            </w:r>
          </w:p>
          <w:p w:rsidR="001E5A95" w:rsidRDefault="0047383B">
            <w:pPr>
              <w:adjustRightInd w:val="0"/>
              <w:snapToGrid w:val="0"/>
              <w:rPr>
                <w:sz w:val="21"/>
                <w:szCs w:val="21"/>
              </w:rPr>
            </w:pPr>
            <w:r>
              <w:rPr>
                <w:rFonts w:hint="eastAsia"/>
                <w:sz w:val="21"/>
                <w:szCs w:val="21"/>
              </w:rPr>
              <w:t>□普通高校毕业生登记表</w:t>
            </w:r>
          </w:p>
          <w:p w:rsidR="001E5A95" w:rsidRDefault="0047383B">
            <w:pPr>
              <w:adjustRightInd w:val="0"/>
              <w:snapToGrid w:val="0"/>
              <w:rPr>
                <w:sz w:val="21"/>
                <w:szCs w:val="21"/>
              </w:rPr>
            </w:pPr>
            <w:r>
              <w:rPr>
                <w:rFonts w:hint="eastAsia"/>
                <w:sz w:val="21"/>
                <w:szCs w:val="21"/>
              </w:rPr>
              <w:t>□就业报到证</w:t>
            </w:r>
          </w:p>
          <w:p w:rsidR="001E5A95" w:rsidRDefault="0047383B">
            <w:pPr>
              <w:adjustRightInd w:val="0"/>
              <w:snapToGrid w:val="0"/>
              <w:rPr>
                <w:sz w:val="21"/>
                <w:szCs w:val="21"/>
              </w:rPr>
            </w:pPr>
            <w:r>
              <w:rPr>
                <w:rFonts w:hint="eastAsia"/>
                <w:sz w:val="21"/>
                <w:szCs w:val="21"/>
              </w:rPr>
              <w:t>□学年鉴定表、</w:t>
            </w:r>
          </w:p>
          <w:p w:rsidR="001E5A95" w:rsidRDefault="0047383B">
            <w:pPr>
              <w:adjustRightInd w:val="0"/>
              <w:snapToGrid w:val="0"/>
              <w:rPr>
                <w:sz w:val="21"/>
                <w:szCs w:val="21"/>
              </w:rPr>
            </w:pPr>
            <w:r>
              <w:rPr>
                <w:rFonts w:hint="eastAsia"/>
                <w:sz w:val="21"/>
                <w:szCs w:val="21"/>
              </w:rPr>
              <w:t>□成绩单</w:t>
            </w:r>
          </w:p>
        </w:tc>
        <w:tc>
          <w:tcPr>
            <w:tcW w:w="5756" w:type="dxa"/>
            <w:gridSpan w:val="3"/>
            <w:tcBorders>
              <w:top w:val="single" w:sz="4" w:space="0" w:color="auto"/>
              <w:left w:val="nil"/>
              <w:bottom w:val="single" w:sz="4" w:space="0" w:color="auto"/>
              <w:right w:val="single" w:sz="4" w:space="0" w:color="auto"/>
            </w:tcBorders>
          </w:tcPr>
          <w:p w:rsidR="001E5A95" w:rsidRDefault="0047383B">
            <w:pPr>
              <w:adjustRightInd w:val="0"/>
              <w:snapToGrid w:val="0"/>
              <w:rPr>
                <w:sz w:val="21"/>
                <w:szCs w:val="21"/>
              </w:rPr>
            </w:pPr>
            <w:r>
              <w:rPr>
                <w:rFonts w:hint="eastAsia"/>
                <w:sz w:val="21"/>
                <w:szCs w:val="21"/>
              </w:rPr>
              <w:t>□操行评定材料</w:t>
            </w:r>
          </w:p>
          <w:p w:rsidR="001E5A95" w:rsidRDefault="0047383B">
            <w:pPr>
              <w:adjustRightInd w:val="0"/>
              <w:snapToGrid w:val="0"/>
              <w:rPr>
                <w:sz w:val="21"/>
                <w:szCs w:val="21"/>
              </w:rPr>
            </w:pPr>
            <w:r>
              <w:rPr>
                <w:rFonts w:hint="eastAsia"/>
                <w:sz w:val="21"/>
                <w:szCs w:val="21"/>
              </w:rPr>
              <w:t>□入党相关材料。</w:t>
            </w:r>
          </w:p>
          <w:p w:rsidR="001E5A95" w:rsidRDefault="0047383B">
            <w:pPr>
              <w:adjustRightInd w:val="0"/>
              <w:snapToGrid w:val="0"/>
              <w:rPr>
                <w:sz w:val="21"/>
                <w:szCs w:val="21"/>
              </w:rPr>
            </w:pPr>
            <w:r>
              <w:rPr>
                <w:rFonts w:hint="eastAsia"/>
                <w:sz w:val="21"/>
                <w:szCs w:val="21"/>
              </w:rPr>
              <w:t>□入团相关材料</w:t>
            </w:r>
          </w:p>
          <w:p w:rsidR="001E5A95" w:rsidRDefault="0047383B">
            <w:pPr>
              <w:adjustRightInd w:val="0"/>
              <w:snapToGrid w:val="0"/>
              <w:rPr>
                <w:sz w:val="21"/>
                <w:szCs w:val="21"/>
              </w:rPr>
            </w:pPr>
            <w:r>
              <w:rPr>
                <w:rFonts w:hint="eastAsia"/>
                <w:sz w:val="21"/>
                <w:szCs w:val="21"/>
              </w:rPr>
              <w:t>□其他归档材料＿＿＿＿＿＿＿</w:t>
            </w:r>
          </w:p>
        </w:tc>
      </w:tr>
    </w:tbl>
    <w:p w:rsidR="001E5A95" w:rsidRDefault="0047383B">
      <w:pPr>
        <w:adjustRightInd w:val="0"/>
        <w:snapToGrid w:val="0"/>
        <w:rPr>
          <w:sz w:val="21"/>
          <w:szCs w:val="21"/>
        </w:rPr>
      </w:pPr>
      <w:r>
        <w:rPr>
          <w:rFonts w:hint="eastAsia"/>
          <w:sz w:val="21"/>
          <w:szCs w:val="21"/>
        </w:rPr>
        <w:t>注：1.请在相应□前打√或×，其他归档材料请详细说明。</w:t>
      </w:r>
    </w:p>
    <w:p w:rsidR="001E5A95" w:rsidRDefault="0047383B">
      <w:pPr>
        <w:adjustRightInd w:val="0"/>
        <w:snapToGrid w:val="0"/>
        <w:ind w:firstLineChars="200" w:firstLine="420"/>
        <w:rPr>
          <w:sz w:val="21"/>
          <w:szCs w:val="21"/>
        </w:rPr>
      </w:pPr>
      <w:r>
        <w:rPr>
          <w:rFonts w:hint="eastAsia"/>
          <w:sz w:val="21"/>
          <w:szCs w:val="21"/>
        </w:rPr>
        <w:t>2.交接单一式两份，转出方与接收方各执一份。</w:t>
      </w:r>
    </w:p>
    <w:p w:rsidR="001E5A95" w:rsidRDefault="0047383B">
      <w:pPr>
        <w:adjustRightInd w:val="0"/>
        <w:snapToGrid w:val="0"/>
        <w:ind w:firstLineChars="200" w:firstLine="420"/>
        <w:rPr>
          <w:sz w:val="21"/>
          <w:szCs w:val="21"/>
        </w:rPr>
      </w:pPr>
      <w:r>
        <w:rPr>
          <w:rFonts w:hint="eastAsia"/>
          <w:sz w:val="21"/>
          <w:szCs w:val="21"/>
        </w:rPr>
        <w:t>3.转出方在中线盖章为有效。</w:t>
      </w:r>
    </w:p>
    <w:p w:rsidR="001E5A95" w:rsidRDefault="001E5A95">
      <w:pPr>
        <w:adjustRightInd w:val="0"/>
        <w:snapToGrid w:val="0"/>
        <w:jc w:val="left"/>
        <w:rPr>
          <w:sz w:val="21"/>
          <w:szCs w:val="21"/>
        </w:rPr>
      </w:pPr>
    </w:p>
    <w:sectPr w:rsidR="001E5A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A5" w:rsidRDefault="001A16A5">
      <w:r>
        <w:separator/>
      </w:r>
    </w:p>
  </w:endnote>
  <w:endnote w:type="continuationSeparator" w:id="0">
    <w:p w:rsidR="001A16A5" w:rsidRDefault="001A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38758"/>
      <w:docPartObj>
        <w:docPartGallery w:val="AutoText"/>
      </w:docPartObj>
    </w:sdtPr>
    <w:sdtEndPr/>
    <w:sdtContent>
      <w:p w:rsidR="001E5A95" w:rsidRDefault="0047383B">
        <w:pPr>
          <w:pStyle w:val="a5"/>
          <w:jc w:val="center"/>
        </w:pPr>
        <w:r>
          <w:fldChar w:fldCharType="begin"/>
        </w:r>
        <w:r>
          <w:instrText>PAGE   \* MERGEFORMAT</w:instrText>
        </w:r>
        <w:r>
          <w:fldChar w:fldCharType="separate"/>
        </w:r>
        <w:r w:rsidR="0013175E" w:rsidRPr="0013175E">
          <w:rPr>
            <w:noProof/>
            <w:lang w:val="zh-CN"/>
          </w:rPr>
          <w:t>5</w:t>
        </w:r>
        <w:r>
          <w:fldChar w:fldCharType="end"/>
        </w:r>
      </w:p>
    </w:sdtContent>
  </w:sdt>
  <w:p w:rsidR="001E5A95" w:rsidRDefault="001E5A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A5" w:rsidRDefault="001A16A5">
      <w:r>
        <w:separator/>
      </w:r>
    </w:p>
  </w:footnote>
  <w:footnote w:type="continuationSeparator" w:id="0">
    <w:p w:rsidR="001A16A5" w:rsidRDefault="001A1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21FE"/>
    <w:rsid w:val="00004F70"/>
    <w:rsid w:val="00063256"/>
    <w:rsid w:val="00075B2E"/>
    <w:rsid w:val="000C313C"/>
    <w:rsid w:val="00107035"/>
    <w:rsid w:val="0013175E"/>
    <w:rsid w:val="00133BAE"/>
    <w:rsid w:val="00173F71"/>
    <w:rsid w:val="001A16A5"/>
    <w:rsid w:val="001B2E56"/>
    <w:rsid w:val="001B69A3"/>
    <w:rsid w:val="001E06D7"/>
    <w:rsid w:val="001E5A95"/>
    <w:rsid w:val="002018D9"/>
    <w:rsid w:val="0025778D"/>
    <w:rsid w:val="00292A9E"/>
    <w:rsid w:val="003142E5"/>
    <w:rsid w:val="0032745A"/>
    <w:rsid w:val="00337D81"/>
    <w:rsid w:val="00342BAA"/>
    <w:rsid w:val="003535F3"/>
    <w:rsid w:val="003C2291"/>
    <w:rsid w:val="003C6DC5"/>
    <w:rsid w:val="00420E56"/>
    <w:rsid w:val="00460681"/>
    <w:rsid w:val="00471B55"/>
    <w:rsid w:val="0047383B"/>
    <w:rsid w:val="00490AE9"/>
    <w:rsid w:val="004976A0"/>
    <w:rsid w:val="004C0986"/>
    <w:rsid w:val="004C5504"/>
    <w:rsid w:val="004E230C"/>
    <w:rsid w:val="005164C6"/>
    <w:rsid w:val="0058371B"/>
    <w:rsid w:val="005D182A"/>
    <w:rsid w:val="0060183E"/>
    <w:rsid w:val="006077E2"/>
    <w:rsid w:val="00647E0E"/>
    <w:rsid w:val="0066787D"/>
    <w:rsid w:val="00686D12"/>
    <w:rsid w:val="006F501F"/>
    <w:rsid w:val="006F7B5D"/>
    <w:rsid w:val="0073025F"/>
    <w:rsid w:val="007D5841"/>
    <w:rsid w:val="007E3B29"/>
    <w:rsid w:val="00800D20"/>
    <w:rsid w:val="00817E99"/>
    <w:rsid w:val="00822044"/>
    <w:rsid w:val="008236FB"/>
    <w:rsid w:val="0083726E"/>
    <w:rsid w:val="00881887"/>
    <w:rsid w:val="008A5A3C"/>
    <w:rsid w:val="008C2285"/>
    <w:rsid w:val="008D5F93"/>
    <w:rsid w:val="008F2A44"/>
    <w:rsid w:val="00977BDC"/>
    <w:rsid w:val="00A130C9"/>
    <w:rsid w:val="00A44F11"/>
    <w:rsid w:val="00A5032E"/>
    <w:rsid w:val="00AF0F89"/>
    <w:rsid w:val="00AF2AB2"/>
    <w:rsid w:val="00B047F6"/>
    <w:rsid w:val="00B17CC2"/>
    <w:rsid w:val="00B2080D"/>
    <w:rsid w:val="00B221DC"/>
    <w:rsid w:val="00B221FE"/>
    <w:rsid w:val="00B41E55"/>
    <w:rsid w:val="00BC7627"/>
    <w:rsid w:val="00C826F8"/>
    <w:rsid w:val="00C93D80"/>
    <w:rsid w:val="00CF15AF"/>
    <w:rsid w:val="00D87FAD"/>
    <w:rsid w:val="00DA4ABA"/>
    <w:rsid w:val="00E33490"/>
    <w:rsid w:val="00F6131A"/>
    <w:rsid w:val="00FF45D7"/>
    <w:rsid w:val="00FF4FD7"/>
    <w:rsid w:val="02845EAD"/>
    <w:rsid w:val="080D72E4"/>
    <w:rsid w:val="0A334B3B"/>
    <w:rsid w:val="0FA30B04"/>
    <w:rsid w:val="113D3C48"/>
    <w:rsid w:val="18130658"/>
    <w:rsid w:val="26F055C9"/>
    <w:rsid w:val="2FD104D7"/>
    <w:rsid w:val="416D64E2"/>
    <w:rsid w:val="4BA47A8C"/>
    <w:rsid w:val="5CCE74BE"/>
    <w:rsid w:val="655A1815"/>
    <w:rsid w:val="693607B8"/>
    <w:rsid w:val="72962213"/>
    <w:rsid w:val="73190BBB"/>
    <w:rsid w:val="764D7C64"/>
    <w:rsid w:val="7B46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color w:val="555555"/>
      <w:sz w:val="28"/>
      <w:szCs w:val="28"/>
    </w:rPr>
  </w:style>
  <w:style w:type="paragraph" w:styleId="1">
    <w:name w:val="heading 1"/>
    <w:basedOn w:val="a"/>
    <w:next w:val="a"/>
    <w:link w:val="1Char"/>
    <w:uiPriority w:val="9"/>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sz w:val="24"/>
    </w:rPr>
  </w:style>
  <w:style w:type="paragraph" w:styleId="a8">
    <w:name w:val="annotation subject"/>
    <w:basedOn w:val="a3"/>
    <w:next w:val="a3"/>
    <w:link w:val="Char3"/>
    <w:uiPriority w:val="99"/>
    <w:semiHidden/>
    <w:unhideWhenUsed/>
    <w:qFormat/>
    <w:rPr>
      <w:b/>
      <w:bCs/>
    </w:rPr>
  </w:style>
  <w:style w:type="character" w:styleId="a9">
    <w:name w:val="Strong"/>
    <w:basedOn w:val="a0"/>
    <w:qFormat/>
    <w:rPr>
      <w:b/>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宋体" w:eastAsia="宋体" w:hAnsi="宋体" w:cs="宋体"/>
      <w:b/>
      <w:bCs/>
      <w:color w:val="555555"/>
      <w:kern w:val="44"/>
      <w:sz w:val="44"/>
      <w:szCs w:val="44"/>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宋体" w:hAnsi="宋体" w:cs="宋体"/>
      <w:color w:val="555555"/>
      <w:sz w:val="28"/>
      <w:szCs w:val="28"/>
    </w:rPr>
  </w:style>
  <w:style w:type="character" w:customStyle="1" w:styleId="Char3">
    <w:name w:val="批注主题 Char"/>
    <w:basedOn w:val="Char"/>
    <w:link w:val="a8"/>
    <w:qFormat/>
    <w:rPr>
      <w:rFonts w:ascii="宋体" w:hAnsi="宋体" w:cs="宋体"/>
      <w:color w:val="555555"/>
      <w:sz w:val="28"/>
      <w:szCs w:val="28"/>
    </w:rPr>
  </w:style>
  <w:style w:type="character" w:customStyle="1" w:styleId="Char0">
    <w:name w:val="批注框文本 Char"/>
    <w:basedOn w:val="a0"/>
    <w:link w:val="a4"/>
    <w:uiPriority w:val="99"/>
    <w:semiHidden/>
    <w:qFormat/>
    <w:rPr>
      <w:rFonts w:ascii="宋体" w:hAnsi="宋体" w:cs="宋体"/>
      <w:color w:val="55555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5</Pages>
  <Words>421</Words>
  <Characters>2403</Characters>
  <Application>Microsoft Office Word</Application>
  <DocSecurity>0</DocSecurity>
  <Lines>20</Lines>
  <Paragraphs>5</Paragraphs>
  <ScaleCrop>false</ScaleCrop>
  <Company>微软中国</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Administrator</cp:lastModifiedBy>
  <cp:revision>58</cp:revision>
  <dcterms:created xsi:type="dcterms:W3CDTF">2020-05-08T01:49:00Z</dcterms:created>
  <dcterms:modified xsi:type="dcterms:W3CDTF">2020-07-15T02:08:00Z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