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99" w:rsidRDefault="00AC4C99" w:rsidP="00AC4C99">
      <w:pPr>
        <w:overflowPunct w:val="0"/>
        <w:spacing w:line="4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C4C99" w:rsidRDefault="00AC4C99" w:rsidP="00AC4C99">
      <w:pPr>
        <w:overflowPunct w:val="0"/>
        <w:snapToGrid w:val="0"/>
        <w:spacing w:line="460" w:lineRule="exact"/>
        <w:jc w:val="center"/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职业院校技能大赛教学能力比赛</w:t>
      </w:r>
    </w:p>
    <w:p w:rsidR="00AC4C99" w:rsidRDefault="00AC4C99" w:rsidP="00AC4C99">
      <w:pPr>
        <w:overflowPunct w:val="0"/>
        <w:snapToGrid w:val="0"/>
        <w:spacing w:line="460" w:lineRule="exact"/>
        <w:jc w:val="center"/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参赛作品材料有关要求</w:t>
      </w:r>
    </w:p>
    <w:p w:rsidR="00AC4C99" w:rsidRDefault="00AC4C99" w:rsidP="00AC4C99">
      <w:pPr>
        <w:overflowPunct w:val="0"/>
        <w:spacing w:line="440" w:lineRule="exact"/>
        <w:ind w:firstLineChars="200" w:firstLine="720"/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</w:pPr>
    </w:p>
    <w:p w:rsidR="00AC4C99" w:rsidRDefault="00AC4C99" w:rsidP="00AC4C99">
      <w:pPr>
        <w:overflowPunct w:val="0"/>
        <w:spacing w:line="44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一、参赛作品文档</w:t>
      </w:r>
    </w:p>
    <w:p w:rsidR="00AC4C99" w:rsidRDefault="00AC4C99" w:rsidP="00AC4C99">
      <w:pPr>
        <w:overflowPunct w:val="0"/>
        <w:spacing w:line="4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所有文档材料均要求规范、简明、完整、朴实，不得泄露地区、学校名称，以PDF格式提交，每个文件大小不超过100M。</w:t>
      </w:r>
    </w:p>
    <w:p w:rsidR="00AC4C99" w:rsidRDefault="00AC4C99" w:rsidP="00AC4C99">
      <w:pPr>
        <w:overflowPunct w:val="0"/>
        <w:spacing w:line="440" w:lineRule="exact"/>
        <w:ind w:firstLineChars="200" w:firstLine="640"/>
        <w:outlineLvl w:val="1"/>
        <w:rPr>
          <w:rFonts w:ascii="方正楷体_GBK" w:eastAsia="方正楷体_GBK" w:hAnsi="方正楷体_GBK" w:cs="方正楷体_GBK" w:hint="eastAsia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（一）参赛教案</w:t>
      </w:r>
    </w:p>
    <w:p w:rsidR="00AC4C99" w:rsidRDefault="00AC4C99" w:rsidP="00AC4C99">
      <w:pPr>
        <w:overflowPunct w:val="0"/>
        <w:spacing w:line="4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学团队根据提交的专业人才培养方案和课程标准，选取该课程在一个学期中符合规定的教学任务作为参赛作品，撰写实际使用的教案。教案应包括授课信息、任务目标、学情分析、活动安排、课后反思等教学基本要素，设计合理、重点突出、规范完整、详略得当。每个参赛作品的全部教案合并为一个文件提交。</w:t>
      </w:r>
    </w:p>
    <w:p w:rsidR="00AC4C99" w:rsidRDefault="00AC4C99" w:rsidP="00AC4C99">
      <w:pPr>
        <w:overflowPunct w:val="0"/>
        <w:spacing w:line="440" w:lineRule="exact"/>
        <w:ind w:firstLineChars="200" w:firstLine="640"/>
        <w:outlineLvl w:val="1"/>
        <w:rPr>
          <w:rFonts w:ascii="方正楷体_GBK" w:eastAsia="方正楷体_GBK" w:hAnsi="方正楷体_GBK" w:cs="方正楷体_GBK" w:hint="eastAsia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（二）教学实施报告</w:t>
      </w:r>
    </w:p>
    <w:p w:rsidR="00AC4C99" w:rsidRDefault="00AC4C99" w:rsidP="00AC4C99">
      <w:pPr>
        <w:overflowPunct w:val="0"/>
        <w:spacing w:line="4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学团队在完成教学设计和实施之后，撰写1份教学实施报告。报告应梳理总结参赛作品的整体教学设计、课堂教学实施成效、反思与改进等方面情况，突出重点和特色，可用图、表等对实施过程和成效加以佐证，字数不超过3000字。</w:t>
      </w:r>
    </w:p>
    <w:p w:rsidR="00AC4C99" w:rsidRDefault="00AC4C99" w:rsidP="00AC4C99">
      <w:pPr>
        <w:overflowPunct w:val="0"/>
        <w:spacing w:line="440" w:lineRule="exact"/>
        <w:ind w:firstLineChars="200" w:firstLine="640"/>
        <w:outlineLvl w:val="1"/>
        <w:rPr>
          <w:rFonts w:ascii="方正楷体_GBK" w:eastAsia="方正楷体_GBK" w:hAnsi="方正楷体_GBK" w:cs="方正楷体_GBK" w:hint="eastAsia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（三）专业人才培养方案</w:t>
      </w:r>
    </w:p>
    <w:p w:rsidR="00AC4C99" w:rsidRDefault="00AC4C99" w:rsidP="00AC4C99">
      <w:pPr>
        <w:overflowPunct w:val="0"/>
        <w:spacing w:line="4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学团队提交学校实际使用的专业人才培养方案。专业人才培养方案应按照《教育部关于职业院校专业人才培养方案制订与实施工作的指导意见》（教职成〔2019〕13号）和《关于组织做好职业院校专业人才培养方案制订与实施工作的通知》（教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成司函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〔2019〕61号）有关要求修订完善。参赛内容为公共基础课程的，只需提交实际开设该课程的其中一个专业的人才培养方案；跨校组建的教学团队，只需提交团队负责人所在学校的专业人才培养方案。</w:t>
      </w:r>
    </w:p>
    <w:p w:rsidR="00AC4C99" w:rsidRDefault="00AC4C99" w:rsidP="00AC4C99">
      <w:pPr>
        <w:overflowPunct w:val="0"/>
        <w:spacing w:line="440" w:lineRule="exact"/>
        <w:ind w:firstLineChars="200" w:firstLine="640"/>
        <w:outlineLvl w:val="1"/>
        <w:rPr>
          <w:rFonts w:ascii="方正楷体_GBK" w:eastAsia="方正楷体_GBK" w:hAnsi="方正楷体_GBK" w:cs="方正楷体_GBK" w:hint="eastAsia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（四）课程标准</w:t>
      </w:r>
    </w:p>
    <w:p w:rsidR="00AC4C99" w:rsidRDefault="00AC4C99" w:rsidP="00AC4C99">
      <w:pPr>
        <w:overflowPunct w:val="0"/>
        <w:spacing w:line="4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教学团队提交参赛作品实际使用的课程标准。课程标准应按照专业人才培养方案，依据职业教育国家教学标准体系中的相关标准要求，参考职业教育国家或省级规划教材，科学、规范制定，说明课程要求、时间进度、实施保障等。多个授课班级只需提交其中一份课程标准；跨校组建的教学团队，只需提交团队负责人所在学校的课程标准。</w:t>
      </w:r>
    </w:p>
    <w:p w:rsidR="00AC4C99" w:rsidRDefault="00AC4C99" w:rsidP="00AC4C99">
      <w:pPr>
        <w:overflowPunct w:val="0"/>
        <w:spacing w:line="440" w:lineRule="exact"/>
        <w:ind w:firstLineChars="250" w:firstLine="800"/>
        <w:rPr>
          <w:rFonts w:ascii="方正楷体_GBK" w:eastAsia="方正楷体_GBK" w:hAnsi="方正楷体_GBK" w:cs="方正楷体_GBK" w:hint="eastAsia"/>
          <w:b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 w:val="32"/>
          <w:szCs w:val="32"/>
        </w:rPr>
        <w:t>（五）教学改革创新点</w:t>
      </w:r>
    </w:p>
    <w:p w:rsidR="00AC4C99" w:rsidRDefault="00AC4C99" w:rsidP="00AC4C99">
      <w:pPr>
        <w:overflowPunct w:val="0"/>
        <w:spacing w:line="4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梳理总结参赛作品在教学方法、教学策略等方面的创新，突出重点和特色，字数不超过1000字。</w:t>
      </w:r>
    </w:p>
    <w:p w:rsidR="00AC4C99" w:rsidRDefault="00AC4C99" w:rsidP="00AC4C99">
      <w:pPr>
        <w:overflowPunct w:val="0"/>
        <w:spacing w:line="44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二、参赛作品视频</w:t>
      </w:r>
    </w:p>
    <w:p w:rsidR="00AC4C99" w:rsidRDefault="00AC4C99" w:rsidP="00AC4C99">
      <w:pPr>
        <w:overflowPunct w:val="0"/>
        <w:spacing w:line="4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教学团队成员按照教学设计实施课堂教学（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含实训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、实习），录制2-5段课堂实录视频，原则上每位团队成员不少于1段，不直接实施课堂教学的团队成员可不作要求。课堂实录视频每段最短8分钟左右、最长20分钟左右，总时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长控制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在40-45分钟；每段视频可自行选择教学场景，应分别完整、清晰地呈现参赛作品中内容相对独立完整、课程属性特质鲜明、反映团队成员教学风格的教学活动实况。中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职专业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技能课程二组（中职三组）、高职专业课程二组（高职三组）参赛作品的视频中须包含不少于2段反映团队成员关键技术技能教学操作与示范的教学实况。</w:t>
      </w:r>
    </w:p>
    <w:p w:rsidR="00AC4C99" w:rsidRDefault="00AC4C99" w:rsidP="00AC4C99">
      <w:pPr>
        <w:overflowPunct w:val="0"/>
        <w:spacing w:line="4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课堂实录视频须采用单机方式全程连续录制（不得使用摇臂、无人机、虚拟演播系统、临时拼接大型LED显示屏等脱离课堂教学实际、片面追求拍摄效果、费用昂贵的录制手段），不允许另行剪辑及配音、不加片头片尾、字幕注解，不泄露地区、学校名称。采用MP4格式封装，每个文件大小不超过200M。每段视频文件命名有明显区分。</w:t>
      </w:r>
    </w:p>
    <w:p w:rsidR="00AC4C99" w:rsidRDefault="00AC4C99" w:rsidP="00AC4C99">
      <w:pPr>
        <w:overflowPunct w:val="0"/>
        <w:spacing w:line="4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视频录制软件不限，采用H.264/AVC（MPEG-4 Part10）编码格式压缩；动态码流的码率不低于1024Kbps，不超过1280Kbps；分辨率设定为720×576（标清4:3拍摄）或1280×720（高清16:9拍摄）；采用逐行扫描（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帧率25帧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/秒）。音频采用AAC（MPEG4 Part3）格式压缩；采样率48KHz；码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流128Kbps（恒定）。</w:t>
      </w:r>
    </w:p>
    <w:p w:rsidR="00CB4BE3" w:rsidRDefault="00CB4BE3">
      <w:bookmarkStart w:id="0" w:name="_GoBack"/>
      <w:bookmarkEnd w:id="0"/>
    </w:p>
    <w:sectPr w:rsidR="00CB4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76" w:rsidRDefault="00FA1976" w:rsidP="00AC4C99">
      <w:r>
        <w:separator/>
      </w:r>
    </w:p>
  </w:endnote>
  <w:endnote w:type="continuationSeparator" w:id="0">
    <w:p w:rsidR="00FA1976" w:rsidRDefault="00FA1976" w:rsidP="00AC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76" w:rsidRDefault="00FA1976" w:rsidP="00AC4C99">
      <w:r>
        <w:separator/>
      </w:r>
    </w:p>
  </w:footnote>
  <w:footnote w:type="continuationSeparator" w:id="0">
    <w:p w:rsidR="00FA1976" w:rsidRDefault="00FA1976" w:rsidP="00AC4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24"/>
    <w:rsid w:val="00AC4C99"/>
    <w:rsid w:val="00C47624"/>
    <w:rsid w:val="00CB4BE3"/>
    <w:rsid w:val="00FA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9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C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C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C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9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C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C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C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base</cp:lastModifiedBy>
  <cp:revision>2</cp:revision>
  <dcterms:created xsi:type="dcterms:W3CDTF">2020-09-03T09:23:00Z</dcterms:created>
  <dcterms:modified xsi:type="dcterms:W3CDTF">2020-09-03T09:23:00Z</dcterms:modified>
</cp:coreProperties>
</file>