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承德应用技术职业学院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系部经费管理使用办法（试行）</w:t>
      </w:r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为规范学院财务行为，加强财务管理，提高资金使用效益，促进学</w:t>
      </w:r>
      <w:r>
        <w:rPr>
          <w:rFonts w:ascii="仿宋" w:hAnsi="仿宋" w:eastAsia="仿宋"/>
          <w:sz w:val="32"/>
          <w:szCs w:val="32"/>
        </w:rPr>
        <w:t>院</w:t>
      </w:r>
      <w:r>
        <w:rPr>
          <w:rFonts w:hint="eastAsia" w:ascii="仿宋" w:hAnsi="仿宋" w:eastAsia="仿宋"/>
          <w:sz w:val="32"/>
          <w:szCs w:val="32"/>
        </w:rPr>
        <w:t>健康、有序发展，特制定本办法，请各系、部遵照执行。</w:t>
      </w:r>
    </w:p>
    <w:p>
      <w:pPr>
        <w:spacing w:before="156" w:beforeLines="50" w:after="156" w:afterLines="50" w:line="56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第一条系部经费是按照一定的标准核定至各系部，由财务处统一管理各系自主支配使用的工作、活动经费。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第二条系部要及时编制本部门的系部经费年度预算，做好具体的费用开支计划，上报学院财务处,并在一定范围内予以公示。系部要科学使用系部经费，最大限度发挥经费对教育教学运行工作的支持和激励作用。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系部的培训学习、专业建设、科研教改、实习耗材、招生就业等专项费用支出不在本系部工作经费开支，年初预算指标纳入教学、科研、招生就业办公室等相关部门统一管理使用。各系部年初需制定详细计划，按学院规定的审批报销程序，核减相关部门预算经费指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经费标准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第四条系部经费标准由基本经费和浮动经费组成，基本经费每系部(高职、中职) 4万元。浮动经费按系部在校学生数额进行核定，高职按每生60元核定，中职按每生40元核定。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第五条每年由各系部联系企业的捐赠收入纳入学院年初预算后，可以适当追加本系部的工作经费。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支出范围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日常办公费用：包括笔墨纸张、软硬抄笔记本、计算器、订书机、尺子、橡皮、夹子、小刀、写字板、信封、档案袋等办公类文具以及计算机用移动硬盘、U盘、空白光盘等电脑耗材、打印机传真机耗材、邮资费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系部特色的文化建设费：如印刷费、制作条幅、展板等费用。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活动费用：系部举办的各种学术报告讲座</w:t>
      </w:r>
      <w:r>
        <w:rPr>
          <w:rFonts w:ascii="仿宋" w:hAnsi="仿宋" w:eastAsia="仿宋"/>
          <w:sz w:val="32"/>
          <w:szCs w:val="32"/>
        </w:rPr>
        <w:t>讲</w:t>
      </w:r>
      <w:r>
        <w:rPr>
          <w:rFonts w:hint="eastAsia" w:ascii="仿宋" w:hAnsi="仿宋" w:eastAsia="仿宋"/>
          <w:sz w:val="32"/>
          <w:szCs w:val="32"/>
        </w:rPr>
        <w:t>课费、评审费，举办文体活动、社</w:t>
      </w:r>
      <w:r>
        <w:rPr>
          <w:rFonts w:ascii="仿宋" w:hAnsi="仿宋" w:eastAsia="仿宋"/>
          <w:sz w:val="32"/>
          <w:szCs w:val="32"/>
        </w:rPr>
        <w:t>团</w:t>
      </w:r>
      <w:r>
        <w:rPr>
          <w:rFonts w:hint="eastAsia" w:ascii="仿宋" w:hAnsi="仿宋" w:eastAsia="仿宋"/>
          <w:sz w:val="32"/>
          <w:szCs w:val="32"/>
        </w:rPr>
        <w:t>活动所需服装、道具、器材、外聘人员劳务、租赁以及必要的活动奖品等费用，社会实践活动的差旅、租车、消耗品等费用。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第九条其它确有必要的系部支出项目。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经费管理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第十条系部经费使用审批程序执行学院相关经费审批报销管理办法，系部主任(系主任未配备前为党总支书记)为经费第一责任人，对本单位经费使用的真实性、合法性负责。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第十一条各系部要严格预算执行，系部经费本年度超支不补，结余可结转一个年度使用。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第十二条系部经费原则不可超支出范围使用，审计部门每年对系部经费使用进行审计、检查。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第十三条对学生活动的经费开支，以满足活动必要投入为主，鼓励精神奖励，用于奖励购置奖品不得超出本系部活动经费的20%，不得变相购置奖品为教师发放福利。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系部经费报销严格执行学院报销管理规定，系部负责人实行党政负责人联签，涉及学生活动经费主管学生副院长审核（审批）把关，涉及工作经费支出教学副院长审核（审批）把关。系部活动奖品发放，除提供发票外，需提供详细的活动方案、学生本人签字的奖品发放明细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第十五条每年年底，各系需向系党政联席会议汇报年度经费支出情况，并将经费使用情况在一定范围内公示，做到经费使用公开、透明。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第十六条经费预算及使用情况报告要及时上报学院财务处存档。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第十七条各系部要自觉树立精简节约、过紧日子的思想，防止浪费，要自觉接受财务、审计、纪检部门的监督检查，确保经费合理、正确使用。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第十八条本办法由学院财务处负责解释。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第十九条各系部应根据本办法，结合本单位实际，制定有关实施细则。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第二十条本办法自发文之日起实行。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9018128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5 -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2"/>
      <w:jc w:val="right"/>
      <w:rPr>
        <w:rFonts w:asciiTheme="majorEastAsia" w:hAnsiTheme="majorEastAsia" w:eastAsiaTheme="majorEastAsia"/>
        <w:sz w:val="32"/>
        <w:szCs w:val="32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8975975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4 -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4E8A"/>
    <w:rsid w:val="13D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2021-08-31T08:48:00Z</dcterms:created>
  <dc:creator>朱亚涛</dc:creator>
  <cp:lastModifiedBy>朱亚涛</cp:lastModifiedBy>
  <dcterms:modified xsi:type="dcterms:W3CDTF">2021-08-31T08:49:11Z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DD39381A00984C09A956397CB410F96E</vt:lpwstr>
  </property>
</Properties>
</file>