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after="0" w:line="560" w:lineRule="exact"/>
        <w:ind w:firstLine="0" w:firstLineChars="0"/>
        <w:jc w:val="center"/>
        <w:textAlignment w:val="auto"/>
        <w:outlineLvl w:val="0"/>
        <w:rPr>
          <w:rFonts w:hint="eastAsia" w:ascii="方正小标宋简体" w:hAnsi="方正小标宋简体" w:eastAsia="方正小标宋简体" w:cs="方正小标宋简体"/>
          <w:b w:val="0"/>
          <w:bCs w:val="0"/>
          <w:snapToGrid w:val="0"/>
          <w:color w:val="auto"/>
          <w:sz w:val="44"/>
          <w:szCs w:val="44"/>
          <w:lang w:eastAsia="zh-CN"/>
        </w:rPr>
      </w:pPr>
      <w:bookmarkStart w:id="0" w:name="_GoBack"/>
      <w:r>
        <w:rPr>
          <w:rFonts w:hint="eastAsia" w:ascii="方正小标宋简体" w:hAnsi="方正小标宋简体" w:eastAsia="方正小标宋简体" w:cs="方正小标宋简体"/>
          <w:b w:val="0"/>
          <w:bCs w:val="0"/>
          <w:snapToGrid w:val="0"/>
          <w:color w:val="auto"/>
          <w:sz w:val="44"/>
          <w:szCs w:val="44"/>
          <w:lang w:eastAsia="zh-CN"/>
        </w:rPr>
        <w:t>承德应用技术职业学院</w:t>
      </w:r>
    </w:p>
    <w:p>
      <w:pPr>
        <w:keepNext w:val="0"/>
        <w:keepLines w:val="0"/>
        <w:pageBreakBefore w:val="0"/>
        <w:widowControl w:val="0"/>
        <w:kinsoku/>
        <w:wordWrap/>
        <w:overflowPunct/>
        <w:topLinePunct w:val="0"/>
        <w:autoSpaceDE/>
        <w:autoSpaceDN/>
        <w:bidi w:val="0"/>
        <w:adjustRightInd/>
        <w:snapToGrid w:val="0"/>
        <w:spacing w:after="0" w:line="560" w:lineRule="exact"/>
        <w:ind w:firstLine="0" w:firstLineChars="0"/>
        <w:jc w:val="center"/>
        <w:textAlignment w:val="auto"/>
        <w:outlineLvl w:val="0"/>
        <w:rPr>
          <w:rFonts w:hint="eastAsia" w:ascii="方正小标宋简体" w:hAnsi="方正小标宋简体" w:eastAsia="方正小标宋简体" w:cs="方正小标宋简体"/>
          <w:b w:val="0"/>
          <w:bCs w:val="0"/>
          <w:snapToGrid w:val="0"/>
          <w:color w:val="auto"/>
          <w:sz w:val="44"/>
          <w:szCs w:val="44"/>
          <w:lang w:eastAsia="zh-CN"/>
        </w:rPr>
      </w:pPr>
      <w:r>
        <w:rPr>
          <w:rFonts w:hint="eastAsia" w:ascii="方正小标宋简体" w:hAnsi="方正小标宋简体" w:eastAsia="方正小标宋简体" w:cs="方正小标宋简体"/>
          <w:b w:val="0"/>
          <w:bCs w:val="0"/>
          <w:snapToGrid w:val="0"/>
          <w:color w:val="auto"/>
          <w:sz w:val="44"/>
          <w:szCs w:val="44"/>
          <w:lang w:eastAsia="zh-CN"/>
        </w:rPr>
        <w:t>绩效工资分配办法</w:t>
      </w:r>
    </w:p>
    <w:bookmarkEnd w:id="0"/>
    <w:p>
      <w:pPr>
        <w:keepNext w:val="0"/>
        <w:keepLines w:val="0"/>
        <w:pageBreakBefore w:val="0"/>
        <w:widowControl w:val="0"/>
        <w:kinsoku/>
        <w:wordWrap w:val="0"/>
        <w:overflowPunct/>
        <w:topLinePunct/>
        <w:autoSpaceDE/>
        <w:autoSpaceDN/>
        <w:bidi w:val="0"/>
        <w:spacing w:line="560" w:lineRule="exact"/>
        <w:ind w:firstLine="640" w:firstLineChars="200"/>
        <w:textAlignment w:val="auto"/>
        <w:rPr>
          <w:rFonts w:ascii="仿宋" w:hAnsi="仿宋" w:eastAsia="仿宋" w:cs="Times New Roman"/>
          <w:sz w:val="32"/>
          <w:szCs w:val="32"/>
        </w:rPr>
      </w:pPr>
    </w:p>
    <w:p>
      <w:pPr>
        <w:keepNext w:val="0"/>
        <w:keepLines w:val="0"/>
        <w:pageBreakBefore w:val="0"/>
        <w:widowControl w:val="0"/>
        <w:kinsoku/>
        <w:overflowPunct/>
        <w:autoSpaceDE/>
        <w:autoSpaceDN/>
        <w:bidi w:val="0"/>
        <w:adjustRightInd/>
        <w:spacing w:line="560" w:lineRule="exact"/>
        <w:ind w:firstLine="640" w:firstLineChars="200"/>
        <w:textAlignment w:val="auto"/>
        <w:rPr>
          <w:rFonts w:hint="eastAsia" w:ascii="仿宋_GB2312" w:hAnsi="仿宋" w:eastAsia="仿宋_GB2312" w:cs="仿宋"/>
          <w:sz w:val="32"/>
          <w:szCs w:val="32"/>
        </w:rPr>
      </w:pPr>
      <w:r>
        <w:rPr>
          <w:rFonts w:hint="eastAsia" w:ascii="仿宋_GB2312" w:hAnsi="仿宋" w:eastAsia="仿宋_GB2312" w:cs="仿宋"/>
          <w:sz w:val="32"/>
          <w:szCs w:val="32"/>
        </w:rPr>
        <w:t>按照河北省人民政府办公厅《关于印发河北省事业单位绩效工资实施意见的通知》（冀政办〔2012〕31号）和承德市人民政府《关于进一步完善部分市属院校绩效工资实施方案的通知》（承市政办字〔2016〕102号）精神，本着“总量控制、按劳分配、兼顾公平”的原则，根据我院实际,对原绩效工资分配进行适度调整。</w:t>
      </w:r>
    </w:p>
    <w:p>
      <w:pPr>
        <w:keepNext w:val="0"/>
        <w:keepLines w:val="0"/>
        <w:pageBreakBefore w:val="0"/>
        <w:widowControl w:val="0"/>
        <w:kinsoku/>
        <w:wordWrap w:val="0"/>
        <w:overflowPunct/>
        <w:topLinePunct/>
        <w:autoSpaceDE/>
        <w:autoSpaceDN/>
        <w:bidi w:val="0"/>
        <w:adjustRightInd/>
        <w:snapToGrid/>
        <w:spacing w:line="560" w:lineRule="exact"/>
        <w:ind w:firstLine="640" w:firstLineChars="200"/>
        <w:textAlignment w:val="auto"/>
        <w:rPr>
          <w:rFonts w:ascii="黑体" w:hAnsi="黑体" w:eastAsia="黑体" w:cs="Times New Roman"/>
          <w:sz w:val="32"/>
          <w:szCs w:val="32"/>
        </w:rPr>
      </w:pPr>
      <w:r>
        <w:rPr>
          <w:rFonts w:hint="eastAsia" w:ascii="黑体" w:hAnsi="黑体" w:eastAsia="黑体" w:cs="Times New Roman"/>
          <w:sz w:val="32"/>
          <w:szCs w:val="32"/>
        </w:rPr>
        <w:t>一、分配原则</w:t>
      </w:r>
    </w:p>
    <w:p>
      <w:pPr>
        <w:keepNext w:val="0"/>
        <w:keepLines w:val="0"/>
        <w:pageBreakBefore w:val="0"/>
        <w:widowControl w:val="0"/>
        <w:kinsoku/>
        <w:wordWrap w:val="0"/>
        <w:overflowPunct/>
        <w:topLinePunct/>
        <w:autoSpaceDE/>
        <w:autoSpaceDN/>
        <w:bidi w:val="0"/>
        <w:adjustRightInd/>
        <w:snapToGrid/>
        <w:spacing w:line="560" w:lineRule="exact"/>
        <w:ind w:left="0" w:leftChars="0" w:firstLine="640" w:firstLineChars="200"/>
        <w:textAlignment w:val="auto"/>
        <w:rPr>
          <w:rFonts w:hint="eastAsia" w:ascii="楷体" w:hAnsi="楷体" w:eastAsia="楷体" w:cs="Times New Roman"/>
          <w:sz w:val="32"/>
          <w:szCs w:val="32"/>
        </w:rPr>
      </w:pPr>
      <w:r>
        <w:rPr>
          <w:rFonts w:hint="eastAsia" w:ascii="楷体" w:hAnsi="楷体" w:eastAsia="楷体" w:cs="Times New Roman"/>
          <w:sz w:val="32"/>
          <w:szCs w:val="32"/>
        </w:rPr>
        <w:t>（一）坚持“以岗定酬、按劳取酬、优绩优酬”的原则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仿宋"/>
          <w:sz w:val="32"/>
          <w:szCs w:val="32"/>
          <w:lang w:val="en-US" w:eastAsia="zh-CN"/>
        </w:rPr>
      </w:pPr>
      <w:r>
        <w:rPr>
          <w:rFonts w:hint="eastAsia" w:ascii="仿宋_GB2312" w:hAnsi="仿宋" w:eastAsia="仿宋_GB2312" w:cs="仿宋"/>
          <w:sz w:val="32"/>
          <w:szCs w:val="32"/>
          <w:lang w:val="en-US" w:eastAsia="zh-CN"/>
        </w:rPr>
        <w:t>以学院已开展的岗位设置为基础，以目标管理、绩效考核为依据，强化岗位管理和目标责任意识，实行以岗定酬，岗变酬变，做到绩效工资分配与岗位职责、目标任务、工作业绩和贡献大小挂钩。突出岗位实绩，重点向重要关键岗位、高层次人才、业务骨干和做出突出成绩的教职工倾斜，向一线教师倾斜，向教学科研和管理一线倾斜，适当拉开收入差距。</w:t>
      </w:r>
    </w:p>
    <w:p>
      <w:pPr>
        <w:keepNext w:val="0"/>
        <w:keepLines w:val="0"/>
        <w:pageBreakBefore w:val="0"/>
        <w:widowControl w:val="0"/>
        <w:kinsoku/>
        <w:wordWrap w:val="0"/>
        <w:overflowPunct/>
        <w:topLinePunct/>
        <w:autoSpaceDE/>
        <w:autoSpaceDN/>
        <w:bidi w:val="0"/>
        <w:adjustRightInd/>
        <w:snapToGrid/>
        <w:spacing w:line="560" w:lineRule="exact"/>
        <w:ind w:left="0" w:leftChars="0" w:firstLine="640" w:firstLineChars="200"/>
        <w:textAlignment w:val="auto"/>
        <w:rPr>
          <w:rFonts w:hint="eastAsia" w:ascii="楷体" w:hAnsi="楷体" w:eastAsia="楷体" w:cs="Times New Roman"/>
          <w:sz w:val="32"/>
          <w:szCs w:val="32"/>
        </w:rPr>
      </w:pPr>
      <w:r>
        <w:rPr>
          <w:rFonts w:hint="eastAsia" w:ascii="楷体" w:hAnsi="楷体" w:eastAsia="楷体" w:cs="Times New Roman"/>
          <w:sz w:val="32"/>
          <w:szCs w:val="32"/>
        </w:rPr>
        <w:t>（二）坚持效率和公平兼顾的原则</w:t>
      </w:r>
    </w:p>
    <w:p>
      <w:pPr>
        <w:keepNext w:val="0"/>
        <w:keepLines w:val="0"/>
        <w:pageBreakBefore w:val="0"/>
        <w:widowControl w:val="0"/>
        <w:kinsoku/>
        <w:wordWrap w:val="0"/>
        <w:overflowPunct/>
        <w:topLinePunct/>
        <w:autoSpaceDE/>
        <w:autoSpaceDN/>
        <w:bidi w:val="0"/>
        <w:adjustRightInd/>
        <w:snapToGrid/>
        <w:spacing w:line="560" w:lineRule="exact"/>
        <w:ind w:left="0" w:leftChars="0" w:firstLine="640" w:firstLineChars="200"/>
        <w:textAlignment w:val="auto"/>
        <w:rPr>
          <w:rFonts w:hint="eastAsia" w:ascii="仿宋_GB2312" w:hAnsi="仿宋" w:eastAsia="仿宋_GB2312" w:cs="仿宋"/>
          <w:sz w:val="32"/>
          <w:szCs w:val="32"/>
        </w:rPr>
      </w:pPr>
      <w:r>
        <w:rPr>
          <w:rFonts w:hint="eastAsia" w:ascii="仿宋_GB2312" w:hAnsi="仿宋" w:eastAsia="仿宋_GB2312" w:cs="仿宋"/>
          <w:sz w:val="32"/>
          <w:szCs w:val="32"/>
        </w:rPr>
        <w:t>教职工的收入分配，既要重实绩、重贡献，合理拉开分配档次，也要注重公平，统筹考虑校内各类人员收入分配水平，合理控制收入差距，构建和谐的收入分配关系。</w:t>
      </w:r>
    </w:p>
    <w:p>
      <w:pPr>
        <w:keepNext w:val="0"/>
        <w:keepLines w:val="0"/>
        <w:pageBreakBefore w:val="0"/>
        <w:widowControl w:val="0"/>
        <w:numPr>
          <w:ilvl w:val="0"/>
          <w:numId w:val="0"/>
        </w:numPr>
        <w:kinsoku/>
        <w:wordWrap w:val="0"/>
        <w:overflowPunct/>
        <w:topLinePunct/>
        <w:autoSpaceDE/>
        <w:autoSpaceDN/>
        <w:bidi w:val="0"/>
        <w:adjustRightInd/>
        <w:snapToGrid/>
        <w:spacing w:line="560" w:lineRule="exact"/>
        <w:ind w:firstLine="640" w:firstLineChars="200"/>
        <w:textAlignment w:val="auto"/>
        <w:rPr>
          <w:rFonts w:hint="eastAsia" w:ascii="楷体" w:hAnsi="楷体" w:eastAsia="楷体" w:cs="Times New Roman"/>
          <w:sz w:val="32"/>
          <w:szCs w:val="32"/>
          <w:lang w:val="en-US" w:eastAsia="zh-CN"/>
        </w:rPr>
      </w:pPr>
      <w:r>
        <w:rPr>
          <w:rFonts w:hint="eastAsia" w:ascii="楷体" w:hAnsi="楷体" w:eastAsia="楷体" w:cs="Times New Roman"/>
          <w:sz w:val="32"/>
          <w:szCs w:val="32"/>
          <w:lang w:eastAsia="zh-CN"/>
        </w:rPr>
        <w:t>（</w:t>
      </w:r>
      <w:r>
        <w:rPr>
          <w:rFonts w:hint="eastAsia" w:ascii="楷体" w:hAnsi="楷体" w:eastAsia="楷体" w:cs="Times New Roman"/>
          <w:sz w:val="32"/>
          <w:szCs w:val="32"/>
          <w:lang w:val="en-US" w:eastAsia="zh-CN"/>
        </w:rPr>
        <w:t>三</w:t>
      </w:r>
      <w:r>
        <w:rPr>
          <w:rFonts w:hint="eastAsia" w:ascii="楷体" w:hAnsi="楷体" w:eastAsia="楷体" w:cs="Times New Roman"/>
          <w:sz w:val="32"/>
          <w:szCs w:val="32"/>
          <w:lang w:eastAsia="zh-CN"/>
        </w:rPr>
        <w:t>）</w:t>
      </w:r>
      <w:r>
        <w:rPr>
          <w:rFonts w:hint="eastAsia" w:ascii="楷体" w:hAnsi="楷体" w:eastAsia="楷体" w:cs="Times New Roman"/>
          <w:sz w:val="32"/>
          <w:szCs w:val="32"/>
        </w:rPr>
        <w:t>坚持中高职一体化统筹的原则</w:t>
      </w:r>
    </w:p>
    <w:p>
      <w:pPr>
        <w:keepNext w:val="0"/>
        <w:keepLines w:val="0"/>
        <w:pageBreakBefore w:val="0"/>
        <w:widowControl w:val="0"/>
        <w:numPr>
          <w:ilvl w:val="0"/>
          <w:numId w:val="0"/>
        </w:numPr>
        <w:kinsoku/>
        <w:wordWrap w:val="0"/>
        <w:overflowPunct/>
        <w:topLinePunct/>
        <w:autoSpaceDE/>
        <w:autoSpaceDN/>
        <w:bidi w:val="0"/>
        <w:adjustRightInd/>
        <w:snapToGrid/>
        <w:spacing w:line="560" w:lineRule="exact"/>
        <w:ind w:firstLine="640" w:firstLineChars="200"/>
        <w:textAlignment w:val="auto"/>
        <w:rPr>
          <w:rFonts w:hint="eastAsia" w:ascii="仿宋_GB2312" w:hAnsi="仿宋" w:eastAsia="仿宋_GB2312" w:cs="仿宋"/>
          <w:sz w:val="32"/>
          <w:szCs w:val="32"/>
        </w:rPr>
      </w:pPr>
      <w:r>
        <w:rPr>
          <w:rFonts w:hint="eastAsia" w:ascii="仿宋_GB2312" w:hAnsi="仿宋" w:eastAsia="仿宋_GB2312" w:cs="仿宋"/>
          <w:sz w:val="32"/>
          <w:szCs w:val="32"/>
        </w:rPr>
        <w:t>中高职一体化办学，统一制定绩效工资分配办法，充分考虑相同级别、相近岗位人员人均绩效工资总量及绩效工资水平大体相当。</w:t>
      </w:r>
    </w:p>
    <w:p>
      <w:pPr>
        <w:keepNext w:val="0"/>
        <w:keepLines w:val="0"/>
        <w:pageBreakBefore w:val="0"/>
        <w:widowControl w:val="0"/>
        <w:kinsoku/>
        <w:wordWrap w:val="0"/>
        <w:overflowPunct/>
        <w:topLinePunct/>
        <w:autoSpaceDE/>
        <w:autoSpaceDN/>
        <w:bidi w:val="0"/>
        <w:spacing w:line="560" w:lineRule="exact"/>
        <w:ind w:firstLine="640" w:firstLineChars="200"/>
        <w:textAlignment w:val="auto"/>
        <w:rPr>
          <w:rFonts w:ascii="黑体" w:hAnsi="黑体" w:eastAsia="黑体" w:cs="Times New Roman"/>
          <w:sz w:val="32"/>
          <w:szCs w:val="32"/>
        </w:rPr>
      </w:pPr>
      <w:r>
        <w:rPr>
          <w:rFonts w:hint="eastAsia" w:ascii="黑体" w:hAnsi="黑体" w:eastAsia="黑体" w:cs="Times New Roman"/>
          <w:sz w:val="32"/>
          <w:szCs w:val="32"/>
        </w:rPr>
        <w:t>二、适用范围及构成</w:t>
      </w:r>
    </w:p>
    <w:p>
      <w:pPr>
        <w:keepNext w:val="0"/>
        <w:keepLines w:val="0"/>
        <w:pageBreakBefore w:val="0"/>
        <w:widowControl w:val="0"/>
        <w:kinsoku/>
        <w:wordWrap w:val="0"/>
        <w:overflowPunct/>
        <w:topLinePunct/>
        <w:autoSpaceDE/>
        <w:autoSpaceDN/>
        <w:bidi w:val="0"/>
        <w:adjustRightInd/>
        <w:snapToGrid/>
        <w:spacing w:line="560" w:lineRule="exact"/>
        <w:ind w:firstLine="640" w:firstLineChars="200"/>
        <w:textAlignment w:val="auto"/>
        <w:rPr>
          <w:rFonts w:hint="eastAsia" w:ascii="楷体" w:hAnsi="楷体" w:eastAsia="楷体" w:cs="Times New Roman"/>
          <w:sz w:val="32"/>
          <w:szCs w:val="32"/>
        </w:rPr>
      </w:pPr>
      <w:r>
        <w:rPr>
          <w:rFonts w:hint="eastAsia" w:ascii="楷体" w:hAnsi="楷体" w:eastAsia="楷体" w:cs="Times New Roman"/>
          <w:sz w:val="32"/>
          <w:szCs w:val="32"/>
        </w:rPr>
        <w:t>（一）本办法适用范围为本院在编在岗教职工</w:t>
      </w:r>
    </w:p>
    <w:p>
      <w:pPr>
        <w:keepNext w:val="0"/>
        <w:keepLines w:val="0"/>
        <w:pageBreakBefore w:val="0"/>
        <w:widowControl w:val="0"/>
        <w:kinsoku/>
        <w:wordWrap w:val="0"/>
        <w:overflowPunct/>
        <w:topLinePunct/>
        <w:autoSpaceDE/>
        <w:autoSpaceDN/>
        <w:bidi w:val="0"/>
        <w:spacing w:line="560" w:lineRule="exact"/>
        <w:ind w:firstLine="640" w:firstLineChars="200"/>
        <w:textAlignment w:val="auto"/>
        <w:rPr>
          <w:rFonts w:hint="eastAsia" w:ascii="仿宋_GB2312" w:hAnsi="仿宋" w:eastAsia="仿宋_GB2312" w:cs="仿宋"/>
          <w:sz w:val="32"/>
          <w:szCs w:val="32"/>
        </w:rPr>
      </w:pPr>
      <w:r>
        <w:rPr>
          <w:rFonts w:hint="eastAsia" w:ascii="仿宋_GB2312" w:hAnsi="仿宋" w:eastAsia="仿宋_GB2312" w:cs="仿宋"/>
          <w:sz w:val="32"/>
          <w:szCs w:val="32"/>
        </w:rPr>
        <w:t>临时聘用人员不在实施范畴，其薪酬福利按劳动合同及学院相关文件规定执行。</w:t>
      </w:r>
    </w:p>
    <w:p>
      <w:pPr>
        <w:keepNext w:val="0"/>
        <w:keepLines w:val="0"/>
        <w:pageBreakBefore w:val="0"/>
        <w:widowControl w:val="0"/>
        <w:kinsoku/>
        <w:wordWrap w:val="0"/>
        <w:overflowPunct/>
        <w:topLinePunct/>
        <w:autoSpaceDE/>
        <w:autoSpaceDN/>
        <w:bidi w:val="0"/>
        <w:adjustRightInd/>
        <w:snapToGrid/>
        <w:spacing w:line="560" w:lineRule="exact"/>
        <w:ind w:firstLine="640" w:firstLineChars="200"/>
        <w:textAlignment w:val="auto"/>
        <w:rPr>
          <w:rFonts w:hint="eastAsia" w:ascii="楷体" w:hAnsi="楷体" w:eastAsia="楷体" w:cs="Times New Roman"/>
          <w:sz w:val="32"/>
          <w:szCs w:val="32"/>
        </w:rPr>
      </w:pPr>
      <w:r>
        <w:rPr>
          <w:rFonts w:hint="eastAsia" w:ascii="楷体" w:hAnsi="楷体" w:eastAsia="楷体" w:cs="Times New Roman"/>
          <w:sz w:val="32"/>
          <w:szCs w:val="32"/>
          <w:lang w:eastAsia="zh-CN"/>
        </w:rPr>
        <w:t>（</w:t>
      </w:r>
      <w:r>
        <w:rPr>
          <w:rFonts w:hint="eastAsia" w:ascii="楷体" w:hAnsi="楷体" w:eastAsia="楷体" w:cs="Times New Roman"/>
          <w:sz w:val="32"/>
          <w:szCs w:val="32"/>
          <w:lang w:val="en-US" w:eastAsia="zh-CN"/>
        </w:rPr>
        <w:t>二</w:t>
      </w:r>
      <w:r>
        <w:rPr>
          <w:rFonts w:hint="eastAsia" w:ascii="楷体" w:hAnsi="楷体" w:eastAsia="楷体" w:cs="Times New Roman"/>
          <w:sz w:val="32"/>
          <w:szCs w:val="32"/>
          <w:lang w:eastAsia="zh-CN"/>
        </w:rPr>
        <w:t>）</w:t>
      </w:r>
      <w:r>
        <w:rPr>
          <w:rFonts w:hint="eastAsia" w:ascii="楷体" w:hAnsi="楷体" w:eastAsia="楷体" w:cs="Times New Roman"/>
          <w:sz w:val="32"/>
          <w:szCs w:val="32"/>
        </w:rPr>
        <w:t>绩效工资组成</w:t>
      </w:r>
    </w:p>
    <w:p>
      <w:pPr>
        <w:keepNext w:val="0"/>
        <w:keepLines w:val="0"/>
        <w:pageBreakBefore w:val="0"/>
        <w:widowControl w:val="0"/>
        <w:numPr>
          <w:ilvl w:val="0"/>
          <w:numId w:val="0"/>
        </w:numPr>
        <w:kinsoku/>
        <w:wordWrap w:val="0"/>
        <w:overflowPunct/>
        <w:topLinePunct/>
        <w:autoSpaceDE/>
        <w:autoSpaceDN/>
        <w:bidi w:val="0"/>
        <w:adjustRightInd/>
        <w:snapToGrid/>
        <w:spacing w:line="560" w:lineRule="exact"/>
        <w:ind w:firstLine="640" w:firstLineChars="200"/>
        <w:textAlignment w:val="auto"/>
        <w:rPr>
          <w:rFonts w:hint="eastAsia" w:ascii="仿宋_GB2312" w:hAnsi="仿宋" w:eastAsia="仿宋_GB2312" w:cs="仿宋"/>
          <w:sz w:val="32"/>
          <w:szCs w:val="32"/>
        </w:rPr>
      </w:pPr>
      <w:r>
        <w:rPr>
          <w:rFonts w:hint="eastAsia" w:ascii="仿宋_GB2312" w:hAnsi="仿宋" w:eastAsia="仿宋_GB2312" w:cs="仿宋"/>
          <w:sz w:val="32"/>
          <w:szCs w:val="32"/>
        </w:rPr>
        <w:t>绩效工资由奖励绩效工资(财政核定部分)、校内津贴(职级津贴、责任津贴、课时津贴、岗位津贴、辅导员&lt;班主任&gt;津贴及综合奖励等）组成。</w:t>
      </w:r>
    </w:p>
    <w:p>
      <w:pPr>
        <w:keepNext w:val="0"/>
        <w:keepLines w:val="0"/>
        <w:pageBreakBefore w:val="0"/>
        <w:widowControl w:val="0"/>
        <w:kinsoku/>
        <w:wordWrap w:val="0"/>
        <w:overflowPunct/>
        <w:topLinePunct/>
        <w:autoSpaceDE/>
        <w:autoSpaceDN/>
        <w:bidi w:val="0"/>
        <w:spacing w:line="560" w:lineRule="exact"/>
        <w:ind w:firstLine="640" w:firstLineChars="200"/>
        <w:textAlignment w:val="auto"/>
        <w:rPr>
          <w:rFonts w:ascii="黑体" w:hAnsi="黑体" w:eastAsia="黑体" w:cs="Times New Roman"/>
          <w:sz w:val="32"/>
          <w:szCs w:val="32"/>
        </w:rPr>
      </w:pPr>
      <w:r>
        <w:rPr>
          <w:rFonts w:hint="eastAsia" w:ascii="黑体" w:hAnsi="黑体" w:eastAsia="黑体" w:cs="Times New Roman"/>
          <w:sz w:val="32"/>
          <w:szCs w:val="32"/>
        </w:rPr>
        <w:t>三、校内津贴标准</w:t>
      </w:r>
    </w:p>
    <w:p>
      <w:pPr>
        <w:keepNext w:val="0"/>
        <w:keepLines w:val="0"/>
        <w:pageBreakBefore w:val="0"/>
        <w:widowControl w:val="0"/>
        <w:kinsoku/>
        <w:wordWrap w:val="0"/>
        <w:overflowPunct/>
        <w:topLinePunct/>
        <w:autoSpaceDE/>
        <w:autoSpaceDN/>
        <w:bidi w:val="0"/>
        <w:spacing w:line="560" w:lineRule="exact"/>
        <w:ind w:firstLine="640" w:firstLineChars="200"/>
        <w:textAlignment w:val="auto"/>
        <w:rPr>
          <w:rFonts w:ascii="楷体" w:hAnsi="楷体" w:eastAsia="楷体" w:cs="Times New Roman"/>
          <w:sz w:val="32"/>
          <w:szCs w:val="32"/>
        </w:rPr>
      </w:pPr>
      <w:r>
        <w:rPr>
          <w:rFonts w:hint="eastAsia" w:ascii="楷体" w:hAnsi="楷体" w:eastAsia="楷体" w:cs="Times New Roman"/>
          <w:sz w:val="32"/>
          <w:szCs w:val="32"/>
        </w:rPr>
        <w:t>（一）党政管理岗位</w:t>
      </w:r>
    </w:p>
    <w:p>
      <w:pPr>
        <w:keepNext w:val="0"/>
        <w:keepLines w:val="0"/>
        <w:pageBreakBefore w:val="0"/>
        <w:widowControl w:val="0"/>
        <w:kinsoku/>
        <w:overflowPunct/>
        <w:autoSpaceDE/>
        <w:autoSpaceDN/>
        <w:bidi w:val="0"/>
        <w:adjustRightInd/>
        <w:spacing w:line="560" w:lineRule="exact"/>
        <w:ind w:firstLine="640" w:firstLineChars="200"/>
        <w:textAlignment w:val="auto"/>
        <w:rPr>
          <w:rFonts w:hint="eastAsia" w:ascii="仿宋_GB2312" w:hAnsi="仿宋" w:eastAsia="仿宋_GB2312" w:cs="仿宋"/>
          <w:sz w:val="32"/>
          <w:szCs w:val="32"/>
        </w:rPr>
      </w:pPr>
      <w:r>
        <w:rPr>
          <w:rFonts w:hint="eastAsia" w:ascii="仿宋_GB2312" w:hAnsi="仿宋" w:eastAsia="仿宋_GB2312" w:cs="仿宋"/>
          <w:sz w:val="32"/>
          <w:szCs w:val="32"/>
        </w:rPr>
        <w:t>K1A+K1B+K2C</w:t>
      </w:r>
    </w:p>
    <w:p>
      <w:pPr>
        <w:keepNext w:val="0"/>
        <w:keepLines w:val="0"/>
        <w:pageBreakBefore w:val="0"/>
        <w:widowControl w:val="0"/>
        <w:kinsoku/>
        <w:overflowPunct/>
        <w:autoSpaceDE/>
        <w:autoSpaceDN/>
        <w:bidi w:val="0"/>
        <w:adjustRightInd/>
        <w:spacing w:line="560" w:lineRule="exact"/>
        <w:ind w:firstLine="640" w:firstLineChars="200"/>
        <w:textAlignment w:val="auto"/>
        <w:rPr>
          <w:rFonts w:hint="eastAsia" w:ascii="仿宋_GB2312" w:hAnsi="仿宋" w:eastAsia="仿宋_GB2312" w:cs="仿宋"/>
          <w:sz w:val="32"/>
          <w:szCs w:val="32"/>
        </w:rPr>
      </w:pPr>
      <w:r>
        <w:rPr>
          <w:rFonts w:hint="eastAsia" w:ascii="仿宋_GB2312" w:hAnsi="仿宋" w:eastAsia="仿宋_GB2312" w:cs="仿宋"/>
          <w:sz w:val="32"/>
          <w:szCs w:val="32"/>
        </w:rPr>
        <w:t>K1职级系数：院级正职5.6、院级副职4.2、副处级3、正科级2.6、副科级2.3。</w:t>
      </w:r>
    </w:p>
    <w:p>
      <w:pPr>
        <w:keepNext w:val="0"/>
        <w:keepLines w:val="0"/>
        <w:pageBreakBefore w:val="0"/>
        <w:widowControl w:val="0"/>
        <w:kinsoku/>
        <w:overflowPunct/>
        <w:autoSpaceDE/>
        <w:autoSpaceDN/>
        <w:bidi w:val="0"/>
        <w:adjustRightInd/>
        <w:spacing w:line="560" w:lineRule="exact"/>
        <w:ind w:firstLine="640" w:firstLineChars="200"/>
        <w:textAlignment w:val="auto"/>
        <w:rPr>
          <w:rFonts w:hint="eastAsia" w:ascii="仿宋_GB2312" w:hAnsi="仿宋" w:eastAsia="仿宋_GB2312" w:cs="仿宋"/>
          <w:sz w:val="32"/>
          <w:szCs w:val="32"/>
        </w:rPr>
      </w:pPr>
      <w:r>
        <w:rPr>
          <w:rFonts w:hint="eastAsia" w:ascii="仿宋_GB2312" w:hAnsi="仿宋" w:eastAsia="仿宋_GB2312" w:cs="仿宋"/>
          <w:sz w:val="32"/>
          <w:szCs w:val="32"/>
        </w:rPr>
        <w:t>K2责任系数：院级正职10、院级副职9、副处级7、正科级5、副科级3。</w:t>
      </w:r>
    </w:p>
    <w:p>
      <w:pPr>
        <w:keepNext w:val="0"/>
        <w:keepLines w:val="0"/>
        <w:pageBreakBefore w:val="0"/>
        <w:widowControl w:val="0"/>
        <w:kinsoku/>
        <w:overflowPunct/>
        <w:autoSpaceDE/>
        <w:autoSpaceDN/>
        <w:bidi w:val="0"/>
        <w:adjustRightInd/>
        <w:spacing w:line="560" w:lineRule="exact"/>
        <w:ind w:firstLine="640" w:firstLineChars="200"/>
        <w:textAlignment w:val="auto"/>
        <w:rPr>
          <w:rFonts w:hint="eastAsia" w:ascii="仿宋_GB2312" w:hAnsi="仿宋" w:eastAsia="仿宋_GB2312" w:cs="仿宋"/>
          <w:sz w:val="32"/>
          <w:szCs w:val="32"/>
        </w:rPr>
      </w:pPr>
      <w:r>
        <w:rPr>
          <w:rFonts w:hint="eastAsia" w:ascii="仿宋_GB2312" w:hAnsi="仿宋" w:eastAsia="仿宋_GB2312" w:cs="仿宋"/>
          <w:sz w:val="32"/>
          <w:szCs w:val="32"/>
        </w:rPr>
        <w:t>A变动职级津贴基数300，B固定职级津贴基数200，C责任津贴基数100。</w:t>
      </w:r>
    </w:p>
    <w:p>
      <w:pPr>
        <w:keepNext w:val="0"/>
        <w:keepLines w:val="0"/>
        <w:pageBreakBefore w:val="0"/>
        <w:widowControl w:val="0"/>
        <w:kinsoku/>
        <w:wordWrap w:val="0"/>
        <w:overflowPunct/>
        <w:topLinePunct/>
        <w:autoSpaceDE/>
        <w:autoSpaceDN/>
        <w:bidi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 w:eastAsia="仿宋_GB2312" w:cs="仿宋"/>
          <w:sz w:val="32"/>
          <w:szCs w:val="32"/>
        </w:rPr>
        <w:t>从管理岗位退下来的人员依据相关规定给予不超过一个任期的学术恢复期，享受相应职级津贴，不享受责任津贴。学术恢复期后按新聘岗位执行津贴标准。</w:t>
      </w:r>
    </w:p>
    <w:p>
      <w:pPr>
        <w:keepNext w:val="0"/>
        <w:keepLines w:val="0"/>
        <w:pageBreakBefore w:val="0"/>
        <w:widowControl w:val="0"/>
        <w:kinsoku/>
        <w:wordWrap w:val="0"/>
        <w:overflowPunct/>
        <w:topLinePunct/>
        <w:autoSpaceDE/>
        <w:autoSpaceDN/>
        <w:bidi w:val="0"/>
        <w:spacing w:line="560" w:lineRule="exact"/>
        <w:ind w:firstLine="640" w:firstLineChars="200"/>
        <w:textAlignment w:val="auto"/>
        <w:rPr>
          <w:rFonts w:ascii="楷体" w:hAnsi="楷体" w:eastAsia="楷体" w:cs="Times New Roman"/>
          <w:sz w:val="32"/>
          <w:szCs w:val="32"/>
        </w:rPr>
      </w:pPr>
      <w:r>
        <w:rPr>
          <w:rFonts w:hint="eastAsia" w:ascii="楷体" w:hAnsi="楷体" w:eastAsia="楷体" w:cs="Times New Roman"/>
          <w:sz w:val="32"/>
          <w:szCs w:val="32"/>
        </w:rPr>
        <w:t>（二）专职教学岗位</w:t>
      </w:r>
    </w:p>
    <w:p>
      <w:pPr>
        <w:keepNext w:val="0"/>
        <w:keepLines w:val="0"/>
        <w:pageBreakBefore w:val="0"/>
        <w:widowControl w:val="0"/>
        <w:kinsoku/>
        <w:overflowPunct/>
        <w:autoSpaceDE/>
        <w:autoSpaceDN/>
        <w:bidi w:val="0"/>
        <w:adjustRightInd/>
        <w:spacing w:line="560" w:lineRule="exact"/>
        <w:ind w:firstLine="640" w:firstLineChars="200"/>
        <w:textAlignment w:val="auto"/>
        <w:rPr>
          <w:rFonts w:hint="eastAsia" w:ascii="仿宋_GB2312" w:hAnsi="仿宋" w:eastAsia="仿宋_GB2312" w:cs="仿宋"/>
          <w:sz w:val="32"/>
          <w:szCs w:val="32"/>
        </w:rPr>
      </w:pPr>
      <w:r>
        <w:rPr>
          <w:rFonts w:hint="eastAsia" w:ascii="仿宋_GB2312" w:hAnsi="仿宋" w:eastAsia="仿宋_GB2312" w:cs="仿宋"/>
          <w:sz w:val="32"/>
          <w:szCs w:val="32"/>
        </w:rPr>
        <w:t>K1AK2+K3B</w:t>
      </w:r>
    </w:p>
    <w:p>
      <w:pPr>
        <w:keepNext w:val="0"/>
        <w:keepLines w:val="0"/>
        <w:pageBreakBefore w:val="0"/>
        <w:widowControl w:val="0"/>
        <w:kinsoku/>
        <w:overflowPunct/>
        <w:autoSpaceDE/>
        <w:autoSpaceDN/>
        <w:bidi w:val="0"/>
        <w:adjustRightInd/>
        <w:spacing w:line="560" w:lineRule="exact"/>
        <w:ind w:firstLine="640" w:firstLineChars="200"/>
        <w:textAlignment w:val="auto"/>
        <w:rPr>
          <w:rFonts w:hint="eastAsia" w:ascii="仿宋_GB2312" w:hAnsi="仿宋" w:eastAsia="仿宋_GB2312" w:cs="仿宋"/>
          <w:sz w:val="32"/>
          <w:szCs w:val="32"/>
        </w:rPr>
      </w:pPr>
      <w:r>
        <w:rPr>
          <w:rFonts w:hint="eastAsia" w:ascii="仿宋_GB2312" w:hAnsi="仿宋" w:eastAsia="仿宋_GB2312" w:cs="仿宋"/>
          <w:sz w:val="32"/>
          <w:szCs w:val="32"/>
        </w:rPr>
        <w:t>K1：职级系数：正高3.5，副高2.9，中职2.5，初职2.2。</w:t>
      </w:r>
    </w:p>
    <w:p>
      <w:pPr>
        <w:keepNext w:val="0"/>
        <w:keepLines w:val="0"/>
        <w:pageBreakBefore w:val="0"/>
        <w:widowControl w:val="0"/>
        <w:kinsoku/>
        <w:overflowPunct/>
        <w:autoSpaceDE/>
        <w:autoSpaceDN/>
        <w:bidi w:val="0"/>
        <w:adjustRightInd/>
        <w:spacing w:line="560" w:lineRule="exact"/>
        <w:ind w:firstLine="640" w:firstLineChars="200"/>
        <w:textAlignment w:val="auto"/>
        <w:rPr>
          <w:rFonts w:hint="eastAsia" w:ascii="仿宋_GB2312" w:hAnsi="仿宋" w:eastAsia="仿宋_GB2312" w:cs="仿宋"/>
          <w:sz w:val="32"/>
          <w:szCs w:val="32"/>
        </w:rPr>
      </w:pPr>
      <w:r>
        <w:rPr>
          <w:rFonts w:hint="eastAsia" w:ascii="仿宋_GB2312" w:hAnsi="仿宋" w:eastAsia="仿宋_GB2312" w:cs="仿宋"/>
          <w:sz w:val="32"/>
          <w:szCs w:val="32"/>
        </w:rPr>
        <w:t>K2：实际课时占标准课时量比例定为0%-100%（当K2大于100%时，取值为100%）。</w:t>
      </w:r>
    </w:p>
    <w:p>
      <w:pPr>
        <w:keepNext w:val="0"/>
        <w:keepLines w:val="0"/>
        <w:pageBreakBefore w:val="0"/>
        <w:widowControl w:val="0"/>
        <w:kinsoku/>
        <w:overflowPunct/>
        <w:autoSpaceDE/>
        <w:autoSpaceDN/>
        <w:bidi w:val="0"/>
        <w:adjustRightInd/>
        <w:spacing w:line="560" w:lineRule="exact"/>
        <w:ind w:firstLine="640" w:firstLineChars="200"/>
        <w:textAlignment w:val="auto"/>
        <w:rPr>
          <w:rFonts w:hint="eastAsia" w:ascii="仿宋_GB2312" w:hAnsi="仿宋" w:eastAsia="仿宋_GB2312" w:cs="仿宋"/>
          <w:sz w:val="32"/>
          <w:szCs w:val="32"/>
        </w:rPr>
      </w:pPr>
      <w:r>
        <w:rPr>
          <w:rFonts w:hint="eastAsia" w:ascii="仿宋_GB2312" w:hAnsi="仿宋" w:eastAsia="仿宋_GB2312" w:cs="仿宋"/>
          <w:sz w:val="32"/>
          <w:szCs w:val="32"/>
        </w:rPr>
        <w:t>K3：超课时标准（元）</w:t>
      </w:r>
    </w:p>
    <w:p>
      <w:pPr>
        <w:keepNext w:val="0"/>
        <w:keepLines w:val="0"/>
        <w:pageBreakBefore w:val="0"/>
        <w:widowControl w:val="0"/>
        <w:kinsoku/>
        <w:overflowPunct/>
        <w:autoSpaceDE/>
        <w:autoSpaceDN/>
        <w:bidi w:val="0"/>
        <w:adjustRightInd/>
        <w:spacing w:line="560" w:lineRule="exact"/>
        <w:ind w:firstLine="640" w:firstLineChars="200"/>
        <w:textAlignment w:val="auto"/>
        <w:rPr>
          <w:rFonts w:hint="eastAsia" w:ascii="仿宋_GB2312" w:hAnsi="仿宋" w:eastAsia="仿宋_GB2312" w:cs="仿宋"/>
          <w:sz w:val="32"/>
          <w:szCs w:val="32"/>
        </w:rPr>
      </w:pPr>
      <w:r>
        <w:rPr>
          <w:rFonts w:hint="eastAsia" w:ascii="仿宋_GB2312" w:hAnsi="仿宋" w:eastAsia="仿宋_GB2312" w:cs="仿宋"/>
          <w:sz w:val="32"/>
          <w:szCs w:val="32"/>
        </w:rPr>
        <w:t>高职部任课教师：正高50、副高38、中级32、初级25、员以下（含见习）20。</w:t>
      </w:r>
    </w:p>
    <w:p>
      <w:pPr>
        <w:keepNext w:val="0"/>
        <w:keepLines w:val="0"/>
        <w:pageBreakBefore w:val="0"/>
        <w:widowControl w:val="0"/>
        <w:kinsoku/>
        <w:overflowPunct/>
        <w:autoSpaceDE/>
        <w:autoSpaceDN/>
        <w:bidi w:val="0"/>
        <w:adjustRightInd/>
        <w:spacing w:line="560" w:lineRule="exact"/>
        <w:ind w:firstLine="640" w:firstLineChars="200"/>
        <w:textAlignment w:val="auto"/>
        <w:rPr>
          <w:rFonts w:hint="eastAsia" w:ascii="仿宋_GB2312" w:hAnsi="仿宋" w:eastAsia="仿宋_GB2312" w:cs="仿宋"/>
          <w:sz w:val="32"/>
          <w:szCs w:val="32"/>
        </w:rPr>
      </w:pPr>
      <w:r>
        <w:rPr>
          <w:rFonts w:hint="eastAsia" w:ascii="仿宋_GB2312" w:hAnsi="仿宋" w:eastAsia="仿宋_GB2312" w:cs="仿宋"/>
          <w:sz w:val="32"/>
          <w:szCs w:val="32"/>
        </w:rPr>
        <w:t>中专部任课教师：正高45、副高35、中级30、初级24、员以下（含见习）20。</w:t>
      </w:r>
    </w:p>
    <w:p>
      <w:pPr>
        <w:keepNext w:val="0"/>
        <w:keepLines w:val="0"/>
        <w:pageBreakBefore w:val="0"/>
        <w:widowControl w:val="0"/>
        <w:kinsoku/>
        <w:overflowPunct/>
        <w:autoSpaceDE/>
        <w:autoSpaceDN/>
        <w:bidi w:val="0"/>
        <w:adjustRightInd/>
        <w:spacing w:line="560" w:lineRule="exact"/>
        <w:ind w:firstLine="640" w:firstLineChars="200"/>
        <w:textAlignment w:val="auto"/>
        <w:rPr>
          <w:rFonts w:hint="eastAsia" w:ascii="仿宋_GB2312" w:hAnsi="仿宋" w:eastAsia="仿宋_GB2312" w:cs="仿宋"/>
          <w:sz w:val="32"/>
          <w:szCs w:val="32"/>
        </w:rPr>
      </w:pPr>
      <w:r>
        <w:rPr>
          <w:rFonts w:hint="eastAsia" w:ascii="仿宋_GB2312" w:hAnsi="仿宋" w:eastAsia="仿宋_GB2312" w:cs="仿宋"/>
          <w:sz w:val="32"/>
          <w:szCs w:val="32"/>
        </w:rPr>
        <w:t>A变动职级津贴基数300，B、教师月超课时量数，具体计算方法参照教师业绩津贴分配实施细则。</w:t>
      </w:r>
    </w:p>
    <w:p>
      <w:pPr>
        <w:keepNext w:val="0"/>
        <w:keepLines w:val="0"/>
        <w:pageBreakBefore w:val="0"/>
        <w:widowControl w:val="0"/>
        <w:kinsoku/>
        <w:wordWrap w:val="0"/>
        <w:overflowPunct/>
        <w:topLinePunct/>
        <w:autoSpaceDE/>
        <w:autoSpaceDN/>
        <w:bidi w:val="0"/>
        <w:spacing w:line="560" w:lineRule="exact"/>
        <w:ind w:firstLine="640" w:firstLineChars="200"/>
        <w:textAlignment w:val="auto"/>
        <w:rPr>
          <w:rFonts w:ascii="楷体" w:hAnsi="楷体" w:eastAsia="楷体" w:cs="Times New Roman"/>
          <w:sz w:val="32"/>
          <w:szCs w:val="32"/>
        </w:rPr>
      </w:pPr>
      <w:r>
        <w:rPr>
          <w:rFonts w:hint="eastAsia" w:ascii="楷体" w:hAnsi="楷体" w:eastAsia="楷体" w:cs="Times New Roman"/>
          <w:sz w:val="32"/>
          <w:szCs w:val="32"/>
        </w:rPr>
        <w:t>（三）行政教辅职员岗位</w:t>
      </w:r>
    </w:p>
    <w:p>
      <w:pPr>
        <w:keepNext w:val="0"/>
        <w:keepLines w:val="0"/>
        <w:pageBreakBefore w:val="0"/>
        <w:widowControl w:val="0"/>
        <w:kinsoku/>
        <w:overflowPunct/>
        <w:autoSpaceDE/>
        <w:autoSpaceDN/>
        <w:bidi w:val="0"/>
        <w:adjustRightInd/>
        <w:spacing w:line="560" w:lineRule="exact"/>
        <w:ind w:firstLine="640" w:firstLineChars="200"/>
        <w:textAlignment w:val="auto"/>
        <w:rPr>
          <w:rFonts w:hint="eastAsia" w:ascii="仿宋_GB2312" w:hAnsi="仿宋" w:eastAsia="仿宋_GB2312" w:cs="仿宋"/>
          <w:sz w:val="32"/>
          <w:szCs w:val="32"/>
        </w:rPr>
      </w:pPr>
      <w:r>
        <w:rPr>
          <w:rFonts w:hint="eastAsia" w:ascii="仿宋_GB2312" w:hAnsi="仿宋" w:eastAsia="仿宋_GB2312" w:cs="仿宋"/>
          <w:sz w:val="32"/>
          <w:szCs w:val="32"/>
        </w:rPr>
        <w:t>K1A+K1B+D</w:t>
      </w:r>
    </w:p>
    <w:p>
      <w:pPr>
        <w:keepNext w:val="0"/>
        <w:keepLines w:val="0"/>
        <w:pageBreakBefore w:val="0"/>
        <w:widowControl w:val="0"/>
        <w:kinsoku/>
        <w:overflowPunct/>
        <w:autoSpaceDE/>
        <w:autoSpaceDN/>
        <w:bidi w:val="0"/>
        <w:adjustRightInd/>
        <w:spacing w:line="560" w:lineRule="exact"/>
        <w:ind w:firstLine="640" w:firstLineChars="200"/>
        <w:textAlignment w:val="auto"/>
        <w:rPr>
          <w:rFonts w:hint="eastAsia" w:ascii="仿宋_GB2312" w:hAnsi="仿宋" w:eastAsia="仿宋_GB2312" w:cs="仿宋"/>
          <w:sz w:val="32"/>
          <w:szCs w:val="32"/>
        </w:rPr>
      </w:pPr>
      <w:r>
        <w:rPr>
          <w:rFonts w:hint="eastAsia" w:ascii="仿宋_GB2312" w:hAnsi="仿宋" w:eastAsia="仿宋_GB2312" w:cs="仿宋"/>
          <w:sz w:val="32"/>
          <w:szCs w:val="32"/>
        </w:rPr>
        <w:t>K1职级系数：正高1.9，副高1.7，中级(技师及以上人员)1.5，初级（高级工及以下人员）1.3。</w:t>
      </w:r>
    </w:p>
    <w:p>
      <w:pPr>
        <w:keepNext w:val="0"/>
        <w:keepLines w:val="0"/>
        <w:pageBreakBefore w:val="0"/>
        <w:widowControl w:val="0"/>
        <w:kinsoku/>
        <w:overflowPunct/>
        <w:autoSpaceDE/>
        <w:autoSpaceDN/>
        <w:bidi w:val="0"/>
        <w:adjustRightInd/>
        <w:spacing w:line="560" w:lineRule="exact"/>
        <w:ind w:firstLine="640" w:firstLineChars="200"/>
        <w:textAlignment w:val="auto"/>
        <w:rPr>
          <w:rFonts w:hint="eastAsia" w:ascii="仿宋_GB2312" w:hAnsi="仿宋" w:eastAsia="仿宋_GB2312" w:cs="仿宋"/>
          <w:sz w:val="32"/>
          <w:szCs w:val="32"/>
        </w:rPr>
      </w:pPr>
      <w:r>
        <w:rPr>
          <w:rFonts w:hint="eastAsia" w:ascii="仿宋_GB2312" w:hAnsi="仿宋" w:eastAsia="仿宋_GB2312" w:cs="仿宋"/>
          <w:sz w:val="32"/>
          <w:szCs w:val="32"/>
        </w:rPr>
        <w:t>A变动职级津贴基数300，B固定职级津贴基数200，D岗位等级津贴（A岗200元，B岗100元，C岗0元）。</w:t>
      </w:r>
    </w:p>
    <w:p>
      <w:pPr>
        <w:keepNext w:val="0"/>
        <w:keepLines w:val="0"/>
        <w:pageBreakBefore w:val="0"/>
        <w:widowControl w:val="0"/>
        <w:kinsoku/>
        <w:overflowPunct/>
        <w:autoSpaceDE/>
        <w:autoSpaceDN/>
        <w:bidi w:val="0"/>
        <w:adjustRightInd/>
        <w:spacing w:line="560" w:lineRule="exact"/>
        <w:ind w:firstLine="640" w:firstLineChars="200"/>
        <w:textAlignment w:val="auto"/>
        <w:rPr>
          <w:rFonts w:hint="eastAsia" w:ascii="仿宋_GB2312" w:hAnsi="仿宋" w:eastAsia="仿宋_GB2312" w:cs="仿宋"/>
          <w:sz w:val="32"/>
          <w:szCs w:val="32"/>
        </w:rPr>
      </w:pPr>
      <w:r>
        <w:rPr>
          <w:rFonts w:hint="eastAsia" w:ascii="仿宋_GB2312" w:hAnsi="仿宋" w:eastAsia="仿宋_GB2312" w:cs="仿宋"/>
          <w:sz w:val="32"/>
          <w:szCs w:val="32"/>
        </w:rPr>
        <w:t>对于工作经验丰富、工作能力强、教学管理工作成效突出以及承担学院急难险重工作任务表现突出人员，经所在部门推荐申请，党委会研究，设置A岗、B岗，实行动态管理，发放相应岗位津贴。</w:t>
      </w:r>
    </w:p>
    <w:p>
      <w:pPr>
        <w:keepNext w:val="0"/>
        <w:keepLines w:val="0"/>
        <w:pageBreakBefore w:val="0"/>
        <w:widowControl w:val="0"/>
        <w:kinsoku/>
        <w:wordWrap w:val="0"/>
        <w:overflowPunct/>
        <w:topLinePunct/>
        <w:autoSpaceDE/>
        <w:autoSpaceDN/>
        <w:bidi w:val="0"/>
        <w:spacing w:line="560" w:lineRule="exact"/>
        <w:ind w:left="105" w:leftChars="50" w:firstLine="560"/>
        <w:textAlignment w:val="auto"/>
        <w:rPr>
          <w:rFonts w:ascii="楷体" w:hAnsi="楷体" w:eastAsia="楷体" w:cs="Times New Roman"/>
          <w:sz w:val="32"/>
          <w:szCs w:val="32"/>
        </w:rPr>
      </w:pPr>
      <w:r>
        <w:rPr>
          <w:rFonts w:hint="eastAsia" w:ascii="楷体" w:hAnsi="楷体" w:eastAsia="楷体" w:cs="Times New Roman"/>
          <w:sz w:val="32"/>
          <w:szCs w:val="32"/>
        </w:rPr>
        <w:t>（四）辅导员（班主任）岗位</w:t>
      </w:r>
    </w:p>
    <w:p>
      <w:pPr>
        <w:keepNext w:val="0"/>
        <w:keepLines w:val="0"/>
        <w:pageBreakBefore w:val="0"/>
        <w:widowControl w:val="0"/>
        <w:kinsoku/>
        <w:overflowPunct/>
        <w:autoSpaceDE/>
        <w:autoSpaceDN/>
        <w:bidi w:val="0"/>
        <w:adjustRightInd/>
        <w:spacing w:line="560" w:lineRule="exact"/>
        <w:ind w:firstLine="640" w:firstLineChars="200"/>
        <w:textAlignment w:val="auto"/>
        <w:rPr>
          <w:rFonts w:hint="eastAsia" w:ascii="仿宋_GB2312" w:hAnsi="仿宋" w:eastAsia="仿宋_GB2312" w:cs="仿宋"/>
          <w:sz w:val="32"/>
          <w:szCs w:val="32"/>
        </w:rPr>
      </w:pPr>
      <w:r>
        <w:rPr>
          <w:rFonts w:hint="eastAsia" w:ascii="仿宋_GB2312" w:hAnsi="仿宋" w:eastAsia="仿宋_GB2312" w:cs="仿宋"/>
          <w:sz w:val="32"/>
          <w:szCs w:val="32"/>
        </w:rPr>
        <w:t>1.专职辅导员：职务（职级）津贴+辅导员费（4元/生）。</w:t>
      </w:r>
    </w:p>
    <w:p>
      <w:pPr>
        <w:keepNext w:val="0"/>
        <w:keepLines w:val="0"/>
        <w:pageBreakBefore w:val="0"/>
        <w:widowControl w:val="0"/>
        <w:kinsoku/>
        <w:overflowPunct/>
        <w:autoSpaceDE/>
        <w:autoSpaceDN/>
        <w:bidi w:val="0"/>
        <w:adjustRightInd/>
        <w:spacing w:line="560" w:lineRule="exact"/>
        <w:ind w:firstLine="640" w:firstLineChars="200"/>
        <w:textAlignment w:val="auto"/>
        <w:rPr>
          <w:rFonts w:hint="eastAsia" w:ascii="仿宋_GB2312" w:hAnsi="仿宋" w:eastAsia="仿宋_GB2312" w:cs="仿宋"/>
          <w:sz w:val="32"/>
          <w:szCs w:val="32"/>
        </w:rPr>
      </w:pPr>
      <w:r>
        <w:rPr>
          <w:rFonts w:hint="eastAsia" w:ascii="仿宋_GB2312" w:hAnsi="仿宋" w:eastAsia="仿宋_GB2312" w:cs="仿宋"/>
          <w:sz w:val="32"/>
          <w:szCs w:val="32"/>
        </w:rPr>
        <w:t>2.兼职辅导员：辅导员费（8元/生）。</w:t>
      </w:r>
    </w:p>
    <w:p>
      <w:pPr>
        <w:keepNext w:val="0"/>
        <w:keepLines w:val="0"/>
        <w:pageBreakBefore w:val="0"/>
        <w:widowControl w:val="0"/>
        <w:kinsoku/>
        <w:overflowPunct/>
        <w:autoSpaceDE/>
        <w:autoSpaceDN/>
        <w:bidi w:val="0"/>
        <w:adjustRightInd/>
        <w:spacing w:line="560" w:lineRule="exact"/>
        <w:ind w:firstLine="640" w:firstLineChars="200"/>
        <w:textAlignment w:val="auto"/>
        <w:rPr>
          <w:rFonts w:hint="eastAsia" w:ascii="仿宋_GB2312" w:hAnsi="仿宋" w:eastAsia="仿宋_GB2312" w:cs="仿宋"/>
          <w:sz w:val="32"/>
          <w:szCs w:val="32"/>
        </w:rPr>
      </w:pPr>
      <w:r>
        <w:rPr>
          <w:rFonts w:hint="eastAsia" w:ascii="仿宋_GB2312" w:hAnsi="仿宋" w:eastAsia="仿宋_GB2312" w:cs="仿宋"/>
          <w:sz w:val="32"/>
          <w:szCs w:val="32"/>
        </w:rPr>
        <w:t>3.中专部班主任津贴平均标准为生均20元。</w:t>
      </w:r>
    </w:p>
    <w:p>
      <w:pPr>
        <w:keepNext w:val="0"/>
        <w:keepLines w:val="0"/>
        <w:pageBreakBefore w:val="0"/>
        <w:widowControl w:val="0"/>
        <w:kinsoku/>
        <w:wordWrap w:val="0"/>
        <w:overflowPunct/>
        <w:topLinePunct/>
        <w:autoSpaceDE/>
        <w:autoSpaceDN/>
        <w:bidi w:val="0"/>
        <w:spacing w:line="560" w:lineRule="exact"/>
        <w:ind w:left="105" w:leftChars="50" w:firstLine="481" w:firstLineChars="150"/>
        <w:textAlignment w:val="auto"/>
        <w:rPr>
          <w:rFonts w:ascii="黑体" w:hAnsi="黑体" w:eastAsia="黑体" w:cs="Times New Roman"/>
          <w:sz w:val="32"/>
          <w:szCs w:val="32"/>
        </w:rPr>
      </w:pPr>
      <w:r>
        <w:rPr>
          <w:rFonts w:hint="eastAsia" w:ascii="黑体" w:hAnsi="黑体" w:eastAsia="黑体" w:cs="Times New Roman"/>
          <w:b/>
          <w:sz w:val="32"/>
          <w:szCs w:val="32"/>
        </w:rPr>
        <w:t>四、</w:t>
      </w:r>
      <w:r>
        <w:rPr>
          <w:rFonts w:hint="eastAsia" w:ascii="黑体" w:hAnsi="黑体" w:eastAsia="黑体" w:cs="Times New Roman"/>
          <w:sz w:val="32"/>
          <w:szCs w:val="32"/>
        </w:rPr>
        <w:t>高校思想政治理论课教师和辅导员岗位津贴按照上级文件要求制定考核发放办法</w:t>
      </w:r>
    </w:p>
    <w:p>
      <w:pPr>
        <w:keepNext w:val="0"/>
        <w:keepLines w:val="0"/>
        <w:pageBreakBefore w:val="0"/>
        <w:widowControl w:val="0"/>
        <w:kinsoku/>
        <w:wordWrap w:val="0"/>
        <w:overflowPunct/>
        <w:topLinePunct/>
        <w:autoSpaceDE/>
        <w:autoSpaceDN/>
        <w:bidi w:val="0"/>
        <w:spacing w:line="560" w:lineRule="exact"/>
        <w:ind w:firstLine="640" w:firstLineChars="200"/>
        <w:textAlignment w:val="auto"/>
        <w:rPr>
          <w:rFonts w:ascii="黑体" w:hAnsi="黑体" w:eastAsia="黑体" w:cs="Times New Roman"/>
          <w:sz w:val="32"/>
          <w:szCs w:val="32"/>
        </w:rPr>
      </w:pPr>
      <w:r>
        <w:rPr>
          <w:rFonts w:hint="eastAsia" w:ascii="黑体" w:hAnsi="黑体" w:eastAsia="黑体" w:cs="Times New Roman"/>
          <w:sz w:val="32"/>
          <w:szCs w:val="32"/>
        </w:rPr>
        <w:t>五、发放办法</w:t>
      </w:r>
    </w:p>
    <w:p>
      <w:pPr>
        <w:keepNext w:val="0"/>
        <w:keepLines w:val="0"/>
        <w:pageBreakBefore w:val="0"/>
        <w:widowControl w:val="0"/>
        <w:kinsoku/>
        <w:overflowPunct/>
        <w:autoSpaceDE/>
        <w:autoSpaceDN/>
        <w:bidi w:val="0"/>
        <w:adjustRightInd/>
        <w:spacing w:line="560" w:lineRule="exact"/>
        <w:ind w:firstLine="640" w:firstLineChars="200"/>
        <w:textAlignment w:val="auto"/>
        <w:rPr>
          <w:rFonts w:hint="eastAsia" w:ascii="仿宋_GB2312" w:hAnsi="仿宋" w:eastAsia="仿宋_GB2312" w:cs="仿宋"/>
          <w:sz w:val="32"/>
          <w:szCs w:val="32"/>
        </w:rPr>
      </w:pPr>
      <w:r>
        <w:rPr>
          <w:rFonts w:hint="eastAsia" w:ascii="仿宋_GB2312" w:hAnsi="仿宋" w:eastAsia="仿宋_GB2312" w:cs="仿宋"/>
          <w:sz w:val="32"/>
          <w:szCs w:val="32"/>
        </w:rPr>
        <w:t>校内津贴采取按月发放的办法。每月5日前由各系部（处室）将上月的津贴发放表报送相关管理处室汇总后，经相关管理处室负责人审核签字盖章后报主管院领导审签后报组织人事处审核存档，数据上传财务U8系统，经院领导审签后由财务处核发。</w:t>
      </w:r>
    </w:p>
    <w:p>
      <w:pPr>
        <w:keepNext w:val="0"/>
        <w:keepLines w:val="0"/>
        <w:pageBreakBefore w:val="0"/>
        <w:widowControl w:val="0"/>
        <w:kinsoku/>
        <w:overflowPunct/>
        <w:autoSpaceDE/>
        <w:autoSpaceDN/>
        <w:bidi w:val="0"/>
        <w:adjustRightInd/>
        <w:spacing w:line="560" w:lineRule="exact"/>
        <w:ind w:firstLine="640" w:firstLineChars="200"/>
        <w:textAlignment w:val="auto"/>
        <w:rPr>
          <w:rFonts w:hint="eastAsia" w:ascii="仿宋_GB2312" w:hAnsi="仿宋" w:eastAsia="仿宋_GB2312" w:cs="仿宋"/>
          <w:sz w:val="32"/>
          <w:szCs w:val="32"/>
        </w:rPr>
      </w:pPr>
      <w:r>
        <w:rPr>
          <w:rFonts w:hint="eastAsia" w:ascii="仿宋_GB2312" w:hAnsi="仿宋" w:eastAsia="仿宋_GB2312" w:cs="仿宋"/>
          <w:sz w:val="32"/>
          <w:szCs w:val="32"/>
        </w:rPr>
        <w:t>根据《中共承德市委办公室 承德市人民政府办公室关于印发《承德市推进职业教育高质量发展若干措施》的通知》（承传办[2021]28号）精神，“职业院校通过校企合作、技术服务、社会培训、自办企业等所得收入，提取一定比例作为绩效工资来源，用于核增单列管理的绩效工资总量”。年度绩效总额如遇不足，可用核增单列管理的绩效工资进行补充；年度绩效总额如有结余，可与核增单列管理的绩效工资一起汇总，依据在编在岗教职工完成年度核定标准工作量制定分配方案，经学院党委会议研究通过后进行分配。</w:t>
      </w:r>
    </w:p>
    <w:p>
      <w:pPr>
        <w:keepNext w:val="0"/>
        <w:keepLines w:val="0"/>
        <w:pageBreakBefore w:val="0"/>
        <w:widowControl w:val="0"/>
        <w:kinsoku/>
        <w:overflowPunct/>
        <w:autoSpaceDE/>
        <w:autoSpaceDN/>
        <w:bidi w:val="0"/>
        <w:adjustRightInd/>
        <w:spacing w:line="560" w:lineRule="exact"/>
        <w:ind w:firstLine="640" w:firstLineChars="200"/>
        <w:textAlignment w:val="auto"/>
        <w:rPr>
          <w:rFonts w:hint="eastAsia" w:ascii="仿宋_GB2312" w:hAnsi="仿宋" w:eastAsia="仿宋_GB2312" w:cs="仿宋"/>
          <w:sz w:val="32"/>
          <w:szCs w:val="32"/>
        </w:rPr>
      </w:pPr>
      <w:r>
        <w:rPr>
          <w:rFonts w:hint="eastAsia" w:ascii="仿宋_GB2312" w:hAnsi="仿宋" w:eastAsia="仿宋_GB2312" w:cs="仿宋"/>
          <w:sz w:val="32"/>
          <w:szCs w:val="32"/>
        </w:rPr>
        <w:t>学生在校期间绩效工资按此标准执行。</w:t>
      </w:r>
    </w:p>
    <w:p>
      <w:pPr>
        <w:keepNext w:val="0"/>
        <w:keepLines w:val="0"/>
        <w:pageBreakBefore w:val="0"/>
        <w:widowControl w:val="0"/>
        <w:kinsoku/>
        <w:wordWrap w:val="0"/>
        <w:overflowPunct/>
        <w:topLinePunct/>
        <w:autoSpaceDE/>
        <w:autoSpaceDN/>
        <w:bidi w:val="0"/>
        <w:spacing w:line="560" w:lineRule="exact"/>
        <w:ind w:firstLine="640" w:firstLineChars="200"/>
        <w:textAlignment w:val="auto"/>
        <w:rPr>
          <w:rFonts w:ascii="黑体" w:hAnsi="黑体" w:eastAsia="黑体" w:cs="Times New Roman"/>
          <w:sz w:val="32"/>
          <w:szCs w:val="32"/>
        </w:rPr>
      </w:pPr>
      <w:r>
        <w:rPr>
          <w:rFonts w:hint="eastAsia" w:ascii="黑体" w:hAnsi="黑体" w:eastAsia="黑体" w:cs="Times New Roman"/>
          <w:sz w:val="32"/>
          <w:szCs w:val="32"/>
        </w:rPr>
        <w:t>六、本办法经院教职工代表大会审议通过，学院党委会批准后实施</w:t>
      </w:r>
    </w:p>
    <w:p>
      <w:pPr>
        <w:keepNext w:val="0"/>
        <w:keepLines w:val="0"/>
        <w:pageBreakBefore w:val="0"/>
        <w:widowControl w:val="0"/>
        <w:kinsoku/>
        <w:wordWrap w:val="0"/>
        <w:overflowPunct/>
        <w:topLinePunct/>
        <w:autoSpaceDE/>
        <w:autoSpaceDN/>
        <w:bidi w:val="0"/>
        <w:spacing w:line="560" w:lineRule="exact"/>
        <w:ind w:firstLine="640" w:firstLineChars="200"/>
        <w:textAlignment w:val="auto"/>
        <w:rPr>
          <w:rFonts w:ascii="黑体" w:hAnsi="黑体" w:eastAsia="黑体" w:cs="Times New Roman"/>
          <w:sz w:val="32"/>
          <w:szCs w:val="32"/>
        </w:rPr>
      </w:pPr>
      <w:r>
        <w:rPr>
          <w:rFonts w:hint="eastAsia" w:ascii="黑体" w:hAnsi="黑体" w:eastAsia="黑体" w:cs="Times New Roman"/>
          <w:sz w:val="32"/>
          <w:szCs w:val="32"/>
        </w:rPr>
        <w:t>七、本办法由组织人事处负责解释，自2024年5月1日起执行，原《承德应用技术职业学院绩效工资分配办法》（试行）自本办法通过之日起同时废止。未尽事宜由党委会研究决定。</w:t>
      </w:r>
    </w:p>
    <w:p>
      <w:pPr>
        <w:keepNext w:val="0"/>
        <w:keepLines w:val="0"/>
        <w:pageBreakBefore w:val="0"/>
        <w:widowControl w:val="0"/>
        <w:kinsoku/>
        <w:wordWrap w:val="0"/>
        <w:overflowPunct/>
        <w:topLinePunct/>
        <w:autoSpaceDE/>
        <w:autoSpaceDN/>
        <w:bidi w:val="0"/>
        <w:spacing w:line="560" w:lineRule="exact"/>
        <w:ind w:firstLine="640" w:firstLineChars="200"/>
        <w:textAlignment w:val="auto"/>
        <w:rPr>
          <w:rFonts w:ascii="黑体" w:hAnsi="黑体" w:eastAsia="黑体" w:cs="Times New Roman"/>
          <w:sz w:val="32"/>
          <w:szCs w:val="32"/>
        </w:rPr>
      </w:pPr>
    </w:p>
    <w:p>
      <w:pPr>
        <w:keepNext w:val="0"/>
        <w:keepLines w:val="0"/>
        <w:pageBreakBefore w:val="0"/>
        <w:widowControl w:val="0"/>
        <w:kinsoku/>
        <w:overflowPunct/>
        <w:autoSpaceDE/>
        <w:autoSpaceDN/>
        <w:bidi w:val="0"/>
        <w:adjustRightInd/>
        <w:spacing w:line="560" w:lineRule="exact"/>
        <w:ind w:firstLine="640" w:firstLineChars="200"/>
        <w:textAlignment w:val="auto"/>
        <w:rPr>
          <w:rFonts w:hint="eastAsia" w:ascii="仿宋_GB2312" w:hAnsi="仿宋" w:eastAsia="仿宋_GB2312" w:cs="仿宋"/>
          <w:sz w:val="32"/>
          <w:szCs w:val="32"/>
        </w:rPr>
      </w:pPr>
      <w:r>
        <w:rPr>
          <w:rFonts w:hint="eastAsia" w:ascii="仿宋_GB2312" w:hAnsi="仿宋" w:eastAsia="仿宋_GB2312" w:cs="仿宋"/>
          <w:sz w:val="32"/>
          <w:szCs w:val="32"/>
        </w:rPr>
        <w:t>附件：1.教师业绩津贴分配实施细则</w:t>
      </w:r>
    </w:p>
    <w:p>
      <w:pPr>
        <w:keepNext w:val="0"/>
        <w:keepLines w:val="0"/>
        <w:pageBreakBefore w:val="0"/>
        <w:widowControl w:val="0"/>
        <w:kinsoku/>
        <w:overflowPunct/>
        <w:autoSpaceDE/>
        <w:autoSpaceDN/>
        <w:bidi w:val="0"/>
        <w:adjustRightInd/>
        <w:spacing w:line="560" w:lineRule="exact"/>
        <w:ind w:firstLine="1600" w:firstLineChars="500"/>
        <w:textAlignment w:val="auto"/>
        <w:rPr>
          <w:rFonts w:hint="eastAsia" w:ascii="仿宋_GB2312" w:hAnsi="仿宋" w:eastAsia="仿宋_GB2312" w:cs="仿宋"/>
          <w:sz w:val="32"/>
          <w:szCs w:val="32"/>
        </w:rPr>
      </w:pPr>
      <w:r>
        <w:rPr>
          <w:rFonts w:hint="eastAsia" w:ascii="仿宋_GB2312" w:hAnsi="仿宋" w:eastAsia="仿宋_GB2312" w:cs="仿宋"/>
          <w:sz w:val="32"/>
          <w:szCs w:val="32"/>
        </w:rPr>
        <w:t>2.绩效工资分配办法相关问题的规定</w:t>
      </w:r>
    </w:p>
    <w:p>
      <w:pPr>
        <w:keepNext w:val="0"/>
        <w:keepLines w:val="0"/>
        <w:pageBreakBefore w:val="0"/>
        <w:widowControl w:val="0"/>
        <w:kinsoku/>
        <w:overflowPunct/>
        <w:autoSpaceDE/>
        <w:autoSpaceDN/>
        <w:bidi w:val="0"/>
        <w:adjustRightInd/>
        <w:spacing w:line="560" w:lineRule="exact"/>
        <w:ind w:firstLine="640" w:firstLineChars="200"/>
        <w:textAlignment w:val="auto"/>
        <w:rPr>
          <w:rFonts w:hint="eastAsia" w:ascii="仿宋_GB2312" w:hAnsi="仿宋" w:eastAsia="仿宋_GB2312" w:cs="仿宋"/>
          <w:sz w:val="32"/>
          <w:szCs w:val="32"/>
        </w:rPr>
      </w:pPr>
      <w:r>
        <w:rPr>
          <w:rFonts w:hint="eastAsia" w:ascii="仿宋_GB2312" w:hAnsi="仿宋" w:eastAsia="仿宋_GB2312" w:cs="仿宋"/>
          <w:sz w:val="32"/>
          <w:szCs w:val="32"/>
        </w:rPr>
        <w:t xml:space="preserve">                     </w:t>
      </w:r>
    </w:p>
    <w:p>
      <w:pPr>
        <w:keepNext w:val="0"/>
        <w:keepLines w:val="0"/>
        <w:pageBreakBefore w:val="0"/>
        <w:widowControl w:val="0"/>
        <w:kinsoku/>
        <w:wordWrap w:val="0"/>
        <w:overflowPunct/>
        <w:topLinePunct/>
        <w:autoSpaceDE/>
        <w:autoSpaceDN/>
        <w:bidi w:val="0"/>
        <w:spacing w:line="560" w:lineRule="exact"/>
        <w:ind w:firstLine="640" w:firstLineChars="200"/>
        <w:textAlignment w:val="auto"/>
        <w:rPr>
          <w:rFonts w:ascii="仿宋" w:hAnsi="仿宋" w:eastAsia="仿宋" w:cs="Times New Roman"/>
          <w:sz w:val="32"/>
          <w:szCs w:val="32"/>
        </w:rPr>
      </w:pPr>
    </w:p>
    <w:p>
      <w:pPr>
        <w:keepNext w:val="0"/>
        <w:keepLines w:val="0"/>
        <w:pageBreakBefore w:val="0"/>
        <w:widowControl w:val="0"/>
        <w:kinsoku/>
        <w:wordWrap w:val="0"/>
        <w:overflowPunct/>
        <w:topLinePunct/>
        <w:autoSpaceDE/>
        <w:autoSpaceDN/>
        <w:bidi w:val="0"/>
        <w:spacing w:line="560" w:lineRule="exact"/>
        <w:ind w:firstLine="3840" w:firstLineChars="1200"/>
        <w:textAlignment w:val="auto"/>
        <w:rPr>
          <w:rFonts w:ascii="仿宋" w:hAnsi="仿宋" w:eastAsia="仿宋" w:cs="Times New Roman"/>
          <w:sz w:val="32"/>
          <w:szCs w:val="32"/>
        </w:rPr>
      </w:pPr>
    </w:p>
    <w:p>
      <w:pPr>
        <w:keepNext w:val="0"/>
        <w:keepLines w:val="0"/>
        <w:pageBreakBefore w:val="0"/>
        <w:widowControl w:val="0"/>
        <w:kinsoku/>
        <w:wordWrap w:val="0"/>
        <w:overflowPunct/>
        <w:topLinePunct/>
        <w:autoSpaceDE/>
        <w:autoSpaceDN/>
        <w:bidi w:val="0"/>
        <w:spacing w:line="560" w:lineRule="exact"/>
        <w:ind w:firstLine="640" w:firstLineChars="200"/>
        <w:textAlignment w:val="auto"/>
        <w:rPr>
          <w:rFonts w:ascii="仿宋" w:hAnsi="仿宋" w:eastAsia="仿宋" w:cs="Times New Roman"/>
          <w:sz w:val="32"/>
          <w:szCs w:val="32"/>
        </w:rPr>
      </w:pPr>
    </w:p>
    <w:p>
      <w:pPr>
        <w:keepNext w:val="0"/>
        <w:keepLines w:val="0"/>
        <w:pageBreakBefore w:val="0"/>
        <w:widowControl w:val="0"/>
        <w:kinsoku/>
        <w:wordWrap w:val="0"/>
        <w:overflowPunct/>
        <w:topLinePunct/>
        <w:autoSpaceDE/>
        <w:autoSpaceDN/>
        <w:bidi w:val="0"/>
        <w:spacing w:line="560" w:lineRule="exact"/>
        <w:ind w:firstLine="640" w:firstLineChars="200"/>
        <w:textAlignment w:val="auto"/>
        <w:rPr>
          <w:rFonts w:ascii="仿宋" w:hAnsi="仿宋" w:eastAsia="仿宋" w:cs="Times New Roman"/>
          <w:sz w:val="32"/>
          <w:szCs w:val="32"/>
        </w:rPr>
      </w:pPr>
    </w:p>
    <w:p>
      <w:pPr>
        <w:keepNext w:val="0"/>
        <w:keepLines w:val="0"/>
        <w:pageBreakBefore w:val="0"/>
        <w:widowControl w:val="0"/>
        <w:kinsoku/>
        <w:wordWrap w:val="0"/>
        <w:overflowPunct/>
        <w:topLinePunct/>
        <w:autoSpaceDE/>
        <w:autoSpaceDN/>
        <w:bidi w:val="0"/>
        <w:spacing w:line="560" w:lineRule="exact"/>
        <w:textAlignment w:val="auto"/>
        <w:rPr>
          <w:rFonts w:ascii="黑体" w:hAnsi="黑体" w:eastAsia="黑体" w:cs="Times New Roman"/>
          <w:sz w:val="32"/>
          <w:szCs w:val="32"/>
        </w:rPr>
      </w:pPr>
      <w:r>
        <w:rPr>
          <w:rFonts w:ascii="仿宋" w:hAnsi="仿宋" w:eastAsia="仿宋" w:cs="Times New Roman"/>
          <w:sz w:val="32"/>
          <w:szCs w:val="32"/>
        </w:rPr>
        <w:br w:type="page"/>
      </w:r>
      <w:r>
        <w:rPr>
          <w:rFonts w:hint="eastAsia" w:ascii="黑体" w:hAnsi="黑体" w:eastAsia="黑体" w:cs="Times New Roman"/>
          <w:sz w:val="32"/>
          <w:szCs w:val="32"/>
        </w:rPr>
        <w:t>附件1：</w:t>
      </w:r>
    </w:p>
    <w:p>
      <w:pPr>
        <w:keepNext w:val="0"/>
        <w:keepLines w:val="0"/>
        <w:pageBreakBefore w:val="0"/>
        <w:widowControl w:val="0"/>
        <w:kinsoku/>
        <w:wordWrap w:val="0"/>
        <w:overflowPunct/>
        <w:topLinePunct/>
        <w:autoSpaceDE/>
        <w:autoSpaceDN/>
        <w:bidi w:val="0"/>
        <w:spacing w:line="560" w:lineRule="exact"/>
        <w:textAlignment w:val="auto"/>
        <w:rPr>
          <w:rFonts w:ascii="黑体" w:hAnsi="黑体" w:eastAsia="黑体" w:cs="Times New Roman"/>
          <w:sz w:val="32"/>
          <w:szCs w:val="32"/>
        </w:rPr>
      </w:pPr>
    </w:p>
    <w:p>
      <w:pPr>
        <w:keepNext w:val="0"/>
        <w:keepLines w:val="0"/>
        <w:pageBreakBefore w:val="0"/>
        <w:widowControl w:val="0"/>
        <w:kinsoku/>
        <w:wordWrap w:val="0"/>
        <w:overflowPunct/>
        <w:topLinePunct/>
        <w:autoSpaceDE/>
        <w:autoSpaceDN/>
        <w:bidi w:val="0"/>
        <w:spacing w:line="560" w:lineRule="exact"/>
        <w:jc w:val="center"/>
        <w:textAlignment w:val="auto"/>
        <w:rPr>
          <w:rFonts w:ascii="宋体" w:hAnsi="宋体" w:eastAsia="宋体" w:cs="方正小标宋简体"/>
          <w:b/>
          <w:bCs/>
          <w:sz w:val="44"/>
          <w:szCs w:val="44"/>
        </w:rPr>
      </w:pPr>
      <w:r>
        <w:rPr>
          <w:rFonts w:hint="eastAsia" w:ascii="宋体" w:hAnsi="宋体" w:eastAsia="宋体" w:cs="方正小标宋简体"/>
          <w:b/>
          <w:bCs/>
          <w:sz w:val="44"/>
          <w:szCs w:val="44"/>
        </w:rPr>
        <w:t>教师业绩津贴分配实施细则</w:t>
      </w:r>
    </w:p>
    <w:p>
      <w:pPr>
        <w:keepNext w:val="0"/>
        <w:keepLines w:val="0"/>
        <w:pageBreakBefore w:val="0"/>
        <w:widowControl w:val="0"/>
        <w:kinsoku/>
        <w:wordWrap w:val="0"/>
        <w:overflowPunct/>
        <w:topLinePunct/>
        <w:autoSpaceDE/>
        <w:autoSpaceDN/>
        <w:bidi w:val="0"/>
        <w:spacing w:line="560" w:lineRule="exact"/>
        <w:ind w:firstLine="640" w:firstLineChars="200"/>
        <w:textAlignment w:val="auto"/>
        <w:rPr>
          <w:rFonts w:ascii="仿宋_GB2312" w:hAnsi="仿宋_GB2312" w:eastAsia="仿宋_GB2312" w:cs="仿宋_GB2312"/>
          <w:sz w:val="32"/>
          <w:szCs w:val="32"/>
        </w:rPr>
      </w:pPr>
    </w:p>
    <w:p>
      <w:pPr>
        <w:keepNext w:val="0"/>
        <w:keepLines w:val="0"/>
        <w:pageBreakBefore w:val="0"/>
        <w:widowControl w:val="0"/>
        <w:kinsoku/>
        <w:overflowPunct/>
        <w:autoSpaceDE/>
        <w:autoSpaceDN/>
        <w:bidi w:val="0"/>
        <w:adjustRightInd/>
        <w:spacing w:line="560" w:lineRule="exact"/>
        <w:ind w:firstLine="640" w:firstLineChars="200"/>
        <w:textAlignment w:val="auto"/>
        <w:rPr>
          <w:rFonts w:hint="eastAsia" w:ascii="仿宋_GB2312" w:hAnsi="仿宋" w:eastAsia="仿宋_GB2312" w:cs="仿宋"/>
          <w:sz w:val="32"/>
          <w:szCs w:val="32"/>
        </w:rPr>
      </w:pPr>
      <w:r>
        <w:rPr>
          <w:rFonts w:hint="eastAsia" w:ascii="仿宋_GB2312" w:hAnsi="仿宋" w:eastAsia="仿宋_GB2312" w:cs="仿宋"/>
          <w:sz w:val="32"/>
          <w:szCs w:val="32"/>
        </w:rPr>
        <w:t>为进一步落实学院绩效工资分配方案，针对学院实际情况，对教师业绩津贴（课时津贴部分）的分配，特制定本细则。</w:t>
      </w:r>
    </w:p>
    <w:p>
      <w:pPr>
        <w:keepNext w:val="0"/>
        <w:keepLines w:val="0"/>
        <w:pageBreakBefore w:val="0"/>
        <w:widowControl w:val="0"/>
        <w:kinsoku/>
        <w:wordWrap w:val="0"/>
        <w:overflowPunct/>
        <w:topLinePunct/>
        <w:autoSpaceDE/>
        <w:autoSpaceDN/>
        <w:bidi w:val="0"/>
        <w:spacing w:line="560" w:lineRule="exact"/>
        <w:ind w:firstLine="640" w:firstLineChars="200"/>
        <w:textAlignment w:val="auto"/>
        <w:rPr>
          <w:rFonts w:ascii="黑体" w:hAnsi="黑体" w:eastAsia="黑体" w:cs="Times New Roman"/>
          <w:sz w:val="32"/>
          <w:szCs w:val="32"/>
        </w:rPr>
      </w:pPr>
      <w:r>
        <w:rPr>
          <w:rFonts w:hint="eastAsia" w:ascii="黑体" w:hAnsi="黑体" w:eastAsia="黑体" w:cs="Times New Roman"/>
          <w:sz w:val="32"/>
          <w:szCs w:val="32"/>
        </w:rPr>
        <w:t>一、学院统筹分配</w:t>
      </w:r>
    </w:p>
    <w:p>
      <w:pPr>
        <w:keepNext w:val="0"/>
        <w:keepLines w:val="0"/>
        <w:pageBreakBefore w:val="0"/>
        <w:widowControl w:val="0"/>
        <w:kinsoku/>
        <w:wordWrap w:val="0"/>
        <w:overflowPunct/>
        <w:topLinePunct/>
        <w:autoSpaceDE/>
        <w:autoSpaceDN/>
        <w:bidi w:val="0"/>
        <w:spacing w:line="560" w:lineRule="exact"/>
        <w:ind w:firstLine="640" w:firstLineChars="200"/>
        <w:textAlignment w:val="auto"/>
        <w:rPr>
          <w:rFonts w:ascii="楷体" w:hAnsi="楷体" w:eastAsia="楷体" w:cs="Times New Roman"/>
          <w:sz w:val="32"/>
          <w:szCs w:val="32"/>
        </w:rPr>
      </w:pPr>
      <w:r>
        <w:rPr>
          <w:rFonts w:hint="eastAsia" w:ascii="楷体" w:hAnsi="楷体" w:eastAsia="楷体" w:cs="Times New Roman"/>
          <w:sz w:val="32"/>
          <w:szCs w:val="32"/>
        </w:rPr>
        <w:t>（一）日常教学</w:t>
      </w:r>
    </w:p>
    <w:p>
      <w:pPr>
        <w:keepNext w:val="0"/>
        <w:keepLines w:val="0"/>
        <w:pageBreakBefore w:val="0"/>
        <w:widowControl w:val="0"/>
        <w:kinsoku/>
        <w:overflowPunct/>
        <w:autoSpaceDE/>
        <w:autoSpaceDN/>
        <w:bidi w:val="0"/>
        <w:adjustRightInd/>
        <w:spacing w:line="560" w:lineRule="exact"/>
        <w:ind w:firstLine="640" w:firstLineChars="200"/>
        <w:textAlignment w:val="auto"/>
        <w:rPr>
          <w:rFonts w:hint="eastAsia" w:ascii="仿宋_GB2312" w:hAnsi="仿宋" w:eastAsia="仿宋_GB2312" w:cs="仿宋"/>
          <w:sz w:val="32"/>
          <w:szCs w:val="32"/>
        </w:rPr>
      </w:pPr>
      <w:r>
        <w:rPr>
          <w:rFonts w:hint="eastAsia" w:ascii="仿宋_GB2312" w:hAnsi="仿宋" w:eastAsia="仿宋_GB2312" w:cs="仿宋"/>
          <w:sz w:val="32"/>
          <w:szCs w:val="32"/>
        </w:rPr>
        <w:t>日常教学工作包括每学期课表中安排的所有课程的课时数及公共选修课的课时数。</w:t>
      </w:r>
    </w:p>
    <w:p>
      <w:pPr>
        <w:keepNext w:val="0"/>
        <w:keepLines w:val="0"/>
        <w:pageBreakBefore w:val="0"/>
        <w:widowControl w:val="0"/>
        <w:kinsoku/>
        <w:wordWrap w:val="0"/>
        <w:overflowPunct/>
        <w:topLinePunct/>
        <w:autoSpaceDE/>
        <w:autoSpaceDN/>
        <w:bidi w:val="0"/>
        <w:spacing w:line="560" w:lineRule="exact"/>
        <w:ind w:firstLine="640" w:firstLineChars="200"/>
        <w:textAlignment w:val="auto"/>
        <w:rPr>
          <w:rFonts w:ascii="楷体" w:hAnsi="楷体" w:eastAsia="楷体" w:cs="Times New Roman"/>
          <w:sz w:val="32"/>
          <w:szCs w:val="32"/>
        </w:rPr>
      </w:pPr>
      <w:r>
        <w:rPr>
          <w:rFonts w:hint="eastAsia" w:ascii="楷体" w:hAnsi="楷体" w:eastAsia="楷体" w:cs="Times New Roman"/>
          <w:sz w:val="32"/>
          <w:szCs w:val="32"/>
        </w:rPr>
        <w:t>（二）实践教学</w:t>
      </w:r>
    </w:p>
    <w:p>
      <w:pPr>
        <w:keepNext w:val="0"/>
        <w:keepLines w:val="0"/>
        <w:pageBreakBefore w:val="0"/>
        <w:widowControl w:val="0"/>
        <w:kinsoku/>
        <w:overflowPunct/>
        <w:autoSpaceDE/>
        <w:autoSpaceDN/>
        <w:bidi w:val="0"/>
        <w:adjustRightInd/>
        <w:spacing w:line="560" w:lineRule="exact"/>
        <w:ind w:firstLine="640" w:firstLineChars="200"/>
        <w:textAlignment w:val="auto"/>
        <w:rPr>
          <w:rFonts w:hint="eastAsia" w:ascii="仿宋_GB2312" w:hAnsi="仿宋" w:eastAsia="仿宋_GB2312" w:cs="仿宋"/>
          <w:sz w:val="32"/>
          <w:szCs w:val="32"/>
        </w:rPr>
      </w:pPr>
      <w:r>
        <w:rPr>
          <w:rFonts w:hint="eastAsia" w:ascii="仿宋_GB2312" w:hAnsi="仿宋" w:eastAsia="仿宋_GB2312" w:cs="仿宋"/>
          <w:sz w:val="32"/>
          <w:szCs w:val="32"/>
        </w:rPr>
        <w:t>1.校外教学实习，每班配1位带队教师；有讲授任务时，每天记4课时，无讲授任务时，每天记2课时。</w:t>
      </w:r>
    </w:p>
    <w:p>
      <w:pPr>
        <w:keepNext w:val="0"/>
        <w:keepLines w:val="0"/>
        <w:pageBreakBefore w:val="0"/>
        <w:widowControl w:val="0"/>
        <w:kinsoku/>
        <w:overflowPunct/>
        <w:autoSpaceDE/>
        <w:autoSpaceDN/>
        <w:bidi w:val="0"/>
        <w:adjustRightInd/>
        <w:spacing w:line="560" w:lineRule="exact"/>
        <w:ind w:firstLine="640" w:firstLineChars="200"/>
        <w:textAlignment w:val="auto"/>
        <w:rPr>
          <w:rFonts w:hint="eastAsia" w:ascii="仿宋_GB2312" w:hAnsi="仿宋" w:eastAsia="仿宋_GB2312" w:cs="仿宋"/>
          <w:sz w:val="32"/>
          <w:szCs w:val="32"/>
        </w:rPr>
      </w:pPr>
      <w:r>
        <w:rPr>
          <w:rFonts w:hint="eastAsia" w:ascii="仿宋_GB2312" w:hAnsi="仿宋" w:eastAsia="仿宋_GB2312" w:cs="仿宋"/>
          <w:sz w:val="32"/>
          <w:szCs w:val="32"/>
        </w:rPr>
        <w:t>2.校内一体化综合实训课时计算方法与理论教学一致。</w:t>
      </w:r>
    </w:p>
    <w:p>
      <w:pPr>
        <w:keepNext w:val="0"/>
        <w:keepLines w:val="0"/>
        <w:pageBreakBefore w:val="0"/>
        <w:widowControl w:val="0"/>
        <w:kinsoku/>
        <w:wordWrap w:val="0"/>
        <w:overflowPunct/>
        <w:topLinePunct/>
        <w:autoSpaceDE/>
        <w:autoSpaceDN/>
        <w:bidi w:val="0"/>
        <w:spacing w:line="560" w:lineRule="exact"/>
        <w:ind w:firstLine="640" w:firstLineChars="200"/>
        <w:textAlignment w:val="auto"/>
        <w:rPr>
          <w:rFonts w:ascii="楷体" w:hAnsi="楷体" w:eastAsia="楷体" w:cs="Times New Roman"/>
          <w:sz w:val="32"/>
          <w:szCs w:val="32"/>
        </w:rPr>
      </w:pPr>
      <w:r>
        <w:rPr>
          <w:rFonts w:hint="eastAsia" w:ascii="楷体" w:hAnsi="楷体" w:eastAsia="楷体" w:cs="Times New Roman"/>
          <w:sz w:val="32"/>
          <w:szCs w:val="32"/>
        </w:rPr>
        <w:t>（三）班级人数系数</w:t>
      </w:r>
    </w:p>
    <w:tbl>
      <w:tblPr>
        <w:tblStyle w:val="7"/>
        <w:tblpPr w:leftFromText="180" w:rightFromText="180" w:vertAnchor="text" w:horzAnchor="page" w:tblpX="2295" w:tblpY="60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7"/>
        <w:gridCol w:w="4305"/>
        <w:gridCol w:w="18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trPr>
        <w:tc>
          <w:tcPr>
            <w:tcW w:w="1397" w:type="dxa"/>
            <w:vAlign w:val="center"/>
          </w:tcPr>
          <w:p>
            <w:pPr>
              <w:keepNext w:val="0"/>
              <w:keepLines w:val="0"/>
              <w:pageBreakBefore w:val="0"/>
              <w:widowControl w:val="0"/>
              <w:kinsoku/>
              <w:wordWrap w:val="0"/>
              <w:overflowPunct/>
              <w:topLinePunct/>
              <w:autoSpaceDE/>
              <w:autoSpaceDN/>
              <w:bidi w:val="0"/>
              <w:spacing w:line="560" w:lineRule="exact"/>
              <w:textAlignment w:val="auto"/>
              <w:rPr>
                <w:rFonts w:ascii="仿宋" w:hAnsi="仿宋" w:eastAsia="仿宋" w:cs="Times New Roman"/>
                <w:sz w:val="32"/>
                <w:szCs w:val="32"/>
              </w:rPr>
            </w:pPr>
            <w:r>
              <w:rPr>
                <w:rFonts w:hint="eastAsia" w:ascii="仿宋" w:hAnsi="仿宋" w:eastAsia="仿宋" w:cs="Times New Roman"/>
                <w:sz w:val="32"/>
                <w:szCs w:val="32"/>
              </w:rPr>
              <w:t>序号</w:t>
            </w:r>
          </w:p>
        </w:tc>
        <w:tc>
          <w:tcPr>
            <w:tcW w:w="4305" w:type="dxa"/>
            <w:vAlign w:val="center"/>
          </w:tcPr>
          <w:p>
            <w:pPr>
              <w:keepNext w:val="0"/>
              <w:keepLines w:val="0"/>
              <w:pageBreakBefore w:val="0"/>
              <w:widowControl w:val="0"/>
              <w:kinsoku/>
              <w:wordWrap w:val="0"/>
              <w:overflowPunct/>
              <w:topLinePunct/>
              <w:autoSpaceDE/>
              <w:autoSpaceDN/>
              <w:bidi w:val="0"/>
              <w:spacing w:line="560" w:lineRule="exact"/>
              <w:ind w:firstLine="640" w:firstLineChars="200"/>
              <w:textAlignment w:val="auto"/>
              <w:rPr>
                <w:rFonts w:ascii="仿宋" w:hAnsi="仿宋" w:eastAsia="仿宋" w:cs="Times New Roman"/>
                <w:sz w:val="32"/>
                <w:szCs w:val="32"/>
              </w:rPr>
            </w:pPr>
            <w:r>
              <w:rPr>
                <w:rFonts w:hint="eastAsia" w:ascii="仿宋" w:hAnsi="仿宋" w:eastAsia="仿宋" w:cs="Times New Roman"/>
                <w:sz w:val="32"/>
                <w:szCs w:val="32"/>
              </w:rPr>
              <w:t>班级人数</w:t>
            </w:r>
          </w:p>
        </w:tc>
        <w:tc>
          <w:tcPr>
            <w:tcW w:w="1890" w:type="dxa"/>
            <w:vAlign w:val="center"/>
          </w:tcPr>
          <w:p>
            <w:pPr>
              <w:keepNext w:val="0"/>
              <w:keepLines w:val="0"/>
              <w:pageBreakBefore w:val="0"/>
              <w:widowControl w:val="0"/>
              <w:kinsoku/>
              <w:wordWrap w:val="0"/>
              <w:overflowPunct/>
              <w:topLinePunct/>
              <w:autoSpaceDE/>
              <w:autoSpaceDN/>
              <w:bidi w:val="0"/>
              <w:spacing w:line="560" w:lineRule="exact"/>
              <w:ind w:firstLine="640" w:firstLineChars="200"/>
              <w:textAlignment w:val="auto"/>
              <w:rPr>
                <w:rFonts w:ascii="仿宋" w:hAnsi="仿宋" w:eastAsia="仿宋" w:cs="Times New Roman"/>
                <w:sz w:val="32"/>
                <w:szCs w:val="32"/>
              </w:rPr>
            </w:pPr>
            <w:r>
              <w:rPr>
                <w:rFonts w:hint="eastAsia" w:ascii="仿宋" w:hAnsi="仿宋" w:eastAsia="仿宋" w:cs="Times New Roman"/>
                <w:sz w:val="32"/>
                <w:szCs w:val="32"/>
              </w:rPr>
              <w:t>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trPr>
        <w:tc>
          <w:tcPr>
            <w:tcW w:w="1397" w:type="dxa"/>
            <w:vAlign w:val="center"/>
          </w:tcPr>
          <w:p>
            <w:pPr>
              <w:keepNext w:val="0"/>
              <w:keepLines w:val="0"/>
              <w:pageBreakBefore w:val="0"/>
              <w:widowControl w:val="0"/>
              <w:kinsoku/>
              <w:wordWrap w:val="0"/>
              <w:overflowPunct/>
              <w:topLinePunct/>
              <w:autoSpaceDE/>
              <w:autoSpaceDN/>
              <w:bidi w:val="0"/>
              <w:spacing w:line="560" w:lineRule="exact"/>
              <w:ind w:firstLine="640" w:firstLineChars="200"/>
              <w:textAlignment w:val="auto"/>
              <w:rPr>
                <w:rFonts w:ascii="仿宋" w:hAnsi="仿宋" w:eastAsia="仿宋" w:cs="Times New Roman"/>
                <w:sz w:val="32"/>
                <w:szCs w:val="32"/>
              </w:rPr>
            </w:pPr>
            <w:r>
              <w:rPr>
                <w:rFonts w:hint="eastAsia" w:ascii="仿宋" w:hAnsi="仿宋" w:eastAsia="仿宋" w:cs="Times New Roman"/>
                <w:sz w:val="32"/>
                <w:szCs w:val="32"/>
              </w:rPr>
              <w:t>1</w:t>
            </w:r>
          </w:p>
        </w:tc>
        <w:tc>
          <w:tcPr>
            <w:tcW w:w="4305" w:type="dxa"/>
            <w:vAlign w:val="center"/>
          </w:tcPr>
          <w:p>
            <w:pPr>
              <w:keepNext w:val="0"/>
              <w:keepLines w:val="0"/>
              <w:pageBreakBefore w:val="0"/>
              <w:widowControl w:val="0"/>
              <w:kinsoku/>
              <w:wordWrap w:val="0"/>
              <w:overflowPunct/>
              <w:topLinePunct/>
              <w:autoSpaceDE/>
              <w:autoSpaceDN/>
              <w:bidi w:val="0"/>
              <w:spacing w:line="560" w:lineRule="exact"/>
              <w:ind w:firstLine="640" w:firstLineChars="200"/>
              <w:textAlignment w:val="auto"/>
              <w:rPr>
                <w:rFonts w:ascii="仿宋" w:hAnsi="仿宋" w:eastAsia="仿宋" w:cs="Times New Roman"/>
                <w:sz w:val="32"/>
                <w:szCs w:val="32"/>
              </w:rPr>
            </w:pPr>
            <w:r>
              <w:rPr>
                <w:rFonts w:hint="eastAsia" w:ascii="仿宋" w:hAnsi="仿宋" w:eastAsia="仿宋" w:cs="Times New Roman"/>
                <w:sz w:val="32"/>
                <w:szCs w:val="32"/>
              </w:rPr>
              <w:t>单班教学（45人以下）</w:t>
            </w:r>
          </w:p>
        </w:tc>
        <w:tc>
          <w:tcPr>
            <w:tcW w:w="1890" w:type="dxa"/>
            <w:vAlign w:val="center"/>
          </w:tcPr>
          <w:p>
            <w:pPr>
              <w:keepNext w:val="0"/>
              <w:keepLines w:val="0"/>
              <w:pageBreakBefore w:val="0"/>
              <w:widowControl w:val="0"/>
              <w:kinsoku/>
              <w:wordWrap w:val="0"/>
              <w:overflowPunct/>
              <w:topLinePunct/>
              <w:autoSpaceDE/>
              <w:autoSpaceDN/>
              <w:bidi w:val="0"/>
              <w:spacing w:line="560" w:lineRule="exact"/>
              <w:ind w:firstLine="640" w:firstLineChars="200"/>
              <w:textAlignment w:val="auto"/>
              <w:rPr>
                <w:rFonts w:ascii="仿宋" w:hAnsi="仿宋" w:eastAsia="仿宋" w:cs="Times New Roman"/>
                <w:sz w:val="32"/>
                <w:szCs w:val="32"/>
              </w:rPr>
            </w:pPr>
            <w:r>
              <w:rPr>
                <w:rFonts w:hint="eastAsia" w:ascii="仿宋" w:hAnsi="仿宋" w:eastAsia="仿宋" w:cs="Times New Roman"/>
                <w:sz w:val="32"/>
                <w:szCs w:val="3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trPr>
        <w:tc>
          <w:tcPr>
            <w:tcW w:w="1397" w:type="dxa"/>
            <w:vAlign w:val="center"/>
          </w:tcPr>
          <w:p>
            <w:pPr>
              <w:keepNext w:val="0"/>
              <w:keepLines w:val="0"/>
              <w:pageBreakBefore w:val="0"/>
              <w:widowControl w:val="0"/>
              <w:kinsoku/>
              <w:wordWrap w:val="0"/>
              <w:overflowPunct/>
              <w:topLinePunct/>
              <w:autoSpaceDE/>
              <w:autoSpaceDN/>
              <w:bidi w:val="0"/>
              <w:spacing w:line="560" w:lineRule="exact"/>
              <w:ind w:firstLine="640" w:firstLineChars="200"/>
              <w:textAlignment w:val="auto"/>
              <w:rPr>
                <w:rFonts w:ascii="仿宋" w:hAnsi="仿宋" w:eastAsia="仿宋" w:cs="Times New Roman"/>
                <w:sz w:val="32"/>
                <w:szCs w:val="32"/>
              </w:rPr>
            </w:pPr>
            <w:r>
              <w:rPr>
                <w:rFonts w:hint="eastAsia" w:ascii="仿宋" w:hAnsi="仿宋" w:eastAsia="仿宋" w:cs="Times New Roman"/>
                <w:sz w:val="32"/>
                <w:szCs w:val="32"/>
              </w:rPr>
              <w:t>2</w:t>
            </w:r>
          </w:p>
        </w:tc>
        <w:tc>
          <w:tcPr>
            <w:tcW w:w="4305" w:type="dxa"/>
            <w:vAlign w:val="center"/>
          </w:tcPr>
          <w:p>
            <w:pPr>
              <w:keepNext w:val="0"/>
              <w:keepLines w:val="0"/>
              <w:pageBreakBefore w:val="0"/>
              <w:widowControl w:val="0"/>
              <w:kinsoku/>
              <w:wordWrap w:val="0"/>
              <w:overflowPunct/>
              <w:topLinePunct/>
              <w:autoSpaceDE/>
              <w:autoSpaceDN/>
              <w:bidi w:val="0"/>
              <w:spacing w:line="560" w:lineRule="exact"/>
              <w:ind w:firstLine="640" w:firstLineChars="200"/>
              <w:textAlignment w:val="auto"/>
              <w:rPr>
                <w:rFonts w:ascii="仿宋" w:hAnsi="仿宋" w:eastAsia="仿宋" w:cs="Times New Roman"/>
                <w:sz w:val="32"/>
                <w:szCs w:val="32"/>
              </w:rPr>
            </w:pPr>
            <w:r>
              <w:rPr>
                <w:rFonts w:hint="eastAsia" w:ascii="仿宋" w:hAnsi="仿宋" w:eastAsia="仿宋" w:cs="Times New Roman"/>
                <w:sz w:val="32"/>
                <w:szCs w:val="32"/>
              </w:rPr>
              <w:t>45-60人</w:t>
            </w:r>
          </w:p>
        </w:tc>
        <w:tc>
          <w:tcPr>
            <w:tcW w:w="1890" w:type="dxa"/>
            <w:vAlign w:val="center"/>
          </w:tcPr>
          <w:p>
            <w:pPr>
              <w:keepNext w:val="0"/>
              <w:keepLines w:val="0"/>
              <w:pageBreakBefore w:val="0"/>
              <w:widowControl w:val="0"/>
              <w:kinsoku/>
              <w:wordWrap w:val="0"/>
              <w:overflowPunct/>
              <w:topLinePunct/>
              <w:autoSpaceDE/>
              <w:autoSpaceDN/>
              <w:bidi w:val="0"/>
              <w:spacing w:line="560" w:lineRule="exact"/>
              <w:ind w:firstLine="640" w:firstLineChars="200"/>
              <w:textAlignment w:val="auto"/>
              <w:rPr>
                <w:rFonts w:ascii="仿宋" w:hAnsi="仿宋" w:eastAsia="仿宋" w:cs="Times New Roman"/>
                <w:sz w:val="32"/>
                <w:szCs w:val="32"/>
              </w:rPr>
            </w:pPr>
            <w:r>
              <w:rPr>
                <w:rFonts w:hint="eastAsia" w:ascii="仿宋" w:hAnsi="仿宋" w:eastAsia="仿宋" w:cs="Times New Roman"/>
                <w:sz w:val="32"/>
                <w:szCs w:val="32"/>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trPr>
        <w:tc>
          <w:tcPr>
            <w:tcW w:w="1397" w:type="dxa"/>
            <w:vAlign w:val="center"/>
          </w:tcPr>
          <w:p>
            <w:pPr>
              <w:keepNext w:val="0"/>
              <w:keepLines w:val="0"/>
              <w:pageBreakBefore w:val="0"/>
              <w:widowControl w:val="0"/>
              <w:kinsoku/>
              <w:wordWrap w:val="0"/>
              <w:overflowPunct/>
              <w:topLinePunct/>
              <w:autoSpaceDE/>
              <w:autoSpaceDN/>
              <w:bidi w:val="0"/>
              <w:spacing w:line="560" w:lineRule="exact"/>
              <w:ind w:firstLine="640" w:firstLineChars="200"/>
              <w:textAlignment w:val="auto"/>
              <w:rPr>
                <w:rFonts w:ascii="仿宋" w:hAnsi="仿宋" w:eastAsia="仿宋" w:cs="Times New Roman"/>
                <w:sz w:val="32"/>
                <w:szCs w:val="32"/>
              </w:rPr>
            </w:pPr>
            <w:r>
              <w:rPr>
                <w:rFonts w:hint="eastAsia" w:ascii="仿宋" w:hAnsi="仿宋" w:eastAsia="仿宋" w:cs="Times New Roman"/>
                <w:sz w:val="32"/>
                <w:szCs w:val="32"/>
              </w:rPr>
              <w:t>3</w:t>
            </w:r>
          </w:p>
        </w:tc>
        <w:tc>
          <w:tcPr>
            <w:tcW w:w="4305" w:type="dxa"/>
            <w:vAlign w:val="center"/>
          </w:tcPr>
          <w:p>
            <w:pPr>
              <w:keepNext w:val="0"/>
              <w:keepLines w:val="0"/>
              <w:pageBreakBefore w:val="0"/>
              <w:widowControl w:val="0"/>
              <w:kinsoku/>
              <w:wordWrap w:val="0"/>
              <w:overflowPunct/>
              <w:topLinePunct/>
              <w:autoSpaceDE/>
              <w:autoSpaceDN/>
              <w:bidi w:val="0"/>
              <w:spacing w:line="560" w:lineRule="exact"/>
              <w:ind w:firstLine="640" w:firstLineChars="200"/>
              <w:textAlignment w:val="auto"/>
              <w:rPr>
                <w:rFonts w:ascii="仿宋" w:hAnsi="仿宋" w:eastAsia="仿宋" w:cs="Times New Roman"/>
                <w:sz w:val="32"/>
                <w:szCs w:val="32"/>
              </w:rPr>
            </w:pPr>
            <w:r>
              <w:rPr>
                <w:rFonts w:hint="eastAsia" w:ascii="仿宋" w:hAnsi="仿宋" w:eastAsia="仿宋" w:cs="Times New Roman"/>
                <w:sz w:val="32"/>
                <w:szCs w:val="32"/>
              </w:rPr>
              <w:t>61-70人</w:t>
            </w:r>
          </w:p>
        </w:tc>
        <w:tc>
          <w:tcPr>
            <w:tcW w:w="1890" w:type="dxa"/>
            <w:vAlign w:val="center"/>
          </w:tcPr>
          <w:p>
            <w:pPr>
              <w:keepNext w:val="0"/>
              <w:keepLines w:val="0"/>
              <w:pageBreakBefore w:val="0"/>
              <w:widowControl w:val="0"/>
              <w:kinsoku/>
              <w:wordWrap w:val="0"/>
              <w:overflowPunct/>
              <w:topLinePunct/>
              <w:autoSpaceDE/>
              <w:autoSpaceDN/>
              <w:bidi w:val="0"/>
              <w:spacing w:line="560" w:lineRule="exact"/>
              <w:ind w:firstLine="640" w:firstLineChars="200"/>
              <w:textAlignment w:val="auto"/>
              <w:rPr>
                <w:rFonts w:ascii="仿宋" w:hAnsi="仿宋" w:eastAsia="仿宋" w:cs="Times New Roman"/>
                <w:sz w:val="32"/>
                <w:szCs w:val="32"/>
              </w:rPr>
            </w:pPr>
            <w:r>
              <w:rPr>
                <w:rFonts w:hint="eastAsia" w:ascii="仿宋" w:hAnsi="仿宋" w:eastAsia="仿宋" w:cs="Times New Roman"/>
                <w:sz w:val="32"/>
                <w:szCs w:val="32"/>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trPr>
        <w:tc>
          <w:tcPr>
            <w:tcW w:w="1397" w:type="dxa"/>
            <w:vAlign w:val="center"/>
          </w:tcPr>
          <w:p>
            <w:pPr>
              <w:keepNext w:val="0"/>
              <w:keepLines w:val="0"/>
              <w:pageBreakBefore w:val="0"/>
              <w:widowControl w:val="0"/>
              <w:kinsoku/>
              <w:wordWrap w:val="0"/>
              <w:overflowPunct/>
              <w:topLinePunct/>
              <w:autoSpaceDE/>
              <w:autoSpaceDN/>
              <w:bidi w:val="0"/>
              <w:spacing w:line="560" w:lineRule="exact"/>
              <w:ind w:firstLine="640" w:firstLineChars="200"/>
              <w:textAlignment w:val="auto"/>
              <w:rPr>
                <w:rFonts w:ascii="仿宋" w:hAnsi="仿宋" w:eastAsia="仿宋" w:cs="Times New Roman"/>
                <w:sz w:val="32"/>
                <w:szCs w:val="32"/>
              </w:rPr>
            </w:pPr>
            <w:r>
              <w:rPr>
                <w:rFonts w:hint="eastAsia" w:ascii="仿宋" w:hAnsi="仿宋" w:eastAsia="仿宋" w:cs="Times New Roman"/>
                <w:sz w:val="32"/>
                <w:szCs w:val="32"/>
              </w:rPr>
              <w:t>4</w:t>
            </w:r>
          </w:p>
        </w:tc>
        <w:tc>
          <w:tcPr>
            <w:tcW w:w="4305" w:type="dxa"/>
            <w:vAlign w:val="center"/>
          </w:tcPr>
          <w:p>
            <w:pPr>
              <w:keepNext w:val="0"/>
              <w:keepLines w:val="0"/>
              <w:pageBreakBefore w:val="0"/>
              <w:widowControl w:val="0"/>
              <w:kinsoku/>
              <w:wordWrap w:val="0"/>
              <w:overflowPunct/>
              <w:topLinePunct/>
              <w:autoSpaceDE/>
              <w:autoSpaceDN/>
              <w:bidi w:val="0"/>
              <w:spacing w:line="560" w:lineRule="exact"/>
              <w:ind w:firstLine="640" w:firstLineChars="200"/>
              <w:textAlignment w:val="auto"/>
              <w:rPr>
                <w:rFonts w:ascii="仿宋" w:hAnsi="仿宋" w:eastAsia="仿宋" w:cs="Times New Roman"/>
                <w:sz w:val="32"/>
                <w:szCs w:val="32"/>
              </w:rPr>
            </w:pPr>
            <w:r>
              <w:rPr>
                <w:rFonts w:hint="eastAsia" w:ascii="仿宋" w:hAnsi="仿宋" w:eastAsia="仿宋" w:cs="Times New Roman"/>
                <w:sz w:val="32"/>
                <w:szCs w:val="32"/>
              </w:rPr>
              <w:t>71-80人</w:t>
            </w:r>
          </w:p>
        </w:tc>
        <w:tc>
          <w:tcPr>
            <w:tcW w:w="1890" w:type="dxa"/>
            <w:vAlign w:val="center"/>
          </w:tcPr>
          <w:p>
            <w:pPr>
              <w:keepNext w:val="0"/>
              <w:keepLines w:val="0"/>
              <w:pageBreakBefore w:val="0"/>
              <w:widowControl w:val="0"/>
              <w:kinsoku/>
              <w:wordWrap w:val="0"/>
              <w:overflowPunct/>
              <w:topLinePunct/>
              <w:autoSpaceDE/>
              <w:autoSpaceDN/>
              <w:bidi w:val="0"/>
              <w:spacing w:line="560" w:lineRule="exact"/>
              <w:ind w:firstLine="640" w:firstLineChars="200"/>
              <w:textAlignment w:val="auto"/>
              <w:rPr>
                <w:rFonts w:ascii="仿宋" w:hAnsi="仿宋" w:eastAsia="仿宋" w:cs="Times New Roman"/>
                <w:sz w:val="32"/>
                <w:szCs w:val="32"/>
              </w:rPr>
            </w:pPr>
            <w:r>
              <w:rPr>
                <w:rFonts w:hint="eastAsia" w:ascii="仿宋" w:hAnsi="仿宋" w:eastAsia="仿宋" w:cs="Times New Roman"/>
                <w:sz w:val="32"/>
                <w:szCs w:val="32"/>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trPr>
        <w:tc>
          <w:tcPr>
            <w:tcW w:w="1397" w:type="dxa"/>
            <w:vAlign w:val="center"/>
          </w:tcPr>
          <w:p>
            <w:pPr>
              <w:keepNext w:val="0"/>
              <w:keepLines w:val="0"/>
              <w:pageBreakBefore w:val="0"/>
              <w:widowControl w:val="0"/>
              <w:kinsoku/>
              <w:wordWrap w:val="0"/>
              <w:overflowPunct/>
              <w:topLinePunct/>
              <w:autoSpaceDE/>
              <w:autoSpaceDN/>
              <w:bidi w:val="0"/>
              <w:spacing w:line="560" w:lineRule="exact"/>
              <w:ind w:firstLine="640" w:firstLineChars="200"/>
              <w:textAlignment w:val="auto"/>
              <w:rPr>
                <w:rFonts w:ascii="仿宋" w:hAnsi="仿宋" w:eastAsia="仿宋" w:cs="Times New Roman"/>
                <w:sz w:val="32"/>
                <w:szCs w:val="32"/>
              </w:rPr>
            </w:pPr>
            <w:r>
              <w:rPr>
                <w:rFonts w:hint="eastAsia" w:ascii="仿宋" w:hAnsi="仿宋" w:eastAsia="仿宋" w:cs="Times New Roman"/>
                <w:sz w:val="32"/>
                <w:szCs w:val="32"/>
              </w:rPr>
              <w:t>5</w:t>
            </w:r>
          </w:p>
        </w:tc>
        <w:tc>
          <w:tcPr>
            <w:tcW w:w="4305" w:type="dxa"/>
            <w:vAlign w:val="center"/>
          </w:tcPr>
          <w:p>
            <w:pPr>
              <w:keepNext w:val="0"/>
              <w:keepLines w:val="0"/>
              <w:pageBreakBefore w:val="0"/>
              <w:widowControl w:val="0"/>
              <w:kinsoku/>
              <w:wordWrap w:val="0"/>
              <w:overflowPunct/>
              <w:topLinePunct/>
              <w:autoSpaceDE/>
              <w:autoSpaceDN/>
              <w:bidi w:val="0"/>
              <w:spacing w:line="560" w:lineRule="exact"/>
              <w:ind w:firstLine="640" w:firstLineChars="200"/>
              <w:textAlignment w:val="auto"/>
              <w:rPr>
                <w:rFonts w:ascii="仿宋" w:hAnsi="仿宋" w:eastAsia="仿宋" w:cs="Times New Roman"/>
                <w:sz w:val="32"/>
                <w:szCs w:val="32"/>
              </w:rPr>
            </w:pPr>
            <w:r>
              <w:rPr>
                <w:rFonts w:hint="eastAsia" w:ascii="仿宋" w:hAnsi="仿宋" w:eastAsia="仿宋" w:cs="Times New Roman"/>
                <w:sz w:val="32"/>
                <w:szCs w:val="32"/>
              </w:rPr>
              <w:t>81-90人</w:t>
            </w:r>
          </w:p>
        </w:tc>
        <w:tc>
          <w:tcPr>
            <w:tcW w:w="1890" w:type="dxa"/>
            <w:vAlign w:val="center"/>
          </w:tcPr>
          <w:p>
            <w:pPr>
              <w:keepNext w:val="0"/>
              <w:keepLines w:val="0"/>
              <w:pageBreakBefore w:val="0"/>
              <w:widowControl w:val="0"/>
              <w:kinsoku/>
              <w:wordWrap w:val="0"/>
              <w:overflowPunct/>
              <w:topLinePunct/>
              <w:autoSpaceDE/>
              <w:autoSpaceDN/>
              <w:bidi w:val="0"/>
              <w:spacing w:line="560" w:lineRule="exact"/>
              <w:ind w:firstLine="640" w:firstLineChars="200"/>
              <w:textAlignment w:val="auto"/>
              <w:rPr>
                <w:rFonts w:ascii="仿宋" w:hAnsi="仿宋" w:eastAsia="仿宋" w:cs="Times New Roman"/>
                <w:sz w:val="32"/>
                <w:szCs w:val="32"/>
              </w:rPr>
            </w:pPr>
            <w:r>
              <w:rPr>
                <w:rFonts w:hint="eastAsia" w:ascii="仿宋" w:hAnsi="仿宋" w:eastAsia="仿宋" w:cs="Times New Roman"/>
                <w:sz w:val="32"/>
                <w:szCs w:val="32"/>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trPr>
        <w:tc>
          <w:tcPr>
            <w:tcW w:w="1397" w:type="dxa"/>
            <w:vAlign w:val="center"/>
          </w:tcPr>
          <w:p>
            <w:pPr>
              <w:keepNext w:val="0"/>
              <w:keepLines w:val="0"/>
              <w:pageBreakBefore w:val="0"/>
              <w:widowControl w:val="0"/>
              <w:kinsoku/>
              <w:wordWrap w:val="0"/>
              <w:overflowPunct/>
              <w:topLinePunct/>
              <w:autoSpaceDE/>
              <w:autoSpaceDN/>
              <w:bidi w:val="0"/>
              <w:spacing w:line="560" w:lineRule="exact"/>
              <w:ind w:firstLine="640" w:firstLineChars="200"/>
              <w:textAlignment w:val="auto"/>
              <w:rPr>
                <w:rFonts w:ascii="仿宋" w:hAnsi="仿宋" w:eastAsia="仿宋" w:cs="Times New Roman"/>
                <w:sz w:val="32"/>
                <w:szCs w:val="32"/>
              </w:rPr>
            </w:pPr>
            <w:r>
              <w:rPr>
                <w:rFonts w:hint="eastAsia" w:ascii="仿宋" w:hAnsi="仿宋" w:eastAsia="仿宋" w:cs="Times New Roman"/>
                <w:sz w:val="32"/>
                <w:szCs w:val="32"/>
              </w:rPr>
              <w:t>6</w:t>
            </w:r>
          </w:p>
        </w:tc>
        <w:tc>
          <w:tcPr>
            <w:tcW w:w="4305" w:type="dxa"/>
            <w:vAlign w:val="center"/>
          </w:tcPr>
          <w:p>
            <w:pPr>
              <w:keepNext w:val="0"/>
              <w:keepLines w:val="0"/>
              <w:pageBreakBefore w:val="0"/>
              <w:widowControl w:val="0"/>
              <w:kinsoku/>
              <w:wordWrap w:val="0"/>
              <w:overflowPunct/>
              <w:topLinePunct/>
              <w:autoSpaceDE/>
              <w:autoSpaceDN/>
              <w:bidi w:val="0"/>
              <w:spacing w:line="560" w:lineRule="exact"/>
              <w:ind w:firstLine="640" w:firstLineChars="200"/>
              <w:textAlignment w:val="auto"/>
              <w:rPr>
                <w:rFonts w:ascii="仿宋" w:hAnsi="仿宋" w:eastAsia="仿宋" w:cs="Times New Roman"/>
                <w:sz w:val="32"/>
                <w:szCs w:val="32"/>
              </w:rPr>
            </w:pPr>
            <w:r>
              <w:rPr>
                <w:rFonts w:hint="eastAsia" w:ascii="仿宋" w:hAnsi="仿宋" w:eastAsia="仿宋" w:cs="Times New Roman"/>
                <w:sz w:val="32"/>
                <w:szCs w:val="32"/>
              </w:rPr>
              <w:t>91-100人</w:t>
            </w:r>
          </w:p>
        </w:tc>
        <w:tc>
          <w:tcPr>
            <w:tcW w:w="1890" w:type="dxa"/>
            <w:vAlign w:val="center"/>
          </w:tcPr>
          <w:p>
            <w:pPr>
              <w:keepNext w:val="0"/>
              <w:keepLines w:val="0"/>
              <w:pageBreakBefore w:val="0"/>
              <w:widowControl w:val="0"/>
              <w:kinsoku/>
              <w:wordWrap w:val="0"/>
              <w:overflowPunct/>
              <w:topLinePunct/>
              <w:autoSpaceDE/>
              <w:autoSpaceDN/>
              <w:bidi w:val="0"/>
              <w:spacing w:line="560" w:lineRule="exact"/>
              <w:ind w:firstLine="640" w:firstLineChars="200"/>
              <w:textAlignment w:val="auto"/>
              <w:rPr>
                <w:rFonts w:ascii="仿宋" w:hAnsi="仿宋" w:eastAsia="仿宋" w:cs="Times New Roman"/>
                <w:sz w:val="32"/>
                <w:szCs w:val="32"/>
              </w:rPr>
            </w:pPr>
            <w:r>
              <w:rPr>
                <w:rFonts w:hint="eastAsia" w:ascii="仿宋" w:hAnsi="仿宋" w:eastAsia="仿宋" w:cs="Times New Roman"/>
                <w:sz w:val="32"/>
                <w:szCs w:val="32"/>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trPr>
        <w:tc>
          <w:tcPr>
            <w:tcW w:w="1397" w:type="dxa"/>
            <w:vAlign w:val="center"/>
          </w:tcPr>
          <w:p>
            <w:pPr>
              <w:keepNext w:val="0"/>
              <w:keepLines w:val="0"/>
              <w:pageBreakBefore w:val="0"/>
              <w:widowControl w:val="0"/>
              <w:kinsoku/>
              <w:wordWrap w:val="0"/>
              <w:overflowPunct/>
              <w:topLinePunct/>
              <w:autoSpaceDE/>
              <w:autoSpaceDN/>
              <w:bidi w:val="0"/>
              <w:spacing w:line="560" w:lineRule="exact"/>
              <w:ind w:firstLine="640" w:firstLineChars="200"/>
              <w:textAlignment w:val="auto"/>
              <w:rPr>
                <w:rFonts w:ascii="仿宋" w:hAnsi="仿宋" w:eastAsia="仿宋" w:cs="Times New Roman"/>
                <w:sz w:val="32"/>
                <w:szCs w:val="32"/>
              </w:rPr>
            </w:pPr>
            <w:r>
              <w:rPr>
                <w:rFonts w:hint="eastAsia" w:ascii="仿宋" w:hAnsi="仿宋" w:eastAsia="仿宋" w:cs="Times New Roman"/>
                <w:sz w:val="32"/>
                <w:szCs w:val="32"/>
              </w:rPr>
              <w:t>7</w:t>
            </w:r>
          </w:p>
        </w:tc>
        <w:tc>
          <w:tcPr>
            <w:tcW w:w="4305" w:type="dxa"/>
            <w:vAlign w:val="center"/>
          </w:tcPr>
          <w:p>
            <w:pPr>
              <w:keepNext w:val="0"/>
              <w:keepLines w:val="0"/>
              <w:pageBreakBefore w:val="0"/>
              <w:widowControl w:val="0"/>
              <w:kinsoku/>
              <w:wordWrap w:val="0"/>
              <w:overflowPunct/>
              <w:topLinePunct/>
              <w:autoSpaceDE/>
              <w:autoSpaceDN/>
              <w:bidi w:val="0"/>
              <w:spacing w:line="560" w:lineRule="exact"/>
              <w:ind w:firstLine="640" w:firstLineChars="200"/>
              <w:textAlignment w:val="auto"/>
              <w:rPr>
                <w:rFonts w:ascii="仿宋" w:hAnsi="仿宋" w:eastAsia="仿宋" w:cs="Times New Roman"/>
                <w:sz w:val="32"/>
                <w:szCs w:val="32"/>
              </w:rPr>
            </w:pPr>
            <w:r>
              <w:rPr>
                <w:rFonts w:hint="eastAsia" w:ascii="仿宋" w:hAnsi="仿宋" w:eastAsia="仿宋" w:cs="Times New Roman"/>
                <w:sz w:val="32"/>
                <w:szCs w:val="32"/>
              </w:rPr>
              <w:t>101人及以上</w:t>
            </w:r>
          </w:p>
        </w:tc>
        <w:tc>
          <w:tcPr>
            <w:tcW w:w="1890" w:type="dxa"/>
            <w:vAlign w:val="center"/>
          </w:tcPr>
          <w:p>
            <w:pPr>
              <w:keepNext w:val="0"/>
              <w:keepLines w:val="0"/>
              <w:pageBreakBefore w:val="0"/>
              <w:widowControl w:val="0"/>
              <w:kinsoku/>
              <w:wordWrap w:val="0"/>
              <w:overflowPunct/>
              <w:topLinePunct/>
              <w:autoSpaceDE/>
              <w:autoSpaceDN/>
              <w:bidi w:val="0"/>
              <w:spacing w:line="560" w:lineRule="exact"/>
              <w:ind w:firstLine="640" w:firstLineChars="200"/>
              <w:textAlignment w:val="auto"/>
              <w:rPr>
                <w:rFonts w:ascii="仿宋" w:hAnsi="仿宋" w:eastAsia="仿宋" w:cs="Times New Roman"/>
                <w:sz w:val="32"/>
                <w:szCs w:val="32"/>
              </w:rPr>
            </w:pPr>
            <w:r>
              <w:rPr>
                <w:rFonts w:hint="eastAsia" w:ascii="仿宋" w:hAnsi="仿宋" w:eastAsia="仿宋" w:cs="Times New Roman"/>
                <w:sz w:val="32"/>
                <w:szCs w:val="32"/>
              </w:rPr>
              <w:t>1.6</w:t>
            </w:r>
          </w:p>
        </w:tc>
      </w:tr>
    </w:tbl>
    <w:p>
      <w:pPr>
        <w:keepNext w:val="0"/>
        <w:keepLines w:val="0"/>
        <w:pageBreakBefore w:val="0"/>
        <w:widowControl w:val="0"/>
        <w:kinsoku/>
        <w:overflowPunct/>
        <w:autoSpaceDE/>
        <w:autoSpaceDN/>
        <w:bidi w:val="0"/>
        <w:adjustRightInd/>
        <w:spacing w:line="560" w:lineRule="exact"/>
        <w:ind w:firstLine="640" w:firstLineChars="200"/>
        <w:textAlignment w:val="auto"/>
        <w:rPr>
          <w:rFonts w:hint="eastAsia" w:ascii="仿宋_GB2312" w:hAnsi="仿宋" w:eastAsia="仿宋_GB2312" w:cs="仿宋"/>
          <w:sz w:val="32"/>
          <w:szCs w:val="32"/>
        </w:rPr>
      </w:pPr>
      <w:r>
        <w:rPr>
          <w:rFonts w:hint="eastAsia" w:ascii="仿宋_GB2312" w:hAnsi="仿宋" w:eastAsia="仿宋_GB2312" w:cs="仿宋"/>
          <w:sz w:val="32"/>
          <w:szCs w:val="32"/>
        </w:rPr>
        <w:t>备注： 招生人数在20人以下班级，原则上不开班。</w:t>
      </w:r>
    </w:p>
    <w:p>
      <w:pPr>
        <w:keepNext w:val="0"/>
        <w:keepLines w:val="0"/>
        <w:pageBreakBefore w:val="0"/>
        <w:widowControl w:val="0"/>
        <w:kinsoku/>
        <w:wordWrap w:val="0"/>
        <w:overflowPunct/>
        <w:topLinePunct/>
        <w:autoSpaceDE/>
        <w:autoSpaceDN/>
        <w:bidi w:val="0"/>
        <w:spacing w:line="560" w:lineRule="exact"/>
        <w:ind w:firstLine="640" w:firstLineChars="200"/>
        <w:textAlignment w:val="auto"/>
        <w:rPr>
          <w:rFonts w:ascii="楷体" w:hAnsi="楷体" w:eastAsia="楷体" w:cs="Times New Roman"/>
          <w:b/>
          <w:bCs/>
          <w:sz w:val="32"/>
          <w:szCs w:val="32"/>
        </w:rPr>
      </w:pPr>
      <w:r>
        <w:rPr>
          <w:rFonts w:hint="eastAsia" w:ascii="楷体" w:hAnsi="楷体" w:eastAsia="楷体" w:cs="Times New Roman"/>
          <w:sz w:val="32"/>
          <w:szCs w:val="32"/>
        </w:rPr>
        <w:t>（四）实验实训室及机房管理</w:t>
      </w:r>
    </w:p>
    <w:p>
      <w:pPr>
        <w:keepNext w:val="0"/>
        <w:keepLines w:val="0"/>
        <w:pageBreakBefore w:val="0"/>
        <w:widowControl w:val="0"/>
        <w:kinsoku/>
        <w:overflowPunct/>
        <w:autoSpaceDE/>
        <w:autoSpaceDN/>
        <w:bidi w:val="0"/>
        <w:adjustRightInd/>
        <w:spacing w:line="560" w:lineRule="exact"/>
        <w:ind w:firstLine="640" w:firstLineChars="200"/>
        <w:textAlignment w:val="auto"/>
        <w:rPr>
          <w:rFonts w:hint="eastAsia" w:ascii="仿宋_GB2312" w:hAnsi="仿宋" w:eastAsia="仿宋_GB2312" w:cs="仿宋"/>
          <w:sz w:val="32"/>
          <w:szCs w:val="32"/>
        </w:rPr>
      </w:pPr>
      <w:r>
        <w:rPr>
          <w:rFonts w:hint="eastAsia" w:ascii="仿宋_GB2312" w:hAnsi="仿宋" w:eastAsia="仿宋_GB2312" w:cs="仿宋"/>
          <w:sz w:val="32"/>
          <w:szCs w:val="32"/>
        </w:rPr>
        <w:t>1.实训室管理员津贴参照行政教辅职员岗位津贴执行。</w:t>
      </w:r>
    </w:p>
    <w:p>
      <w:pPr>
        <w:keepNext w:val="0"/>
        <w:keepLines w:val="0"/>
        <w:pageBreakBefore w:val="0"/>
        <w:widowControl w:val="0"/>
        <w:kinsoku/>
        <w:overflowPunct/>
        <w:autoSpaceDE/>
        <w:autoSpaceDN/>
        <w:bidi w:val="0"/>
        <w:adjustRightInd/>
        <w:spacing w:line="560" w:lineRule="exact"/>
        <w:ind w:firstLine="640" w:firstLineChars="200"/>
        <w:textAlignment w:val="auto"/>
        <w:rPr>
          <w:rFonts w:hint="eastAsia" w:ascii="仿宋_GB2312" w:hAnsi="仿宋" w:eastAsia="仿宋_GB2312" w:cs="仿宋"/>
          <w:sz w:val="32"/>
          <w:szCs w:val="32"/>
        </w:rPr>
      </w:pPr>
      <w:r>
        <w:rPr>
          <w:rFonts w:hint="eastAsia" w:ascii="仿宋_GB2312" w:hAnsi="仿宋" w:eastAsia="仿宋_GB2312" w:cs="仿宋"/>
          <w:sz w:val="32"/>
          <w:szCs w:val="32"/>
        </w:rPr>
        <w:t>2.凡无专职实验室管理员的，由专任教师兼管，在使用率达到一定要求的情况下，每周（假期除外）记1课时，不考虑任何系数；根据实验实训室管理规定，未达到使用率的实验实训室，折减管理人员课时。</w:t>
      </w:r>
    </w:p>
    <w:p>
      <w:pPr>
        <w:keepNext w:val="0"/>
        <w:keepLines w:val="0"/>
        <w:pageBreakBefore w:val="0"/>
        <w:widowControl w:val="0"/>
        <w:kinsoku/>
        <w:overflowPunct/>
        <w:autoSpaceDE/>
        <w:autoSpaceDN/>
        <w:bidi w:val="0"/>
        <w:adjustRightInd/>
        <w:spacing w:line="560" w:lineRule="exact"/>
        <w:ind w:firstLine="640" w:firstLineChars="200"/>
        <w:textAlignment w:val="auto"/>
        <w:rPr>
          <w:rFonts w:hint="eastAsia" w:ascii="仿宋_GB2312" w:hAnsi="仿宋" w:eastAsia="仿宋_GB2312" w:cs="仿宋"/>
          <w:sz w:val="32"/>
          <w:szCs w:val="32"/>
        </w:rPr>
      </w:pPr>
      <w:r>
        <w:rPr>
          <w:rFonts w:hint="eastAsia" w:ascii="仿宋_GB2312" w:hAnsi="仿宋" w:eastAsia="仿宋_GB2312" w:cs="仿宋"/>
          <w:sz w:val="32"/>
          <w:szCs w:val="32"/>
        </w:rPr>
        <w:t>3.凡无专职机房管理员的，由专任教师兼管，在使用率达到一定要求的情况下，每机房每周记1课时, 80台电脑以上的机房每周记2课时；根据机房管理规定，未达到使用率的机房，折减管理人员课时。</w:t>
      </w:r>
    </w:p>
    <w:p>
      <w:pPr>
        <w:keepNext w:val="0"/>
        <w:keepLines w:val="0"/>
        <w:pageBreakBefore w:val="0"/>
        <w:widowControl w:val="0"/>
        <w:kinsoku/>
        <w:overflowPunct/>
        <w:autoSpaceDE/>
        <w:autoSpaceDN/>
        <w:bidi w:val="0"/>
        <w:adjustRightInd/>
        <w:spacing w:line="560" w:lineRule="exact"/>
        <w:ind w:firstLine="640" w:firstLineChars="200"/>
        <w:textAlignment w:val="auto"/>
        <w:rPr>
          <w:rFonts w:hint="eastAsia" w:ascii="仿宋_GB2312" w:hAnsi="仿宋" w:eastAsia="仿宋_GB2312" w:cs="仿宋"/>
          <w:sz w:val="32"/>
          <w:szCs w:val="32"/>
        </w:rPr>
      </w:pPr>
      <w:r>
        <w:rPr>
          <w:rFonts w:hint="eastAsia" w:ascii="仿宋_GB2312" w:hAnsi="仿宋" w:eastAsia="仿宋_GB2312" w:cs="仿宋"/>
          <w:sz w:val="32"/>
          <w:szCs w:val="32"/>
        </w:rPr>
        <w:t>4.如配备兼职管理人员，负责实验实训室的管理，包括卫生保持、设施设备日常维护、二级周转库管理等工作，月发津贴200元。</w:t>
      </w:r>
    </w:p>
    <w:p>
      <w:pPr>
        <w:keepNext w:val="0"/>
        <w:keepLines w:val="0"/>
        <w:pageBreakBefore w:val="0"/>
        <w:widowControl w:val="0"/>
        <w:kinsoku/>
        <w:overflowPunct/>
        <w:autoSpaceDE/>
        <w:autoSpaceDN/>
        <w:bidi w:val="0"/>
        <w:adjustRightInd/>
        <w:spacing w:line="560" w:lineRule="exact"/>
        <w:ind w:firstLine="640" w:firstLineChars="200"/>
        <w:textAlignment w:val="auto"/>
        <w:rPr>
          <w:rFonts w:hint="eastAsia" w:ascii="仿宋_GB2312" w:hAnsi="仿宋" w:eastAsia="仿宋_GB2312" w:cs="仿宋"/>
          <w:sz w:val="32"/>
          <w:szCs w:val="32"/>
        </w:rPr>
      </w:pPr>
      <w:r>
        <w:rPr>
          <w:rFonts w:hint="eastAsia" w:ascii="仿宋_GB2312" w:hAnsi="仿宋" w:eastAsia="仿宋_GB2312" w:cs="仿宋"/>
          <w:sz w:val="32"/>
          <w:szCs w:val="32"/>
        </w:rPr>
        <w:t>5.心理咨询室岗位人员参照行政教辅职员岗位津贴执行。</w:t>
      </w:r>
    </w:p>
    <w:p>
      <w:pPr>
        <w:keepNext w:val="0"/>
        <w:keepLines w:val="0"/>
        <w:pageBreakBefore w:val="0"/>
        <w:widowControl w:val="0"/>
        <w:kinsoku/>
        <w:wordWrap w:val="0"/>
        <w:overflowPunct/>
        <w:topLinePunct/>
        <w:autoSpaceDE/>
        <w:autoSpaceDN/>
        <w:bidi w:val="0"/>
        <w:spacing w:line="560" w:lineRule="exact"/>
        <w:ind w:firstLine="640" w:firstLineChars="200"/>
        <w:textAlignment w:val="auto"/>
        <w:rPr>
          <w:rFonts w:ascii="楷体" w:hAnsi="楷体" w:eastAsia="楷体" w:cs="Times New Roman"/>
          <w:sz w:val="32"/>
          <w:szCs w:val="32"/>
        </w:rPr>
      </w:pPr>
      <w:r>
        <w:rPr>
          <w:rFonts w:hint="eastAsia" w:ascii="楷体" w:hAnsi="楷体" w:eastAsia="楷体" w:cs="Times New Roman"/>
          <w:sz w:val="32"/>
          <w:szCs w:val="32"/>
        </w:rPr>
        <w:t>（五）各类比赛</w:t>
      </w:r>
    </w:p>
    <w:p>
      <w:pPr>
        <w:keepNext w:val="0"/>
        <w:keepLines w:val="0"/>
        <w:pageBreakBefore w:val="0"/>
        <w:widowControl w:val="0"/>
        <w:kinsoku/>
        <w:overflowPunct/>
        <w:autoSpaceDE/>
        <w:autoSpaceDN/>
        <w:bidi w:val="0"/>
        <w:adjustRightInd/>
        <w:spacing w:line="560" w:lineRule="exact"/>
        <w:ind w:firstLine="640" w:firstLineChars="200"/>
        <w:textAlignment w:val="auto"/>
        <w:rPr>
          <w:rFonts w:hint="eastAsia" w:ascii="仿宋_GB2312" w:hAnsi="仿宋" w:eastAsia="仿宋_GB2312" w:cs="仿宋"/>
          <w:sz w:val="32"/>
          <w:szCs w:val="32"/>
        </w:rPr>
      </w:pPr>
      <w:r>
        <w:rPr>
          <w:rFonts w:hint="eastAsia" w:ascii="仿宋_GB2312" w:hAnsi="仿宋" w:eastAsia="仿宋_GB2312" w:cs="仿宋"/>
          <w:sz w:val="32"/>
          <w:szCs w:val="32"/>
        </w:rPr>
        <w:t>1.指导学生参加各级各类比赛（经过学院批准的比赛），每个比赛项目需提前报教务处审批。高职部依训练内容按10-50课时标准核定指导费用；中专部按中专部技能大赛管理办法实施。</w:t>
      </w:r>
    </w:p>
    <w:p>
      <w:pPr>
        <w:keepNext w:val="0"/>
        <w:keepLines w:val="0"/>
        <w:pageBreakBefore w:val="0"/>
        <w:widowControl w:val="0"/>
        <w:kinsoku/>
        <w:overflowPunct/>
        <w:autoSpaceDE/>
        <w:autoSpaceDN/>
        <w:bidi w:val="0"/>
        <w:adjustRightInd/>
        <w:spacing w:line="560" w:lineRule="exact"/>
        <w:ind w:firstLine="640" w:firstLineChars="200"/>
        <w:textAlignment w:val="auto"/>
        <w:rPr>
          <w:rFonts w:hint="eastAsia" w:ascii="仿宋_GB2312" w:hAnsi="仿宋" w:eastAsia="仿宋_GB2312" w:cs="仿宋"/>
          <w:sz w:val="32"/>
          <w:szCs w:val="32"/>
        </w:rPr>
      </w:pPr>
      <w:r>
        <w:rPr>
          <w:rFonts w:hint="eastAsia" w:ascii="仿宋_GB2312" w:hAnsi="仿宋" w:eastAsia="仿宋_GB2312" w:cs="仿宋"/>
          <w:sz w:val="32"/>
          <w:szCs w:val="32"/>
        </w:rPr>
        <w:t>2.负责组织全校运动会、省大学生运动会及上级有关部门部署的文体活动的训练教师，由安排部门核定工作量，报主管院长批准计入其他工作量。</w:t>
      </w:r>
    </w:p>
    <w:p>
      <w:pPr>
        <w:keepNext w:val="0"/>
        <w:keepLines w:val="0"/>
        <w:pageBreakBefore w:val="0"/>
        <w:widowControl w:val="0"/>
        <w:kinsoku/>
        <w:wordWrap w:val="0"/>
        <w:overflowPunct/>
        <w:topLinePunct/>
        <w:autoSpaceDE/>
        <w:autoSpaceDN/>
        <w:bidi w:val="0"/>
        <w:spacing w:line="560" w:lineRule="exact"/>
        <w:ind w:firstLine="640" w:firstLineChars="200"/>
        <w:textAlignment w:val="auto"/>
        <w:rPr>
          <w:rFonts w:ascii="楷体" w:hAnsi="楷体" w:eastAsia="楷体" w:cs="Times New Roman"/>
          <w:sz w:val="32"/>
          <w:szCs w:val="32"/>
        </w:rPr>
      </w:pPr>
      <w:r>
        <w:rPr>
          <w:rFonts w:hint="eastAsia" w:ascii="楷体" w:hAnsi="楷体" w:eastAsia="楷体" w:cs="Times New Roman"/>
          <w:sz w:val="32"/>
          <w:szCs w:val="32"/>
        </w:rPr>
        <w:t>（六）其他</w:t>
      </w:r>
    </w:p>
    <w:p>
      <w:pPr>
        <w:keepNext w:val="0"/>
        <w:keepLines w:val="0"/>
        <w:pageBreakBefore w:val="0"/>
        <w:widowControl w:val="0"/>
        <w:kinsoku/>
        <w:overflowPunct/>
        <w:autoSpaceDE/>
        <w:autoSpaceDN/>
        <w:bidi w:val="0"/>
        <w:adjustRightInd/>
        <w:spacing w:line="560" w:lineRule="exact"/>
        <w:ind w:firstLine="640" w:firstLineChars="200"/>
        <w:textAlignment w:val="auto"/>
        <w:rPr>
          <w:rFonts w:hint="eastAsia" w:ascii="仿宋_GB2312" w:hAnsi="仿宋" w:eastAsia="仿宋_GB2312" w:cs="仿宋"/>
          <w:sz w:val="32"/>
          <w:szCs w:val="32"/>
        </w:rPr>
      </w:pPr>
      <w:r>
        <w:rPr>
          <w:rFonts w:hint="eastAsia" w:ascii="仿宋_GB2312" w:hAnsi="仿宋" w:eastAsia="仿宋_GB2312" w:cs="仿宋"/>
          <w:sz w:val="32"/>
          <w:szCs w:val="32"/>
        </w:rPr>
        <w:t>需要给予课时补助的其他教学性工作，由相关部门提出申请，纳入学院整体教学计划，经教务处审核，主管院长批准后核发。</w:t>
      </w:r>
    </w:p>
    <w:p>
      <w:pPr>
        <w:keepNext w:val="0"/>
        <w:keepLines w:val="0"/>
        <w:pageBreakBefore w:val="0"/>
        <w:widowControl w:val="0"/>
        <w:kinsoku/>
        <w:wordWrap w:val="0"/>
        <w:overflowPunct/>
        <w:topLinePunct/>
        <w:autoSpaceDE/>
        <w:autoSpaceDN/>
        <w:bidi w:val="0"/>
        <w:spacing w:line="560" w:lineRule="exact"/>
        <w:ind w:firstLine="640" w:firstLineChars="200"/>
        <w:textAlignment w:val="auto"/>
        <w:rPr>
          <w:rFonts w:ascii="黑体" w:hAnsi="黑体" w:eastAsia="黑体" w:cs="Times New Roman"/>
          <w:sz w:val="32"/>
          <w:szCs w:val="32"/>
        </w:rPr>
      </w:pPr>
      <w:r>
        <w:rPr>
          <w:rFonts w:hint="eastAsia" w:ascii="黑体" w:hAnsi="黑体" w:eastAsia="黑体" w:cs="Times New Roman"/>
          <w:sz w:val="32"/>
          <w:szCs w:val="32"/>
        </w:rPr>
        <w:t>二、业绩津贴标准</w:t>
      </w:r>
    </w:p>
    <w:tbl>
      <w:tblPr>
        <w:tblStyle w:val="7"/>
        <w:tblW w:w="84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4"/>
        <w:gridCol w:w="3094"/>
        <w:gridCol w:w="33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exact"/>
        </w:trPr>
        <w:tc>
          <w:tcPr>
            <w:tcW w:w="2054" w:type="dxa"/>
            <w:vAlign w:val="center"/>
          </w:tcPr>
          <w:p>
            <w:pPr>
              <w:keepNext w:val="0"/>
              <w:keepLines w:val="0"/>
              <w:pageBreakBefore w:val="0"/>
              <w:widowControl w:val="0"/>
              <w:kinsoku/>
              <w:wordWrap w:val="0"/>
              <w:overflowPunct/>
              <w:topLinePunct/>
              <w:autoSpaceDE/>
              <w:autoSpaceDN/>
              <w:bidi w:val="0"/>
              <w:spacing w:line="560" w:lineRule="exact"/>
              <w:jc w:val="center"/>
              <w:textAlignment w:val="auto"/>
              <w:rPr>
                <w:rFonts w:ascii="仿宋" w:hAnsi="仿宋" w:eastAsia="仿宋" w:cs="Times New Roman"/>
                <w:szCs w:val="21"/>
              </w:rPr>
            </w:pPr>
            <w:r>
              <w:rPr>
                <w:rFonts w:hint="eastAsia" w:ascii="仿宋" w:hAnsi="仿宋" w:eastAsia="仿宋" w:cs="Times New Roman"/>
                <w:szCs w:val="21"/>
              </w:rPr>
              <w:t>职称</w:t>
            </w:r>
          </w:p>
        </w:tc>
        <w:tc>
          <w:tcPr>
            <w:tcW w:w="3094" w:type="dxa"/>
            <w:vAlign w:val="center"/>
          </w:tcPr>
          <w:p>
            <w:pPr>
              <w:keepNext w:val="0"/>
              <w:keepLines w:val="0"/>
              <w:pageBreakBefore w:val="0"/>
              <w:widowControl w:val="0"/>
              <w:kinsoku/>
              <w:wordWrap w:val="0"/>
              <w:overflowPunct/>
              <w:topLinePunct/>
              <w:autoSpaceDE/>
              <w:autoSpaceDN/>
              <w:bidi w:val="0"/>
              <w:spacing w:line="560" w:lineRule="exact"/>
              <w:jc w:val="center"/>
              <w:textAlignment w:val="auto"/>
              <w:rPr>
                <w:rFonts w:ascii="仿宋" w:hAnsi="仿宋" w:eastAsia="仿宋" w:cs="Times New Roman"/>
                <w:szCs w:val="21"/>
              </w:rPr>
            </w:pPr>
            <w:r>
              <w:rPr>
                <w:rFonts w:hint="eastAsia" w:ascii="仿宋" w:hAnsi="仿宋" w:eastAsia="仿宋" w:cs="Times New Roman"/>
                <w:szCs w:val="21"/>
              </w:rPr>
              <w:t>高职部津贴标准（元/课时）</w:t>
            </w:r>
          </w:p>
        </w:tc>
        <w:tc>
          <w:tcPr>
            <w:tcW w:w="3300" w:type="dxa"/>
            <w:vAlign w:val="center"/>
          </w:tcPr>
          <w:p>
            <w:pPr>
              <w:keepNext w:val="0"/>
              <w:keepLines w:val="0"/>
              <w:pageBreakBefore w:val="0"/>
              <w:widowControl w:val="0"/>
              <w:kinsoku/>
              <w:wordWrap w:val="0"/>
              <w:overflowPunct/>
              <w:topLinePunct/>
              <w:autoSpaceDE/>
              <w:autoSpaceDN/>
              <w:bidi w:val="0"/>
              <w:spacing w:line="560" w:lineRule="exact"/>
              <w:jc w:val="center"/>
              <w:textAlignment w:val="auto"/>
              <w:rPr>
                <w:rFonts w:ascii="仿宋" w:hAnsi="仿宋" w:eastAsia="仿宋" w:cs="Times New Roman"/>
                <w:szCs w:val="21"/>
              </w:rPr>
            </w:pPr>
            <w:r>
              <w:rPr>
                <w:rFonts w:hint="eastAsia" w:ascii="仿宋" w:hAnsi="仿宋" w:eastAsia="仿宋" w:cs="Times New Roman"/>
                <w:szCs w:val="21"/>
              </w:rPr>
              <w:t>中专部津贴标准（元/课时）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2054" w:type="dxa"/>
            <w:vAlign w:val="center"/>
          </w:tcPr>
          <w:p>
            <w:pPr>
              <w:keepNext w:val="0"/>
              <w:keepLines w:val="0"/>
              <w:pageBreakBefore w:val="0"/>
              <w:widowControl w:val="0"/>
              <w:kinsoku/>
              <w:wordWrap w:val="0"/>
              <w:overflowPunct/>
              <w:topLinePunct/>
              <w:autoSpaceDE/>
              <w:autoSpaceDN/>
              <w:bidi w:val="0"/>
              <w:spacing w:line="560" w:lineRule="exact"/>
              <w:jc w:val="center"/>
              <w:textAlignment w:val="auto"/>
              <w:rPr>
                <w:rFonts w:ascii="仿宋" w:hAnsi="仿宋" w:eastAsia="仿宋" w:cs="Times New Roman"/>
                <w:szCs w:val="21"/>
              </w:rPr>
            </w:pPr>
            <w:r>
              <w:rPr>
                <w:rFonts w:hint="eastAsia" w:ascii="仿宋" w:hAnsi="仿宋" w:eastAsia="仿宋" w:cs="Times New Roman"/>
                <w:szCs w:val="21"/>
              </w:rPr>
              <w:t>正高职</w:t>
            </w:r>
          </w:p>
        </w:tc>
        <w:tc>
          <w:tcPr>
            <w:tcW w:w="3094" w:type="dxa"/>
            <w:vAlign w:val="center"/>
          </w:tcPr>
          <w:p>
            <w:pPr>
              <w:keepNext w:val="0"/>
              <w:keepLines w:val="0"/>
              <w:pageBreakBefore w:val="0"/>
              <w:widowControl w:val="0"/>
              <w:kinsoku/>
              <w:wordWrap w:val="0"/>
              <w:overflowPunct/>
              <w:topLinePunct/>
              <w:autoSpaceDE/>
              <w:autoSpaceDN/>
              <w:bidi w:val="0"/>
              <w:spacing w:line="560" w:lineRule="exact"/>
              <w:jc w:val="center"/>
              <w:textAlignment w:val="auto"/>
              <w:rPr>
                <w:rFonts w:ascii="仿宋" w:hAnsi="仿宋" w:eastAsia="仿宋" w:cs="Times New Roman"/>
                <w:szCs w:val="21"/>
              </w:rPr>
            </w:pPr>
            <w:r>
              <w:rPr>
                <w:rFonts w:hint="eastAsia" w:ascii="仿宋" w:hAnsi="仿宋" w:eastAsia="仿宋" w:cs="Times New Roman"/>
                <w:szCs w:val="21"/>
              </w:rPr>
              <w:t>50</w:t>
            </w:r>
          </w:p>
        </w:tc>
        <w:tc>
          <w:tcPr>
            <w:tcW w:w="3300" w:type="dxa"/>
            <w:vAlign w:val="center"/>
          </w:tcPr>
          <w:p>
            <w:pPr>
              <w:keepNext w:val="0"/>
              <w:keepLines w:val="0"/>
              <w:pageBreakBefore w:val="0"/>
              <w:widowControl w:val="0"/>
              <w:kinsoku/>
              <w:wordWrap w:val="0"/>
              <w:overflowPunct/>
              <w:topLinePunct/>
              <w:autoSpaceDE/>
              <w:autoSpaceDN/>
              <w:bidi w:val="0"/>
              <w:spacing w:line="560" w:lineRule="exact"/>
              <w:jc w:val="center"/>
              <w:textAlignment w:val="auto"/>
              <w:rPr>
                <w:rFonts w:ascii="仿宋" w:hAnsi="仿宋" w:eastAsia="仿宋" w:cs="Times New Roman"/>
                <w:szCs w:val="21"/>
              </w:rPr>
            </w:pPr>
            <w:r>
              <w:rPr>
                <w:rFonts w:hint="eastAsia" w:ascii="仿宋" w:hAnsi="仿宋" w:eastAsia="仿宋" w:cs="Times New Roman"/>
                <w:szCs w:val="21"/>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trPr>
        <w:tc>
          <w:tcPr>
            <w:tcW w:w="2054" w:type="dxa"/>
            <w:vAlign w:val="center"/>
          </w:tcPr>
          <w:p>
            <w:pPr>
              <w:keepNext w:val="0"/>
              <w:keepLines w:val="0"/>
              <w:pageBreakBefore w:val="0"/>
              <w:widowControl w:val="0"/>
              <w:kinsoku/>
              <w:wordWrap w:val="0"/>
              <w:overflowPunct/>
              <w:topLinePunct/>
              <w:autoSpaceDE/>
              <w:autoSpaceDN/>
              <w:bidi w:val="0"/>
              <w:spacing w:line="560" w:lineRule="exact"/>
              <w:jc w:val="center"/>
              <w:textAlignment w:val="auto"/>
              <w:rPr>
                <w:rFonts w:ascii="仿宋" w:hAnsi="仿宋" w:eastAsia="仿宋" w:cs="Times New Roman"/>
                <w:szCs w:val="21"/>
              </w:rPr>
            </w:pPr>
            <w:r>
              <w:rPr>
                <w:rFonts w:hint="eastAsia" w:ascii="仿宋" w:hAnsi="仿宋" w:eastAsia="仿宋" w:cs="Times New Roman"/>
                <w:szCs w:val="21"/>
              </w:rPr>
              <w:t>副高职</w:t>
            </w:r>
          </w:p>
        </w:tc>
        <w:tc>
          <w:tcPr>
            <w:tcW w:w="3094" w:type="dxa"/>
            <w:vAlign w:val="center"/>
          </w:tcPr>
          <w:p>
            <w:pPr>
              <w:keepNext w:val="0"/>
              <w:keepLines w:val="0"/>
              <w:pageBreakBefore w:val="0"/>
              <w:widowControl w:val="0"/>
              <w:kinsoku/>
              <w:wordWrap w:val="0"/>
              <w:overflowPunct/>
              <w:topLinePunct/>
              <w:autoSpaceDE/>
              <w:autoSpaceDN/>
              <w:bidi w:val="0"/>
              <w:spacing w:line="560" w:lineRule="exact"/>
              <w:jc w:val="center"/>
              <w:textAlignment w:val="auto"/>
              <w:rPr>
                <w:rFonts w:ascii="仿宋" w:hAnsi="仿宋" w:eastAsia="仿宋" w:cs="Times New Roman"/>
                <w:szCs w:val="21"/>
              </w:rPr>
            </w:pPr>
            <w:r>
              <w:rPr>
                <w:rFonts w:hint="eastAsia" w:ascii="仿宋" w:hAnsi="仿宋" w:eastAsia="仿宋" w:cs="Times New Roman"/>
                <w:szCs w:val="21"/>
              </w:rPr>
              <w:t>38</w:t>
            </w:r>
          </w:p>
        </w:tc>
        <w:tc>
          <w:tcPr>
            <w:tcW w:w="3300" w:type="dxa"/>
            <w:vAlign w:val="center"/>
          </w:tcPr>
          <w:p>
            <w:pPr>
              <w:keepNext w:val="0"/>
              <w:keepLines w:val="0"/>
              <w:pageBreakBefore w:val="0"/>
              <w:widowControl w:val="0"/>
              <w:kinsoku/>
              <w:wordWrap w:val="0"/>
              <w:overflowPunct/>
              <w:topLinePunct/>
              <w:autoSpaceDE/>
              <w:autoSpaceDN/>
              <w:bidi w:val="0"/>
              <w:spacing w:line="560" w:lineRule="exact"/>
              <w:jc w:val="center"/>
              <w:textAlignment w:val="auto"/>
              <w:rPr>
                <w:rFonts w:ascii="仿宋" w:hAnsi="仿宋" w:eastAsia="仿宋" w:cs="Times New Roman"/>
                <w:szCs w:val="21"/>
              </w:rPr>
            </w:pPr>
            <w:r>
              <w:rPr>
                <w:rFonts w:hint="eastAsia" w:ascii="仿宋" w:hAnsi="仿宋" w:eastAsia="仿宋" w:cs="Times New Roman"/>
                <w:szCs w:val="21"/>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exact"/>
        </w:trPr>
        <w:tc>
          <w:tcPr>
            <w:tcW w:w="2054" w:type="dxa"/>
            <w:vAlign w:val="center"/>
          </w:tcPr>
          <w:p>
            <w:pPr>
              <w:keepNext w:val="0"/>
              <w:keepLines w:val="0"/>
              <w:pageBreakBefore w:val="0"/>
              <w:widowControl w:val="0"/>
              <w:kinsoku/>
              <w:wordWrap w:val="0"/>
              <w:overflowPunct/>
              <w:topLinePunct/>
              <w:autoSpaceDE/>
              <w:autoSpaceDN/>
              <w:bidi w:val="0"/>
              <w:spacing w:line="560" w:lineRule="exact"/>
              <w:jc w:val="center"/>
              <w:textAlignment w:val="auto"/>
              <w:rPr>
                <w:rFonts w:ascii="仿宋" w:hAnsi="仿宋" w:eastAsia="仿宋" w:cs="Times New Roman"/>
                <w:szCs w:val="21"/>
              </w:rPr>
            </w:pPr>
            <w:r>
              <w:rPr>
                <w:rFonts w:hint="eastAsia" w:ascii="仿宋" w:hAnsi="仿宋" w:eastAsia="仿宋" w:cs="Times New Roman"/>
                <w:szCs w:val="21"/>
              </w:rPr>
              <w:t>讲  师</w:t>
            </w:r>
          </w:p>
        </w:tc>
        <w:tc>
          <w:tcPr>
            <w:tcW w:w="3094" w:type="dxa"/>
            <w:vAlign w:val="center"/>
          </w:tcPr>
          <w:p>
            <w:pPr>
              <w:keepNext w:val="0"/>
              <w:keepLines w:val="0"/>
              <w:pageBreakBefore w:val="0"/>
              <w:widowControl w:val="0"/>
              <w:kinsoku/>
              <w:wordWrap w:val="0"/>
              <w:overflowPunct/>
              <w:topLinePunct/>
              <w:autoSpaceDE/>
              <w:autoSpaceDN/>
              <w:bidi w:val="0"/>
              <w:spacing w:line="560" w:lineRule="exact"/>
              <w:jc w:val="center"/>
              <w:textAlignment w:val="auto"/>
              <w:rPr>
                <w:rFonts w:ascii="仿宋" w:hAnsi="仿宋" w:eastAsia="仿宋" w:cs="Times New Roman"/>
                <w:szCs w:val="21"/>
              </w:rPr>
            </w:pPr>
            <w:r>
              <w:rPr>
                <w:rFonts w:hint="eastAsia" w:ascii="仿宋" w:hAnsi="仿宋" w:eastAsia="仿宋" w:cs="Times New Roman"/>
                <w:szCs w:val="21"/>
              </w:rPr>
              <w:t>32</w:t>
            </w:r>
          </w:p>
        </w:tc>
        <w:tc>
          <w:tcPr>
            <w:tcW w:w="3300" w:type="dxa"/>
            <w:vAlign w:val="center"/>
          </w:tcPr>
          <w:p>
            <w:pPr>
              <w:keepNext w:val="0"/>
              <w:keepLines w:val="0"/>
              <w:pageBreakBefore w:val="0"/>
              <w:widowControl w:val="0"/>
              <w:kinsoku/>
              <w:wordWrap w:val="0"/>
              <w:overflowPunct/>
              <w:topLinePunct/>
              <w:autoSpaceDE/>
              <w:autoSpaceDN/>
              <w:bidi w:val="0"/>
              <w:spacing w:line="560" w:lineRule="exact"/>
              <w:jc w:val="center"/>
              <w:textAlignment w:val="auto"/>
              <w:rPr>
                <w:rFonts w:ascii="仿宋" w:hAnsi="仿宋" w:eastAsia="仿宋" w:cs="Times New Roman"/>
                <w:szCs w:val="21"/>
              </w:rPr>
            </w:pPr>
            <w:r>
              <w:rPr>
                <w:rFonts w:hint="eastAsia" w:ascii="仿宋" w:hAnsi="仿宋" w:eastAsia="仿宋" w:cs="Times New Roman"/>
                <w:szCs w:val="21"/>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exact"/>
        </w:trPr>
        <w:tc>
          <w:tcPr>
            <w:tcW w:w="2054" w:type="dxa"/>
            <w:vAlign w:val="center"/>
          </w:tcPr>
          <w:p>
            <w:pPr>
              <w:keepNext w:val="0"/>
              <w:keepLines w:val="0"/>
              <w:pageBreakBefore w:val="0"/>
              <w:widowControl w:val="0"/>
              <w:kinsoku/>
              <w:wordWrap w:val="0"/>
              <w:overflowPunct/>
              <w:topLinePunct/>
              <w:autoSpaceDE/>
              <w:autoSpaceDN/>
              <w:bidi w:val="0"/>
              <w:spacing w:line="560" w:lineRule="exact"/>
              <w:jc w:val="center"/>
              <w:textAlignment w:val="auto"/>
              <w:rPr>
                <w:rFonts w:ascii="仿宋" w:hAnsi="仿宋" w:eastAsia="仿宋" w:cs="Times New Roman"/>
                <w:szCs w:val="21"/>
              </w:rPr>
            </w:pPr>
            <w:r>
              <w:rPr>
                <w:rFonts w:hint="eastAsia" w:ascii="仿宋" w:hAnsi="仿宋" w:eastAsia="仿宋" w:cs="Times New Roman"/>
                <w:szCs w:val="21"/>
              </w:rPr>
              <w:t>助  教</w:t>
            </w:r>
          </w:p>
        </w:tc>
        <w:tc>
          <w:tcPr>
            <w:tcW w:w="3094" w:type="dxa"/>
            <w:vAlign w:val="center"/>
          </w:tcPr>
          <w:p>
            <w:pPr>
              <w:keepNext w:val="0"/>
              <w:keepLines w:val="0"/>
              <w:pageBreakBefore w:val="0"/>
              <w:widowControl w:val="0"/>
              <w:kinsoku/>
              <w:wordWrap w:val="0"/>
              <w:overflowPunct/>
              <w:topLinePunct/>
              <w:autoSpaceDE/>
              <w:autoSpaceDN/>
              <w:bidi w:val="0"/>
              <w:spacing w:line="560" w:lineRule="exact"/>
              <w:jc w:val="center"/>
              <w:textAlignment w:val="auto"/>
              <w:rPr>
                <w:rFonts w:ascii="仿宋" w:hAnsi="仿宋" w:eastAsia="仿宋" w:cs="Times New Roman"/>
                <w:szCs w:val="21"/>
              </w:rPr>
            </w:pPr>
            <w:r>
              <w:rPr>
                <w:rFonts w:hint="eastAsia" w:ascii="仿宋" w:hAnsi="仿宋" w:eastAsia="仿宋" w:cs="Times New Roman"/>
                <w:szCs w:val="21"/>
              </w:rPr>
              <w:t>25</w:t>
            </w:r>
          </w:p>
        </w:tc>
        <w:tc>
          <w:tcPr>
            <w:tcW w:w="3300" w:type="dxa"/>
            <w:vAlign w:val="center"/>
          </w:tcPr>
          <w:p>
            <w:pPr>
              <w:keepNext w:val="0"/>
              <w:keepLines w:val="0"/>
              <w:pageBreakBefore w:val="0"/>
              <w:widowControl w:val="0"/>
              <w:kinsoku/>
              <w:wordWrap w:val="0"/>
              <w:overflowPunct/>
              <w:topLinePunct/>
              <w:autoSpaceDE/>
              <w:autoSpaceDN/>
              <w:bidi w:val="0"/>
              <w:spacing w:line="560" w:lineRule="exact"/>
              <w:jc w:val="center"/>
              <w:textAlignment w:val="auto"/>
              <w:rPr>
                <w:rFonts w:ascii="仿宋" w:hAnsi="仿宋" w:eastAsia="仿宋" w:cs="Times New Roman"/>
                <w:szCs w:val="21"/>
              </w:rPr>
            </w:pPr>
            <w:r>
              <w:rPr>
                <w:rFonts w:hint="eastAsia" w:ascii="仿宋" w:hAnsi="仿宋" w:eastAsia="仿宋" w:cs="Times New Roman"/>
                <w:szCs w:val="21"/>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exact"/>
        </w:trPr>
        <w:tc>
          <w:tcPr>
            <w:tcW w:w="2054" w:type="dxa"/>
            <w:vAlign w:val="center"/>
          </w:tcPr>
          <w:p>
            <w:pPr>
              <w:keepNext w:val="0"/>
              <w:keepLines w:val="0"/>
              <w:pageBreakBefore w:val="0"/>
              <w:widowControl w:val="0"/>
              <w:kinsoku/>
              <w:wordWrap w:val="0"/>
              <w:overflowPunct/>
              <w:topLinePunct/>
              <w:autoSpaceDE/>
              <w:autoSpaceDN/>
              <w:bidi w:val="0"/>
              <w:spacing w:line="560" w:lineRule="exact"/>
              <w:jc w:val="center"/>
              <w:textAlignment w:val="auto"/>
              <w:rPr>
                <w:rFonts w:ascii="仿宋" w:hAnsi="仿宋" w:eastAsia="仿宋" w:cs="Times New Roman"/>
                <w:szCs w:val="21"/>
              </w:rPr>
            </w:pPr>
            <w:r>
              <w:rPr>
                <w:rFonts w:hint="eastAsia" w:ascii="仿宋" w:hAnsi="仿宋" w:eastAsia="仿宋" w:cs="Times New Roman"/>
                <w:szCs w:val="21"/>
              </w:rPr>
              <w:t>员以下（含见习）</w:t>
            </w:r>
          </w:p>
        </w:tc>
        <w:tc>
          <w:tcPr>
            <w:tcW w:w="3094" w:type="dxa"/>
            <w:vAlign w:val="center"/>
          </w:tcPr>
          <w:p>
            <w:pPr>
              <w:keepNext w:val="0"/>
              <w:keepLines w:val="0"/>
              <w:pageBreakBefore w:val="0"/>
              <w:widowControl w:val="0"/>
              <w:kinsoku/>
              <w:wordWrap w:val="0"/>
              <w:overflowPunct/>
              <w:topLinePunct/>
              <w:autoSpaceDE/>
              <w:autoSpaceDN/>
              <w:bidi w:val="0"/>
              <w:spacing w:line="560" w:lineRule="exact"/>
              <w:jc w:val="center"/>
              <w:textAlignment w:val="auto"/>
              <w:rPr>
                <w:rFonts w:ascii="仿宋" w:hAnsi="仿宋" w:eastAsia="仿宋" w:cs="Times New Roman"/>
                <w:szCs w:val="21"/>
              </w:rPr>
            </w:pPr>
            <w:r>
              <w:rPr>
                <w:rFonts w:hint="eastAsia" w:ascii="仿宋" w:hAnsi="仿宋" w:eastAsia="仿宋" w:cs="Times New Roman"/>
                <w:szCs w:val="21"/>
              </w:rPr>
              <w:t>20</w:t>
            </w:r>
          </w:p>
        </w:tc>
        <w:tc>
          <w:tcPr>
            <w:tcW w:w="3300" w:type="dxa"/>
            <w:vAlign w:val="center"/>
          </w:tcPr>
          <w:p>
            <w:pPr>
              <w:keepNext w:val="0"/>
              <w:keepLines w:val="0"/>
              <w:pageBreakBefore w:val="0"/>
              <w:widowControl w:val="0"/>
              <w:kinsoku/>
              <w:wordWrap w:val="0"/>
              <w:overflowPunct/>
              <w:topLinePunct/>
              <w:autoSpaceDE/>
              <w:autoSpaceDN/>
              <w:bidi w:val="0"/>
              <w:spacing w:line="560" w:lineRule="exact"/>
              <w:jc w:val="center"/>
              <w:textAlignment w:val="auto"/>
              <w:rPr>
                <w:rFonts w:ascii="仿宋" w:hAnsi="仿宋" w:eastAsia="仿宋" w:cs="Times New Roman"/>
                <w:szCs w:val="21"/>
              </w:rPr>
            </w:pPr>
            <w:r>
              <w:rPr>
                <w:rFonts w:hint="eastAsia" w:ascii="仿宋" w:hAnsi="仿宋" w:eastAsia="仿宋" w:cs="Times New Roman"/>
                <w:szCs w:val="21"/>
              </w:rPr>
              <w:t>20</w:t>
            </w:r>
          </w:p>
        </w:tc>
      </w:tr>
    </w:tbl>
    <w:p>
      <w:pPr>
        <w:keepNext w:val="0"/>
        <w:keepLines w:val="0"/>
        <w:pageBreakBefore w:val="0"/>
        <w:widowControl w:val="0"/>
        <w:kinsoku/>
        <w:wordWrap w:val="0"/>
        <w:overflowPunct/>
        <w:topLinePunct/>
        <w:autoSpaceDE/>
        <w:autoSpaceDN/>
        <w:bidi w:val="0"/>
        <w:spacing w:line="560" w:lineRule="exact"/>
        <w:ind w:firstLine="640" w:firstLineChars="200"/>
        <w:textAlignment w:val="auto"/>
        <w:rPr>
          <w:rFonts w:ascii="黑体" w:hAnsi="黑体" w:eastAsia="黑体" w:cs="Times New Roman"/>
          <w:sz w:val="32"/>
          <w:szCs w:val="32"/>
        </w:rPr>
      </w:pPr>
      <w:r>
        <w:rPr>
          <w:rFonts w:hint="eastAsia" w:ascii="黑体" w:hAnsi="黑体" w:eastAsia="黑体" w:cs="Times New Roman"/>
          <w:sz w:val="32"/>
          <w:szCs w:val="32"/>
        </w:rPr>
        <w:t>三、计算程序</w:t>
      </w:r>
    </w:p>
    <w:p>
      <w:pPr>
        <w:keepNext w:val="0"/>
        <w:keepLines w:val="0"/>
        <w:pageBreakBefore w:val="0"/>
        <w:widowControl w:val="0"/>
        <w:kinsoku/>
        <w:overflowPunct/>
        <w:autoSpaceDE/>
        <w:autoSpaceDN/>
        <w:bidi w:val="0"/>
        <w:adjustRightInd/>
        <w:spacing w:line="560" w:lineRule="exact"/>
        <w:ind w:firstLine="640" w:firstLineChars="200"/>
        <w:textAlignment w:val="auto"/>
        <w:rPr>
          <w:rFonts w:hint="eastAsia" w:ascii="仿宋_GB2312" w:hAnsi="仿宋" w:eastAsia="仿宋_GB2312" w:cs="仿宋"/>
          <w:sz w:val="32"/>
          <w:szCs w:val="32"/>
        </w:rPr>
      </w:pPr>
      <w:r>
        <w:rPr>
          <w:rFonts w:hint="eastAsia" w:ascii="仿宋_GB2312" w:hAnsi="仿宋" w:eastAsia="仿宋_GB2312" w:cs="仿宋"/>
          <w:sz w:val="32"/>
          <w:szCs w:val="32"/>
        </w:rPr>
        <w:t>教务处下发计算模板，系部每月汇总计算一次，具体计算周数以教务处通知为准，每月5日前将计算表（电子）交教务处审核，10日前上报组织人事处。</w:t>
      </w:r>
    </w:p>
    <w:p>
      <w:pPr>
        <w:keepNext w:val="0"/>
        <w:keepLines w:val="0"/>
        <w:pageBreakBefore w:val="0"/>
        <w:widowControl w:val="0"/>
        <w:kinsoku/>
        <w:wordWrap w:val="0"/>
        <w:overflowPunct/>
        <w:topLinePunct/>
        <w:autoSpaceDE/>
        <w:autoSpaceDN/>
        <w:bidi w:val="0"/>
        <w:spacing w:line="560" w:lineRule="exact"/>
        <w:ind w:firstLine="640" w:firstLineChars="200"/>
        <w:textAlignment w:val="auto"/>
        <w:rPr>
          <w:rFonts w:ascii="黑体" w:hAnsi="黑体" w:eastAsia="黑体" w:cs="Times New Roman"/>
          <w:sz w:val="32"/>
          <w:szCs w:val="32"/>
        </w:rPr>
      </w:pPr>
      <w:r>
        <w:rPr>
          <w:rFonts w:hint="eastAsia" w:ascii="黑体" w:hAnsi="黑体" w:eastAsia="黑体" w:cs="Times New Roman"/>
          <w:sz w:val="32"/>
          <w:szCs w:val="32"/>
        </w:rPr>
        <w:t>四、其他工作量</w:t>
      </w:r>
    </w:p>
    <w:p>
      <w:pPr>
        <w:pStyle w:val="4"/>
        <w:keepNext w:val="0"/>
        <w:keepLines w:val="0"/>
        <w:pageBreakBefore w:val="0"/>
        <w:widowControl w:val="0"/>
        <w:kinsoku/>
        <w:wordWrap w:val="0"/>
        <w:overflowPunct/>
        <w:topLinePunct/>
        <w:autoSpaceDE/>
        <w:autoSpaceDN/>
        <w:bidi w:val="0"/>
        <w:spacing w:line="560" w:lineRule="exact"/>
        <w:ind w:firstLine="640" w:firstLineChars="200"/>
        <w:jc w:val="both"/>
        <w:textAlignment w:val="auto"/>
        <w:rPr>
          <w:rFonts w:hint="eastAsia" w:ascii="仿宋_GB2312" w:hAnsi="仿宋" w:eastAsia="仿宋_GB2312" w:cs="仿宋"/>
          <w:kern w:val="2"/>
          <w:sz w:val="32"/>
          <w:szCs w:val="32"/>
          <w:lang w:val="en-US" w:eastAsia="zh-CN" w:bidi="ar-SA"/>
        </w:rPr>
      </w:pPr>
      <w:r>
        <w:rPr>
          <w:rFonts w:hint="eastAsia" w:ascii="仿宋_GB2312" w:hAnsi="仿宋" w:eastAsia="仿宋_GB2312" w:cs="仿宋"/>
          <w:kern w:val="2"/>
          <w:sz w:val="32"/>
          <w:szCs w:val="32"/>
          <w:lang w:val="en-US" w:eastAsia="zh-CN" w:bidi="ar-SA"/>
        </w:rPr>
        <w:t>专职教学人员除完成规定教学任务（学期课时高职170&lt;中专部204&gt;课时,科研教学型教师经过认定的规定课时为高职102&lt;中专部122&gt;课时，或学期计划周高职10&lt;中专部12&gt;课时及以上）以外，每年需完成高职140（中专部100）学时及以上其他工作量；兼课教师需完成高职100（中专部70）学时以上其他工作量。</w:t>
      </w:r>
    </w:p>
    <w:p>
      <w:pPr>
        <w:keepNext w:val="0"/>
        <w:keepLines w:val="0"/>
        <w:pageBreakBefore w:val="0"/>
        <w:widowControl w:val="0"/>
        <w:kinsoku/>
        <w:wordWrap w:val="0"/>
        <w:overflowPunct/>
        <w:topLinePunct/>
        <w:autoSpaceDE/>
        <w:autoSpaceDN/>
        <w:bidi w:val="0"/>
        <w:spacing w:line="560" w:lineRule="exact"/>
        <w:ind w:firstLine="640" w:firstLineChars="200"/>
        <w:jc w:val="center"/>
        <w:textAlignment w:val="auto"/>
        <w:rPr>
          <w:rFonts w:ascii="仿宋" w:hAnsi="仿宋" w:eastAsia="仿宋" w:cs="Times New Roman"/>
          <w:b/>
          <w:sz w:val="32"/>
          <w:szCs w:val="32"/>
        </w:rPr>
      </w:pPr>
      <w:r>
        <w:rPr>
          <w:rFonts w:ascii="仿宋" w:hAnsi="仿宋" w:eastAsia="仿宋" w:cs="Times New Roman"/>
          <w:sz w:val="32"/>
          <w:szCs w:val="32"/>
        </w:rPr>
        <w:br w:type="page"/>
      </w:r>
      <w:r>
        <w:rPr>
          <w:rFonts w:hint="eastAsia" w:ascii="楷体" w:hAnsi="楷体" w:eastAsia="楷体" w:cs="楷体"/>
          <w:b/>
          <w:sz w:val="32"/>
          <w:szCs w:val="32"/>
        </w:rPr>
        <w:t>其他工作量量化标准一览表</w:t>
      </w:r>
    </w:p>
    <w:tbl>
      <w:tblPr>
        <w:tblStyle w:val="7"/>
        <w:tblW w:w="501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6"/>
        <w:gridCol w:w="777"/>
        <w:gridCol w:w="3566"/>
        <w:gridCol w:w="833"/>
        <w:gridCol w:w="645"/>
        <w:gridCol w:w="22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284" w:type="pct"/>
            <w:vAlign w:val="center"/>
          </w:tcPr>
          <w:p>
            <w:pPr>
              <w:keepNext w:val="0"/>
              <w:keepLines w:val="0"/>
              <w:pageBreakBefore w:val="0"/>
              <w:widowControl w:val="0"/>
              <w:kinsoku/>
              <w:wordWrap w:val="0"/>
              <w:overflowPunct/>
              <w:topLinePunct/>
              <w:autoSpaceDE/>
              <w:autoSpaceDN/>
              <w:bidi w:val="0"/>
              <w:spacing w:line="560" w:lineRule="exact"/>
              <w:jc w:val="center"/>
              <w:textAlignment w:val="auto"/>
              <w:rPr>
                <w:rFonts w:ascii="仿宋_GB2312" w:hAnsi="仿宋_GB2312" w:eastAsia="仿宋_GB2312" w:cs="仿宋_GB2312"/>
                <w:b/>
                <w:bCs/>
                <w:sz w:val="16"/>
                <w:szCs w:val="16"/>
              </w:rPr>
            </w:pPr>
            <w:r>
              <w:rPr>
                <w:rFonts w:hint="eastAsia" w:ascii="仿宋_GB2312" w:hAnsi="仿宋_GB2312" w:eastAsia="仿宋_GB2312" w:cs="仿宋_GB2312"/>
                <w:b/>
                <w:bCs/>
                <w:sz w:val="16"/>
                <w:szCs w:val="16"/>
              </w:rPr>
              <w:t>序号</w:t>
            </w:r>
          </w:p>
        </w:tc>
        <w:tc>
          <w:tcPr>
            <w:tcW w:w="454" w:type="pct"/>
            <w:vAlign w:val="center"/>
          </w:tcPr>
          <w:p>
            <w:pPr>
              <w:keepNext w:val="0"/>
              <w:keepLines w:val="0"/>
              <w:pageBreakBefore w:val="0"/>
              <w:widowControl w:val="0"/>
              <w:kinsoku/>
              <w:wordWrap w:val="0"/>
              <w:overflowPunct/>
              <w:topLinePunct/>
              <w:autoSpaceDE/>
              <w:autoSpaceDN/>
              <w:bidi w:val="0"/>
              <w:spacing w:line="560" w:lineRule="exact"/>
              <w:jc w:val="center"/>
              <w:textAlignment w:val="auto"/>
              <w:rPr>
                <w:rFonts w:ascii="仿宋_GB2312" w:hAnsi="仿宋_GB2312" w:eastAsia="仿宋_GB2312" w:cs="仿宋_GB2312"/>
                <w:b/>
                <w:bCs/>
                <w:sz w:val="16"/>
                <w:szCs w:val="16"/>
              </w:rPr>
            </w:pPr>
            <w:r>
              <w:rPr>
                <w:rFonts w:hint="eastAsia" w:ascii="仿宋_GB2312" w:hAnsi="仿宋_GB2312" w:eastAsia="仿宋_GB2312" w:cs="仿宋_GB2312"/>
                <w:b/>
                <w:bCs/>
                <w:sz w:val="16"/>
                <w:szCs w:val="16"/>
              </w:rPr>
              <w:t>项目</w:t>
            </w:r>
          </w:p>
        </w:tc>
        <w:tc>
          <w:tcPr>
            <w:tcW w:w="2084" w:type="pct"/>
            <w:vAlign w:val="center"/>
          </w:tcPr>
          <w:p>
            <w:pPr>
              <w:keepNext w:val="0"/>
              <w:keepLines w:val="0"/>
              <w:pageBreakBefore w:val="0"/>
              <w:widowControl w:val="0"/>
              <w:kinsoku/>
              <w:wordWrap w:val="0"/>
              <w:overflowPunct/>
              <w:topLinePunct/>
              <w:autoSpaceDE/>
              <w:autoSpaceDN/>
              <w:bidi w:val="0"/>
              <w:spacing w:line="560" w:lineRule="exact"/>
              <w:jc w:val="center"/>
              <w:textAlignment w:val="auto"/>
              <w:rPr>
                <w:rFonts w:ascii="仿宋_GB2312" w:hAnsi="仿宋_GB2312" w:eastAsia="仿宋_GB2312" w:cs="仿宋_GB2312"/>
                <w:b/>
                <w:bCs/>
                <w:sz w:val="16"/>
                <w:szCs w:val="16"/>
              </w:rPr>
            </w:pPr>
            <w:r>
              <w:rPr>
                <w:rFonts w:hint="eastAsia" w:ascii="仿宋_GB2312" w:hAnsi="仿宋_GB2312" w:eastAsia="仿宋_GB2312" w:cs="仿宋_GB2312"/>
                <w:b/>
                <w:bCs/>
                <w:sz w:val="16"/>
                <w:szCs w:val="16"/>
              </w:rPr>
              <w:t>量化标准</w:t>
            </w:r>
          </w:p>
        </w:tc>
        <w:tc>
          <w:tcPr>
            <w:tcW w:w="487" w:type="pct"/>
            <w:vAlign w:val="center"/>
          </w:tcPr>
          <w:p>
            <w:pPr>
              <w:keepNext w:val="0"/>
              <w:keepLines w:val="0"/>
              <w:pageBreakBefore w:val="0"/>
              <w:widowControl w:val="0"/>
              <w:kinsoku/>
              <w:wordWrap w:val="0"/>
              <w:overflowPunct/>
              <w:topLinePunct/>
              <w:autoSpaceDE/>
              <w:autoSpaceDN/>
              <w:bidi w:val="0"/>
              <w:spacing w:line="560" w:lineRule="exact"/>
              <w:jc w:val="center"/>
              <w:textAlignment w:val="auto"/>
              <w:rPr>
                <w:rFonts w:ascii="仿宋_GB2312" w:hAnsi="仿宋_GB2312" w:eastAsia="仿宋_GB2312" w:cs="仿宋_GB2312"/>
                <w:b/>
                <w:bCs/>
                <w:sz w:val="16"/>
                <w:szCs w:val="16"/>
              </w:rPr>
            </w:pPr>
            <w:r>
              <w:rPr>
                <w:rFonts w:hint="eastAsia" w:ascii="仿宋_GB2312" w:hAnsi="仿宋_GB2312" w:eastAsia="仿宋_GB2312" w:cs="仿宋_GB2312"/>
                <w:b/>
                <w:bCs/>
                <w:sz w:val="16"/>
                <w:szCs w:val="16"/>
              </w:rPr>
              <w:t>考核</w:t>
            </w:r>
          </w:p>
          <w:p>
            <w:pPr>
              <w:keepNext w:val="0"/>
              <w:keepLines w:val="0"/>
              <w:pageBreakBefore w:val="0"/>
              <w:widowControl w:val="0"/>
              <w:kinsoku/>
              <w:wordWrap w:val="0"/>
              <w:overflowPunct/>
              <w:topLinePunct/>
              <w:autoSpaceDE/>
              <w:autoSpaceDN/>
              <w:bidi w:val="0"/>
              <w:spacing w:line="560" w:lineRule="exact"/>
              <w:jc w:val="center"/>
              <w:textAlignment w:val="auto"/>
              <w:rPr>
                <w:rFonts w:ascii="仿宋_GB2312" w:hAnsi="仿宋_GB2312" w:eastAsia="仿宋_GB2312" w:cs="仿宋_GB2312"/>
                <w:b/>
                <w:bCs/>
                <w:sz w:val="16"/>
                <w:szCs w:val="16"/>
              </w:rPr>
            </w:pPr>
            <w:r>
              <w:rPr>
                <w:rFonts w:hint="eastAsia" w:ascii="仿宋_GB2312" w:hAnsi="仿宋_GB2312" w:eastAsia="仿宋_GB2312" w:cs="仿宋_GB2312"/>
                <w:b/>
                <w:bCs/>
                <w:sz w:val="16"/>
                <w:szCs w:val="16"/>
              </w:rPr>
              <w:t>部门</w:t>
            </w:r>
          </w:p>
        </w:tc>
        <w:tc>
          <w:tcPr>
            <w:tcW w:w="377" w:type="pct"/>
            <w:vAlign w:val="center"/>
          </w:tcPr>
          <w:p>
            <w:pPr>
              <w:keepNext w:val="0"/>
              <w:keepLines w:val="0"/>
              <w:pageBreakBefore w:val="0"/>
              <w:widowControl w:val="0"/>
              <w:kinsoku/>
              <w:wordWrap w:val="0"/>
              <w:overflowPunct/>
              <w:topLinePunct/>
              <w:autoSpaceDE/>
              <w:autoSpaceDN/>
              <w:bidi w:val="0"/>
              <w:spacing w:line="560" w:lineRule="exact"/>
              <w:jc w:val="center"/>
              <w:textAlignment w:val="auto"/>
              <w:rPr>
                <w:rFonts w:ascii="仿宋_GB2312" w:hAnsi="仿宋_GB2312" w:eastAsia="仿宋_GB2312" w:cs="仿宋_GB2312"/>
                <w:b/>
                <w:bCs/>
                <w:sz w:val="16"/>
                <w:szCs w:val="16"/>
              </w:rPr>
            </w:pPr>
            <w:r>
              <w:rPr>
                <w:rFonts w:hint="eastAsia" w:ascii="仿宋_GB2312" w:hAnsi="仿宋_GB2312" w:eastAsia="仿宋_GB2312" w:cs="仿宋_GB2312"/>
                <w:b/>
                <w:bCs/>
                <w:sz w:val="16"/>
                <w:szCs w:val="16"/>
              </w:rPr>
              <w:t>审核部门</w:t>
            </w:r>
          </w:p>
        </w:tc>
        <w:tc>
          <w:tcPr>
            <w:tcW w:w="1311" w:type="pct"/>
            <w:vAlign w:val="center"/>
          </w:tcPr>
          <w:p>
            <w:pPr>
              <w:keepNext w:val="0"/>
              <w:keepLines w:val="0"/>
              <w:pageBreakBefore w:val="0"/>
              <w:widowControl w:val="0"/>
              <w:kinsoku/>
              <w:wordWrap w:val="0"/>
              <w:overflowPunct/>
              <w:topLinePunct/>
              <w:autoSpaceDE/>
              <w:autoSpaceDN/>
              <w:bidi w:val="0"/>
              <w:spacing w:line="560" w:lineRule="exact"/>
              <w:jc w:val="center"/>
              <w:textAlignment w:val="auto"/>
              <w:rPr>
                <w:rFonts w:ascii="仿宋_GB2312" w:hAnsi="仿宋_GB2312" w:eastAsia="仿宋_GB2312" w:cs="仿宋_GB2312"/>
                <w:b/>
                <w:bCs/>
                <w:sz w:val="16"/>
                <w:szCs w:val="16"/>
              </w:rPr>
            </w:pPr>
            <w:r>
              <w:rPr>
                <w:rFonts w:hint="eastAsia" w:ascii="仿宋_GB2312" w:hAnsi="仿宋_GB2312" w:eastAsia="仿宋_GB2312" w:cs="仿宋_GB2312"/>
                <w:b/>
                <w:bCs/>
                <w:sz w:val="16"/>
                <w:szCs w:val="16"/>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284" w:type="pct"/>
            <w:vAlign w:val="center"/>
          </w:tcPr>
          <w:p>
            <w:pPr>
              <w:keepNext w:val="0"/>
              <w:keepLines w:val="0"/>
              <w:pageBreakBefore w:val="0"/>
              <w:widowControl w:val="0"/>
              <w:kinsoku/>
              <w:wordWrap w:val="0"/>
              <w:overflowPunct/>
              <w:topLinePunct/>
              <w:autoSpaceDE/>
              <w:autoSpaceDN/>
              <w:bidi w:val="0"/>
              <w:spacing w:line="560" w:lineRule="exact"/>
              <w:jc w:val="center"/>
              <w:textAlignment w:val="auto"/>
              <w:rPr>
                <w:rFonts w:ascii="仿宋_GB2312" w:hAnsi="仿宋_GB2312" w:eastAsia="仿宋_GB2312" w:cs="仿宋_GB2312"/>
                <w:sz w:val="16"/>
                <w:szCs w:val="16"/>
              </w:rPr>
            </w:pPr>
            <w:r>
              <w:rPr>
                <w:rFonts w:hint="eastAsia" w:ascii="仿宋_GB2312" w:hAnsi="仿宋_GB2312" w:eastAsia="仿宋_GB2312" w:cs="仿宋_GB2312"/>
                <w:sz w:val="16"/>
                <w:szCs w:val="16"/>
              </w:rPr>
              <w:t>1</w:t>
            </w:r>
          </w:p>
        </w:tc>
        <w:tc>
          <w:tcPr>
            <w:tcW w:w="454" w:type="pct"/>
            <w:tcBorders>
              <w:bottom w:val="single" w:color="auto" w:sz="4" w:space="0"/>
            </w:tcBorders>
            <w:vAlign w:val="center"/>
          </w:tcPr>
          <w:p>
            <w:pPr>
              <w:keepNext w:val="0"/>
              <w:keepLines w:val="0"/>
              <w:pageBreakBefore w:val="0"/>
              <w:widowControl w:val="0"/>
              <w:kinsoku/>
              <w:wordWrap w:val="0"/>
              <w:overflowPunct/>
              <w:topLinePunct/>
              <w:autoSpaceDE/>
              <w:autoSpaceDN/>
              <w:bidi w:val="0"/>
              <w:spacing w:line="560" w:lineRule="exact"/>
              <w:jc w:val="center"/>
              <w:textAlignment w:val="auto"/>
              <w:rPr>
                <w:rFonts w:ascii="仿宋_GB2312" w:hAnsi="仿宋_GB2312" w:eastAsia="仿宋_GB2312" w:cs="仿宋_GB2312"/>
                <w:sz w:val="16"/>
                <w:szCs w:val="16"/>
              </w:rPr>
            </w:pPr>
            <w:r>
              <w:rPr>
                <w:rFonts w:hint="eastAsia" w:ascii="仿宋_GB2312" w:hAnsi="仿宋_GB2312" w:eastAsia="仿宋_GB2312" w:cs="仿宋_GB2312"/>
                <w:sz w:val="16"/>
                <w:szCs w:val="16"/>
              </w:rPr>
              <w:t>继续</w:t>
            </w:r>
          </w:p>
          <w:p>
            <w:pPr>
              <w:keepNext w:val="0"/>
              <w:keepLines w:val="0"/>
              <w:pageBreakBefore w:val="0"/>
              <w:widowControl w:val="0"/>
              <w:kinsoku/>
              <w:wordWrap w:val="0"/>
              <w:overflowPunct/>
              <w:topLinePunct/>
              <w:autoSpaceDE/>
              <w:autoSpaceDN/>
              <w:bidi w:val="0"/>
              <w:spacing w:line="560" w:lineRule="exact"/>
              <w:jc w:val="center"/>
              <w:textAlignment w:val="auto"/>
              <w:rPr>
                <w:rFonts w:ascii="仿宋_GB2312" w:hAnsi="仿宋_GB2312" w:eastAsia="仿宋_GB2312" w:cs="仿宋_GB2312"/>
                <w:sz w:val="16"/>
                <w:szCs w:val="16"/>
              </w:rPr>
            </w:pPr>
            <w:r>
              <w:rPr>
                <w:rFonts w:hint="eastAsia" w:ascii="仿宋_GB2312" w:hAnsi="仿宋_GB2312" w:eastAsia="仿宋_GB2312" w:cs="仿宋_GB2312"/>
                <w:sz w:val="16"/>
                <w:szCs w:val="16"/>
              </w:rPr>
              <w:t>教育</w:t>
            </w:r>
          </w:p>
        </w:tc>
        <w:tc>
          <w:tcPr>
            <w:tcW w:w="2084" w:type="pct"/>
            <w:tcBorders>
              <w:bottom w:val="single" w:color="auto" w:sz="4" w:space="0"/>
            </w:tcBorders>
            <w:vAlign w:val="center"/>
          </w:tcPr>
          <w:p>
            <w:pPr>
              <w:keepNext w:val="0"/>
              <w:keepLines w:val="0"/>
              <w:pageBreakBefore w:val="0"/>
              <w:widowControl w:val="0"/>
              <w:kinsoku/>
              <w:wordWrap w:val="0"/>
              <w:overflowPunct/>
              <w:topLinePunct/>
              <w:autoSpaceDE/>
              <w:autoSpaceDN/>
              <w:bidi w:val="0"/>
              <w:spacing w:line="560" w:lineRule="exact"/>
              <w:jc w:val="left"/>
              <w:textAlignment w:val="auto"/>
              <w:rPr>
                <w:rFonts w:ascii="仿宋_GB2312" w:hAnsi="仿宋_GB2312" w:eastAsia="仿宋_GB2312" w:cs="仿宋_GB2312"/>
                <w:sz w:val="16"/>
                <w:szCs w:val="16"/>
              </w:rPr>
            </w:pPr>
            <w:r>
              <w:rPr>
                <w:rFonts w:hint="eastAsia" w:ascii="仿宋_GB2312" w:hAnsi="仿宋_GB2312" w:eastAsia="仿宋_GB2312" w:cs="仿宋_GB2312"/>
                <w:sz w:val="16"/>
                <w:szCs w:val="16"/>
              </w:rPr>
              <w:t>校内系部教研活动、各类学习培训等量化考核标准80课时。</w:t>
            </w:r>
          </w:p>
        </w:tc>
        <w:tc>
          <w:tcPr>
            <w:tcW w:w="487" w:type="pct"/>
            <w:vMerge w:val="restart"/>
            <w:vAlign w:val="center"/>
          </w:tcPr>
          <w:p>
            <w:pPr>
              <w:keepNext w:val="0"/>
              <w:keepLines w:val="0"/>
              <w:pageBreakBefore w:val="0"/>
              <w:widowControl w:val="0"/>
              <w:kinsoku/>
              <w:wordWrap w:val="0"/>
              <w:overflowPunct/>
              <w:topLinePunct/>
              <w:autoSpaceDE/>
              <w:autoSpaceDN/>
              <w:bidi w:val="0"/>
              <w:spacing w:line="560" w:lineRule="exact"/>
              <w:jc w:val="center"/>
              <w:textAlignment w:val="auto"/>
              <w:rPr>
                <w:rFonts w:ascii="仿宋_GB2312" w:hAnsi="仿宋_GB2312" w:eastAsia="仿宋_GB2312" w:cs="仿宋_GB2312"/>
                <w:sz w:val="16"/>
                <w:szCs w:val="16"/>
              </w:rPr>
            </w:pPr>
            <w:r>
              <w:rPr>
                <w:rFonts w:hint="eastAsia" w:ascii="仿宋_GB2312" w:hAnsi="仿宋_GB2312" w:eastAsia="仿宋_GB2312" w:cs="仿宋_GB2312"/>
                <w:sz w:val="16"/>
                <w:szCs w:val="16"/>
              </w:rPr>
              <w:t>系部及</w:t>
            </w:r>
          </w:p>
          <w:p>
            <w:pPr>
              <w:keepNext w:val="0"/>
              <w:keepLines w:val="0"/>
              <w:pageBreakBefore w:val="0"/>
              <w:widowControl w:val="0"/>
              <w:kinsoku/>
              <w:wordWrap w:val="0"/>
              <w:overflowPunct/>
              <w:topLinePunct/>
              <w:autoSpaceDE/>
              <w:autoSpaceDN/>
              <w:bidi w:val="0"/>
              <w:spacing w:line="560" w:lineRule="exact"/>
              <w:jc w:val="center"/>
              <w:textAlignment w:val="auto"/>
              <w:rPr>
                <w:rFonts w:ascii="仿宋_GB2312" w:hAnsi="仿宋_GB2312" w:eastAsia="仿宋_GB2312" w:cs="仿宋_GB2312"/>
                <w:sz w:val="16"/>
                <w:szCs w:val="16"/>
              </w:rPr>
            </w:pPr>
            <w:r>
              <w:rPr>
                <w:rFonts w:hint="eastAsia" w:ascii="仿宋_GB2312" w:hAnsi="仿宋_GB2312" w:eastAsia="仿宋_GB2312" w:cs="仿宋_GB2312"/>
                <w:sz w:val="16"/>
                <w:szCs w:val="16"/>
              </w:rPr>
              <w:t>教务处</w:t>
            </w:r>
          </w:p>
          <w:p>
            <w:pPr>
              <w:keepNext w:val="0"/>
              <w:keepLines w:val="0"/>
              <w:pageBreakBefore w:val="0"/>
              <w:widowControl w:val="0"/>
              <w:kinsoku/>
              <w:wordWrap w:val="0"/>
              <w:overflowPunct/>
              <w:topLinePunct/>
              <w:autoSpaceDE/>
              <w:autoSpaceDN/>
              <w:bidi w:val="0"/>
              <w:spacing w:line="560" w:lineRule="exact"/>
              <w:jc w:val="center"/>
              <w:textAlignment w:val="auto"/>
              <w:rPr>
                <w:rFonts w:ascii="仿宋_GB2312" w:hAnsi="仿宋_GB2312" w:eastAsia="仿宋_GB2312" w:cs="仿宋_GB2312"/>
                <w:sz w:val="16"/>
                <w:szCs w:val="16"/>
              </w:rPr>
            </w:pPr>
          </w:p>
        </w:tc>
        <w:tc>
          <w:tcPr>
            <w:tcW w:w="377" w:type="pct"/>
            <w:vMerge w:val="restart"/>
            <w:vAlign w:val="center"/>
          </w:tcPr>
          <w:p>
            <w:pPr>
              <w:keepNext w:val="0"/>
              <w:keepLines w:val="0"/>
              <w:pageBreakBefore w:val="0"/>
              <w:widowControl w:val="0"/>
              <w:kinsoku/>
              <w:wordWrap w:val="0"/>
              <w:overflowPunct/>
              <w:topLinePunct/>
              <w:autoSpaceDE/>
              <w:autoSpaceDN/>
              <w:bidi w:val="0"/>
              <w:spacing w:line="560" w:lineRule="exact"/>
              <w:jc w:val="center"/>
              <w:textAlignment w:val="auto"/>
              <w:rPr>
                <w:rFonts w:ascii="仿宋_GB2312" w:hAnsi="仿宋_GB2312" w:eastAsia="仿宋_GB2312" w:cs="仿宋_GB2312"/>
                <w:sz w:val="16"/>
                <w:szCs w:val="16"/>
              </w:rPr>
            </w:pPr>
            <w:r>
              <w:rPr>
                <w:rFonts w:hint="eastAsia" w:ascii="仿宋_GB2312" w:hAnsi="仿宋_GB2312" w:eastAsia="仿宋_GB2312" w:cs="仿宋_GB2312"/>
                <w:sz w:val="16"/>
                <w:szCs w:val="16"/>
              </w:rPr>
              <w:t>组织人事处</w:t>
            </w:r>
          </w:p>
        </w:tc>
        <w:tc>
          <w:tcPr>
            <w:tcW w:w="1311" w:type="pct"/>
            <w:vAlign w:val="center"/>
          </w:tcPr>
          <w:p>
            <w:pPr>
              <w:keepNext w:val="0"/>
              <w:keepLines w:val="0"/>
              <w:pageBreakBefore w:val="0"/>
              <w:widowControl w:val="0"/>
              <w:kinsoku/>
              <w:wordWrap w:val="0"/>
              <w:overflowPunct/>
              <w:topLinePunct/>
              <w:autoSpaceDE/>
              <w:autoSpaceDN/>
              <w:bidi w:val="0"/>
              <w:spacing w:line="560" w:lineRule="exact"/>
              <w:jc w:val="left"/>
              <w:textAlignment w:val="auto"/>
              <w:rPr>
                <w:rFonts w:ascii="仿宋_GB2312" w:hAnsi="仿宋_GB2312" w:eastAsia="仿宋_GB2312" w:cs="仿宋_GB2312"/>
                <w:sz w:val="16"/>
                <w:szCs w:val="16"/>
              </w:rPr>
            </w:pPr>
            <w:r>
              <w:rPr>
                <w:rFonts w:hint="eastAsia" w:ascii="仿宋_GB2312" w:hAnsi="仿宋_GB2312" w:eastAsia="仿宋_GB2312" w:cs="仿宋_GB2312"/>
                <w:sz w:val="16"/>
                <w:szCs w:val="16"/>
              </w:rPr>
              <w:t>必须完成项目,未按时参加每次扣4课时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 w:hRule="atLeast"/>
        </w:trPr>
        <w:tc>
          <w:tcPr>
            <w:tcW w:w="284" w:type="pct"/>
            <w:vMerge w:val="restart"/>
            <w:vAlign w:val="center"/>
          </w:tcPr>
          <w:p>
            <w:pPr>
              <w:keepNext w:val="0"/>
              <w:keepLines w:val="0"/>
              <w:pageBreakBefore w:val="0"/>
              <w:widowControl w:val="0"/>
              <w:kinsoku/>
              <w:wordWrap w:val="0"/>
              <w:overflowPunct/>
              <w:topLinePunct/>
              <w:autoSpaceDE/>
              <w:autoSpaceDN/>
              <w:bidi w:val="0"/>
              <w:spacing w:line="560" w:lineRule="exact"/>
              <w:jc w:val="center"/>
              <w:textAlignment w:val="auto"/>
              <w:rPr>
                <w:rFonts w:ascii="仿宋_GB2312" w:hAnsi="仿宋_GB2312" w:eastAsia="仿宋_GB2312" w:cs="仿宋_GB2312"/>
                <w:sz w:val="16"/>
                <w:szCs w:val="16"/>
              </w:rPr>
            </w:pPr>
            <w:r>
              <w:rPr>
                <w:rFonts w:hint="eastAsia" w:ascii="仿宋_GB2312" w:hAnsi="仿宋_GB2312" w:eastAsia="仿宋_GB2312" w:cs="仿宋_GB2312"/>
                <w:sz w:val="16"/>
                <w:szCs w:val="16"/>
              </w:rPr>
              <w:t>2</w:t>
            </w:r>
          </w:p>
        </w:tc>
        <w:tc>
          <w:tcPr>
            <w:tcW w:w="454" w:type="pct"/>
            <w:vMerge w:val="restart"/>
            <w:vAlign w:val="center"/>
          </w:tcPr>
          <w:p>
            <w:pPr>
              <w:keepNext w:val="0"/>
              <w:keepLines w:val="0"/>
              <w:pageBreakBefore w:val="0"/>
              <w:widowControl w:val="0"/>
              <w:kinsoku/>
              <w:wordWrap w:val="0"/>
              <w:overflowPunct/>
              <w:topLinePunct/>
              <w:autoSpaceDE/>
              <w:autoSpaceDN/>
              <w:bidi w:val="0"/>
              <w:spacing w:line="560" w:lineRule="exact"/>
              <w:jc w:val="center"/>
              <w:textAlignment w:val="auto"/>
              <w:rPr>
                <w:rFonts w:ascii="仿宋_GB2312" w:hAnsi="仿宋_GB2312" w:eastAsia="仿宋_GB2312" w:cs="仿宋_GB2312"/>
                <w:sz w:val="16"/>
                <w:szCs w:val="16"/>
              </w:rPr>
            </w:pPr>
            <w:r>
              <w:rPr>
                <w:rFonts w:hint="eastAsia" w:ascii="仿宋_GB2312" w:hAnsi="仿宋_GB2312" w:eastAsia="仿宋_GB2312" w:cs="仿宋_GB2312"/>
                <w:sz w:val="16"/>
                <w:szCs w:val="16"/>
              </w:rPr>
              <w:t>专业</w:t>
            </w:r>
          </w:p>
          <w:p>
            <w:pPr>
              <w:keepNext w:val="0"/>
              <w:keepLines w:val="0"/>
              <w:pageBreakBefore w:val="0"/>
              <w:widowControl w:val="0"/>
              <w:kinsoku/>
              <w:wordWrap w:val="0"/>
              <w:overflowPunct/>
              <w:topLinePunct/>
              <w:autoSpaceDE/>
              <w:autoSpaceDN/>
              <w:bidi w:val="0"/>
              <w:spacing w:line="560" w:lineRule="exact"/>
              <w:jc w:val="center"/>
              <w:textAlignment w:val="auto"/>
              <w:rPr>
                <w:rFonts w:ascii="仿宋_GB2312" w:hAnsi="仿宋_GB2312" w:eastAsia="仿宋_GB2312" w:cs="仿宋_GB2312"/>
                <w:sz w:val="16"/>
                <w:szCs w:val="16"/>
              </w:rPr>
            </w:pPr>
            <w:r>
              <w:rPr>
                <w:rFonts w:hint="eastAsia" w:ascii="仿宋_GB2312" w:hAnsi="仿宋_GB2312" w:eastAsia="仿宋_GB2312" w:cs="仿宋_GB2312"/>
                <w:sz w:val="16"/>
                <w:szCs w:val="16"/>
              </w:rPr>
              <w:t>建设</w:t>
            </w:r>
          </w:p>
        </w:tc>
        <w:tc>
          <w:tcPr>
            <w:tcW w:w="2084" w:type="pct"/>
            <w:vAlign w:val="center"/>
          </w:tcPr>
          <w:p>
            <w:pPr>
              <w:keepNext w:val="0"/>
              <w:keepLines w:val="0"/>
              <w:pageBreakBefore w:val="0"/>
              <w:widowControl w:val="0"/>
              <w:kinsoku/>
              <w:wordWrap w:val="0"/>
              <w:overflowPunct/>
              <w:topLinePunct/>
              <w:autoSpaceDE/>
              <w:autoSpaceDN/>
              <w:bidi w:val="0"/>
              <w:spacing w:line="560" w:lineRule="exact"/>
              <w:jc w:val="left"/>
              <w:textAlignment w:val="auto"/>
              <w:rPr>
                <w:rFonts w:ascii="仿宋_GB2312" w:hAnsi="仿宋_GB2312" w:eastAsia="仿宋_GB2312" w:cs="仿宋_GB2312"/>
                <w:sz w:val="16"/>
                <w:szCs w:val="16"/>
              </w:rPr>
            </w:pPr>
            <w:r>
              <w:rPr>
                <w:rFonts w:hint="eastAsia" w:ascii="仿宋_GB2312" w:hAnsi="仿宋_GB2312" w:eastAsia="仿宋_GB2312" w:cs="仿宋_GB2312"/>
                <w:sz w:val="16"/>
                <w:szCs w:val="16"/>
              </w:rPr>
              <w:t>人才培养方案撰写20-50课时。</w:t>
            </w:r>
          </w:p>
        </w:tc>
        <w:tc>
          <w:tcPr>
            <w:tcW w:w="487" w:type="pct"/>
            <w:vMerge w:val="continue"/>
            <w:vAlign w:val="center"/>
          </w:tcPr>
          <w:p>
            <w:pPr>
              <w:keepNext w:val="0"/>
              <w:keepLines w:val="0"/>
              <w:pageBreakBefore w:val="0"/>
              <w:widowControl w:val="0"/>
              <w:kinsoku/>
              <w:wordWrap w:val="0"/>
              <w:overflowPunct/>
              <w:topLinePunct/>
              <w:autoSpaceDE/>
              <w:autoSpaceDN/>
              <w:bidi w:val="0"/>
              <w:spacing w:line="560" w:lineRule="exact"/>
              <w:jc w:val="center"/>
              <w:textAlignment w:val="auto"/>
              <w:rPr>
                <w:rFonts w:ascii="仿宋_GB2312" w:hAnsi="仿宋_GB2312" w:eastAsia="仿宋_GB2312" w:cs="仿宋_GB2312"/>
                <w:sz w:val="16"/>
                <w:szCs w:val="16"/>
              </w:rPr>
            </w:pPr>
          </w:p>
        </w:tc>
        <w:tc>
          <w:tcPr>
            <w:tcW w:w="377" w:type="pct"/>
            <w:vMerge w:val="continue"/>
            <w:vAlign w:val="center"/>
          </w:tcPr>
          <w:p>
            <w:pPr>
              <w:keepNext w:val="0"/>
              <w:keepLines w:val="0"/>
              <w:pageBreakBefore w:val="0"/>
              <w:widowControl w:val="0"/>
              <w:kinsoku/>
              <w:wordWrap w:val="0"/>
              <w:overflowPunct/>
              <w:topLinePunct/>
              <w:autoSpaceDE/>
              <w:autoSpaceDN/>
              <w:bidi w:val="0"/>
              <w:spacing w:line="560" w:lineRule="exact"/>
              <w:jc w:val="center"/>
              <w:textAlignment w:val="auto"/>
              <w:rPr>
                <w:rFonts w:ascii="仿宋_GB2312" w:hAnsi="仿宋_GB2312" w:eastAsia="仿宋_GB2312" w:cs="仿宋_GB2312"/>
                <w:sz w:val="16"/>
                <w:szCs w:val="16"/>
              </w:rPr>
            </w:pPr>
          </w:p>
        </w:tc>
        <w:tc>
          <w:tcPr>
            <w:tcW w:w="1311" w:type="pct"/>
            <w:vAlign w:val="center"/>
          </w:tcPr>
          <w:p>
            <w:pPr>
              <w:keepNext w:val="0"/>
              <w:keepLines w:val="0"/>
              <w:pageBreakBefore w:val="0"/>
              <w:widowControl w:val="0"/>
              <w:kinsoku/>
              <w:wordWrap w:val="0"/>
              <w:overflowPunct/>
              <w:topLinePunct/>
              <w:autoSpaceDE/>
              <w:autoSpaceDN/>
              <w:bidi w:val="0"/>
              <w:spacing w:line="560" w:lineRule="exact"/>
              <w:jc w:val="left"/>
              <w:textAlignment w:val="auto"/>
              <w:rPr>
                <w:rFonts w:ascii="仿宋_GB2312" w:hAnsi="仿宋_GB2312" w:eastAsia="仿宋_GB2312" w:cs="仿宋_GB2312"/>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 w:hRule="atLeast"/>
        </w:trPr>
        <w:tc>
          <w:tcPr>
            <w:tcW w:w="284" w:type="pct"/>
            <w:vMerge w:val="continue"/>
            <w:vAlign w:val="center"/>
          </w:tcPr>
          <w:p>
            <w:pPr>
              <w:keepNext w:val="0"/>
              <w:keepLines w:val="0"/>
              <w:pageBreakBefore w:val="0"/>
              <w:widowControl w:val="0"/>
              <w:kinsoku/>
              <w:wordWrap w:val="0"/>
              <w:overflowPunct/>
              <w:topLinePunct/>
              <w:autoSpaceDE/>
              <w:autoSpaceDN/>
              <w:bidi w:val="0"/>
              <w:spacing w:line="560" w:lineRule="exact"/>
              <w:jc w:val="center"/>
              <w:textAlignment w:val="auto"/>
              <w:rPr>
                <w:rFonts w:ascii="仿宋_GB2312" w:hAnsi="仿宋_GB2312" w:eastAsia="仿宋_GB2312" w:cs="仿宋_GB2312"/>
                <w:sz w:val="16"/>
                <w:szCs w:val="16"/>
              </w:rPr>
            </w:pPr>
          </w:p>
        </w:tc>
        <w:tc>
          <w:tcPr>
            <w:tcW w:w="454" w:type="pct"/>
            <w:vMerge w:val="continue"/>
            <w:vAlign w:val="center"/>
          </w:tcPr>
          <w:p>
            <w:pPr>
              <w:keepNext w:val="0"/>
              <w:keepLines w:val="0"/>
              <w:pageBreakBefore w:val="0"/>
              <w:widowControl w:val="0"/>
              <w:kinsoku/>
              <w:wordWrap w:val="0"/>
              <w:overflowPunct/>
              <w:topLinePunct/>
              <w:autoSpaceDE/>
              <w:autoSpaceDN/>
              <w:bidi w:val="0"/>
              <w:spacing w:line="560" w:lineRule="exact"/>
              <w:jc w:val="center"/>
              <w:textAlignment w:val="auto"/>
              <w:rPr>
                <w:rFonts w:ascii="仿宋_GB2312" w:hAnsi="仿宋_GB2312" w:eastAsia="仿宋_GB2312" w:cs="仿宋_GB2312"/>
                <w:sz w:val="16"/>
                <w:szCs w:val="16"/>
              </w:rPr>
            </w:pPr>
          </w:p>
        </w:tc>
        <w:tc>
          <w:tcPr>
            <w:tcW w:w="2084" w:type="pct"/>
            <w:vAlign w:val="center"/>
          </w:tcPr>
          <w:p>
            <w:pPr>
              <w:keepNext w:val="0"/>
              <w:keepLines w:val="0"/>
              <w:pageBreakBefore w:val="0"/>
              <w:widowControl w:val="0"/>
              <w:kinsoku/>
              <w:wordWrap w:val="0"/>
              <w:overflowPunct/>
              <w:topLinePunct/>
              <w:autoSpaceDE/>
              <w:autoSpaceDN/>
              <w:bidi w:val="0"/>
              <w:spacing w:line="560" w:lineRule="exact"/>
              <w:jc w:val="left"/>
              <w:textAlignment w:val="auto"/>
              <w:rPr>
                <w:rFonts w:ascii="仿宋_GB2312" w:hAnsi="仿宋_GB2312" w:eastAsia="仿宋_GB2312" w:cs="仿宋_GB2312"/>
                <w:sz w:val="16"/>
                <w:szCs w:val="16"/>
              </w:rPr>
            </w:pPr>
            <w:r>
              <w:rPr>
                <w:rFonts w:hint="eastAsia" w:ascii="仿宋_GB2312" w:hAnsi="仿宋_GB2312" w:eastAsia="仿宋_GB2312" w:cs="仿宋_GB2312"/>
                <w:sz w:val="16"/>
                <w:szCs w:val="16"/>
              </w:rPr>
              <w:t>课程标准编写10-20课时。</w:t>
            </w:r>
          </w:p>
        </w:tc>
        <w:tc>
          <w:tcPr>
            <w:tcW w:w="487" w:type="pct"/>
            <w:vMerge w:val="continue"/>
            <w:vAlign w:val="center"/>
          </w:tcPr>
          <w:p>
            <w:pPr>
              <w:keepNext w:val="0"/>
              <w:keepLines w:val="0"/>
              <w:pageBreakBefore w:val="0"/>
              <w:widowControl w:val="0"/>
              <w:kinsoku/>
              <w:wordWrap w:val="0"/>
              <w:overflowPunct/>
              <w:topLinePunct/>
              <w:autoSpaceDE/>
              <w:autoSpaceDN/>
              <w:bidi w:val="0"/>
              <w:spacing w:line="560" w:lineRule="exact"/>
              <w:jc w:val="center"/>
              <w:textAlignment w:val="auto"/>
              <w:rPr>
                <w:rFonts w:ascii="仿宋_GB2312" w:hAnsi="仿宋_GB2312" w:eastAsia="仿宋_GB2312" w:cs="仿宋_GB2312"/>
                <w:sz w:val="16"/>
                <w:szCs w:val="16"/>
              </w:rPr>
            </w:pPr>
          </w:p>
        </w:tc>
        <w:tc>
          <w:tcPr>
            <w:tcW w:w="377" w:type="pct"/>
            <w:vMerge w:val="continue"/>
            <w:vAlign w:val="center"/>
          </w:tcPr>
          <w:p>
            <w:pPr>
              <w:keepNext w:val="0"/>
              <w:keepLines w:val="0"/>
              <w:pageBreakBefore w:val="0"/>
              <w:widowControl w:val="0"/>
              <w:kinsoku/>
              <w:wordWrap w:val="0"/>
              <w:overflowPunct/>
              <w:topLinePunct/>
              <w:autoSpaceDE/>
              <w:autoSpaceDN/>
              <w:bidi w:val="0"/>
              <w:spacing w:line="560" w:lineRule="exact"/>
              <w:jc w:val="center"/>
              <w:textAlignment w:val="auto"/>
              <w:rPr>
                <w:rFonts w:ascii="仿宋_GB2312" w:hAnsi="仿宋_GB2312" w:eastAsia="仿宋_GB2312" w:cs="仿宋_GB2312"/>
                <w:sz w:val="16"/>
                <w:szCs w:val="16"/>
              </w:rPr>
            </w:pPr>
          </w:p>
        </w:tc>
        <w:tc>
          <w:tcPr>
            <w:tcW w:w="1311" w:type="pct"/>
            <w:vAlign w:val="center"/>
          </w:tcPr>
          <w:p>
            <w:pPr>
              <w:keepNext w:val="0"/>
              <w:keepLines w:val="0"/>
              <w:pageBreakBefore w:val="0"/>
              <w:widowControl w:val="0"/>
              <w:kinsoku/>
              <w:wordWrap w:val="0"/>
              <w:overflowPunct/>
              <w:topLinePunct/>
              <w:autoSpaceDE/>
              <w:autoSpaceDN/>
              <w:bidi w:val="0"/>
              <w:spacing w:line="560" w:lineRule="exact"/>
              <w:jc w:val="left"/>
              <w:textAlignment w:val="auto"/>
              <w:rPr>
                <w:rFonts w:ascii="仿宋_GB2312" w:hAnsi="仿宋_GB2312" w:eastAsia="仿宋_GB2312" w:cs="仿宋_GB2312"/>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 w:hRule="atLeast"/>
        </w:trPr>
        <w:tc>
          <w:tcPr>
            <w:tcW w:w="284" w:type="pct"/>
            <w:vMerge w:val="continue"/>
            <w:vAlign w:val="center"/>
          </w:tcPr>
          <w:p>
            <w:pPr>
              <w:keepNext w:val="0"/>
              <w:keepLines w:val="0"/>
              <w:pageBreakBefore w:val="0"/>
              <w:widowControl w:val="0"/>
              <w:kinsoku/>
              <w:wordWrap w:val="0"/>
              <w:overflowPunct/>
              <w:topLinePunct/>
              <w:autoSpaceDE/>
              <w:autoSpaceDN/>
              <w:bidi w:val="0"/>
              <w:spacing w:line="560" w:lineRule="exact"/>
              <w:jc w:val="center"/>
              <w:textAlignment w:val="auto"/>
              <w:rPr>
                <w:rFonts w:ascii="仿宋_GB2312" w:hAnsi="仿宋_GB2312" w:eastAsia="仿宋_GB2312" w:cs="仿宋_GB2312"/>
                <w:sz w:val="16"/>
                <w:szCs w:val="16"/>
              </w:rPr>
            </w:pPr>
          </w:p>
        </w:tc>
        <w:tc>
          <w:tcPr>
            <w:tcW w:w="454" w:type="pct"/>
            <w:vMerge w:val="continue"/>
            <w:vAlign w:val="center"/>
          </w:tcPr>
          <w:p>
            <w:pPr>
              <w:keepNext w:val="0"/>
              <w:keepLines w:val="0"/>
              <w:pageBreakBefore w:val="0"/>
              <w:widowControl w:val="0"/>
              <w:kinsoku/>
              <w:wordWrap w:val="0"/>
              <w:overflowPunct/>
              <w:topLinePunct/>
              <w:autoSpaceDE/>
              <w:autoSpaceDN/>
              <w:bidi w:val="0"/>
              <w:spacing w:line="560" w:lineRule="exact"/>
              <w:jc w:val="center"/>
              <w:textAlignment w:val="auto"/>
              <w:rPr>
                <w:rFonts w:ascii="仿宋_GB2312" w:hAnsi="仿宋_GB2312" w:eastAsia="仿宋_GB2312" w:cs="仿宋_GB2312"/>
                <w:sz w:val="16"/>
                <w:szCs w:val="16"/>
              </w:rPr>
            </w:pPr>
          </w:p>
        </w:tc>
        <w:tc>
          <w:tcPr>
            <w:tcW w:w="2084" w:type="pct"/>
            <w:vAlign w:val="center"/>
          </w:tcPr>
          <w:p>
            <w:pPr>
              <w:keepNext w:val="0"/>
              <w:keepLines w:val="0"/>
              <w:pageBreakBefore w:val="0"/>
              <w:widowControl w:val="0"/>
              <w:kinsoku/>
              <w:wordWrap w:val="0"/>
              <w:overflowPunct/>
              <w:topLinePunct/>
              <w:autoSpaceDE/>
              <w:autoSpaceDN/>
              <w:bidi w:val="0"/>
              <w:spacing w:line="560" w:lineRule="exact"/>
              <w:jc w:val="left"/>
              <w:textAlignment w:val="auto"/>
              <w:rPr>
                <w:rFonts w:ascii="仿宋_GB2312" w:hAnsi="仿宋_GB2312" w:eastAsia="仿宋_GB2312" w:cs="仿宋_GB2312"/>
                <w:sz w:val="16"/>
                <w:szCs w:val="16"/>
              </w:rPr>
            </w:pPr>
            <w:r>
              <w:rPr>
                <w:rFonts w:hint="eastAsia" w:ascii="仿宋_GB2312" w:hAnsi="仿宋_GB2312" w:eastAsia="仿宋_GB2312" w:cs="仿宋_GB2312"/>
                <w:sz w:val="16"/>
                <w:szCs w:val="16"/>
              </w:rPr>
              <w:t>课程建设20-80课时。</w:t>
            </w:r>
          </w:p>
        </w:tc>
        <w:tc>
          <w:tcPr>
            <w:tcW w:w="487" w:type="pct"/>
            <w:vMerge w:val="continue"/>
            <w:vAlign w:val="center"/>
          </w:tcPr>
          <w:p>
            <w:pPr>
              <w:keepNext w:val="0"/>
              <w:keepLines w:val="0"/>
              <w:pageBreakBefore w:val="0"/>
              <w:widowControl w:val="0"/>
              <w:kinsoku/>
              <w:wordWrap w:val="0"/>
              <w:overflowPunct/>
              <w:topLinePunct/>
              <w:autoSpaceDE/>
              <w:autoSpaceDN/>
              <w:bidi w:val="0"/>
              <w:spacing w:line="560" w:lineRule="exact"/>
              <w:jc w:val="center"/>
              <w:textAlignment w:val="auto"/>
              <w:rPr>
                <w:rFonts w:ascii="仿宋_GB2312" w:hAnsi="仿宋_GB2312" w:eastAsia="仿宋_GB2312" w:cs="仿宋_GB2312"/>
                <w:sz w:val="16"/>
                <w:szCs w:val="16"/>
              </w:rPr>
            </w:pPr>
          </w:p>
        </w:tc>
        <w:tc>
          <w:tcPr>
            <w:tcW w:w="377" w:type="pct"/>
            <w:vMerge w:val="continue"/>
            <w:vAlign w:val="center"/>
          </w:tcPr>
          <w:p>
            <w:pPr>
              <w:keepNext w:val="0"/>
              <w:keepLines w:val="0"/>
              <w:pageBreakBefore w:val="0"/>
              <w:widowControl w:val="0"/>
              <w:kinsoku/>
              <w:wordWrap w:val="0"/>
              <w:overflowPunct/>
              <w:topLinePunct/>
              <w:autoSpaceDE/>
              <w:autoSpaceDN/>
              <w:bidi w:val="0"/>
              <w:spacing w:line="560" w:lineRule="exact"/>
              <w:jc w:val="center"/>
              <w:textAlignment w:val="auto"/>
              <w:rPr>
                <w:rFonts w:ascii="仿宋_GB2312" w:hAnsi="仿宋_GB2312" w:eastAsia="仿宋_GB2312" w:cs="仿宋_GB2312"/>
                <w:sz w:val="16"/>
                <w:szCs w:val="16"/>
              </w:rPr>
            </w:pPr>
          </w:p>
        </w:tc>
        <w:tc>
          <w:tcPr>
            <w:tcW w:w="1311" w:type="pct"/>
            <w:vAlign w:val="center"/>
          </w:tcPr>
          <w:p>
            <w:pPr>
              <w:keepNext w:val="0"/>
              <w:keepLines w:val="0"/>
              <w:pageBreakBefore w:val="0"/>
              <w:widowControl w:val="0"/>
              <w:kinsoku/>
              <w:wordWrap w:val="0"/>
              <w:overflowPunct/>
              <w:topLinePunct/>
              <w:autoSpaceDE/>
              <w:autoSpaceDN/>
              <w:bidi w:val="0"/>
              <w:spacing w:line="560" w:lineRule="exact"/>
              <w:jc w:val="left"/>
              <w:textAlignment w:val="auto"/>
              <w:rPr>
                <w:rFonts w:ascii="仿宋_GB2312" w:hAnsi="仿宋_GB2312" w:eastAsia="仿宋_GB2312" w:cs="仿宋_GB2312"/>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284" w:type="pct"/>
            <w:vAlign w:val="center"/>
          </w:tcPr>
          <w:p>
            <w:pPr>
              <w:keepNext w:val="0"/>
              <w:keepLines w:val="0"/>
              <w:pageBreakBefore w:val="0"/>
              <w:widowControl w:val="0"/>
              <w:kinsoku/>
              <w:wordWrap w:val="0"/>
              <w:overflowPunct/>
              <w:topLinePunct/>
              <w:autoSpaceDE/>
              <w:autoSpaceDN/>
              <w:bidi w:val="0"/>
              <w:spacing w:line="560" w:lineRule="exact"/>
              <w:jc w:val="center"/>
              <w:textAlignment w:val="auto"/>
              <w:rPr>
                <w:rFonts w:ascii="仿宋_GB2312" w:hAnsi="仿宋_GB2312" w:eastAsia="仿宋_GB2312" w:cs="仿宋_GB2312"/>
                <w:sz w:val="16"/>
                <w:szCs w:val="16"/>
              </w:rPr>
            </w:pPr>
            <w:r>
              <w:rPr>
                <w:rFonts w:hint="eastAsia" w:ascii="仿宋_GB2312" w:hAnsi="仿宋_GB2312" w:eastAsia="仿宋_GB2312" w:cs="仿宋_GB2312"/>
                <w:sz w:val="16"/>
                <w:szCs w:val="16"/>
              </w:rPr>
              <w:t>3</w:t>
            </w:r>
          </w:p>
        </w:tc>
        <w:tc>
          <w:tcPr>
            <w:tcW w:w="454" w:type="pct"/>
            <w:vAlign w:val="center"/>
          </w:tcPr>
          <w:p>
            <w:pPr>
              <w:keepNext w:val="0"/>
              <w:keepLines w:val="0"/>
              <w:pageBreakBefore w:val="0"/>
              <w:widowControl w:val="0"/>
              <w:kinsoku/>
              <w:wordWrap w:val="0"/>
              <w:overflowPunct/>
              <w:topLinePunct/>
              <w:autoSpaceDE/>
              <w:autoSpaceDN/>
              <w:bidi w:val="0"/>
              <w:spacing w:line="560" w:lineRule="exact"/>
              <w:jc w:val="center"/>
              <w:textAlignment w:val="auto"/>
              <w:rPr>
                <w:rFonts w:ascii="仿宋_GB2312" w:hAnsi="仿宋_GB2312" w:eastAsia="仿宋_GB2312" w:cs="仿宋_GB2312"/>
                <w:sz w:val="16"/>
                <w:szCs w:val="16"/>
              </w:rPr>
            </w:pPr>
            <w:r>
              <w:rPr>
                <w:rFonts w:hint="eastAsia" w:ascii="仿宋_GB2312" w:hAnsi="仿宋_GB2312" w:eastAsia="仿宋_GB2312" w:cs="仿宋_GB2312"/>
                <w:sz w:val="16"/>
                <w:szCs w:val="16"/>
              </w:rPr>
              <w:t>考试</w:t>
            </w:r>
          </w:p>
          <w:p>
            <w:pPr>
              <w:keepNext w:val="0"/>
              <w:keepLines w:val="0"/>
              <w:pageBreakBefore w:val="0"/>
              <w:widowControl w:val="0"/>
              <w:kinsoku/>
              <w:wordWrap w:val="0"/>
              <w:overflowPunct/>
              <w:topLinePunct/>
              <w:autoSpaceDE/>
              <w:autoSpaceDN/>
              <w:bidi w:val="0"/>
              <w:spacing w:line="560" w:lineRule="exact"/>
              <w:jc w:val="center"/>
              <w:textAlignment w:val="auto"/>
              <w:rPr>
                <w:rFonts w:ascii="仿宋_GB2312" w:hAnsi="仿宋_GB2312" w:eastAsia="仿宋_GB2312" w:cs="仿宋_GB2312"/>
                <w:sz w:val="16"/>
                <w:szCs w:val="16"/>
              </w:rPr>
            </w:pPr>
            <w:r>
              <w:rPr>
                <w:rFonts w:hint="eastAsia" w:ascii="仿宋_GB2312" w:hAnsi="仿宋_GB2312" w:eastAsia="仿宋_GB2312" w:cs="仿宋_GB2312"/>
                <w:sz w:val="16"/>
                <w:szCs w:val="16"/>
              </w:rPr>
              <w:t>监考</w:t>
            </w:r>
          </w:p>
        </w:tc>
        <w:tc>
          <w:tcPr>
            <w:tcW w:w="2084" w:type="pct"/>
            <w:vAlign w:val="center"/>
          </w:tcPr>
          <w:p>
            <w:pPr>
              <w:keepNext w:val="0"/>
              <w:keepLines w:val="0"/>
              <w:pageBreakBefore w:val="0"/>
              <w:widowControl w:val="0"/>
              <w:kinsoku/>
              <w:wordWrap w:val="0"/>
              <w:overflowPunct/>
              <w:topLinePunct/>
              <w:autoSpaceDE/>
              <w:autoSpaceDN/>
              <w:bidi w:val="0"/>
              <w:spacing w:line="560" w:lineRule="exact"/>
              <w:jc w:val="left"/>
              <w:textAlignment w:val="auto"/>
              <w:rPr>
                <w:rFonts w:ascii="仿宋_GB2312" w:hAnsi="仿宋_GB2312" w:eastAsia="仿宋_GB2312" w:cs="仿宋_GB2312"/>
                <w:sz w:val="16"/>
                <w:szCs w:val="16"/>
              </w:rPr>
            </w:pPr>
            <w:r>
              <w:rPr>
                <w:rFonts w:hint="eastAsia" w:ascii="仿宋_GB2312" w:hAnsi="仿宋_GB2312" w:eastAsia="仿宋_GB2312" w:cs="仿宋_GB2312"/>
                <w:sz w:val="16"/>
                <w:szCs w:val="16"/>
              </w:rPr>
              <w:t>校内监考每场2课时；社会监考半天4课时，一天8课时。</w:t>
            </w:r>
          </w:p>
        </w:tc>
        <w:tc>
          <w:tcPr>
            <w:tcW w:w="487" w:type="pct"/>
            <w:vMerge w:val="continue"/>
            <w:vAlign w:val="center"/>
          </w:tcPr>
          <w:p>
            <w:pPr>
              <w:keepNext w:val="0"/>
              <w:keepLines w:val="0"/>
              <w:pageBreakBefore w:val="0"/>
              <w:widowControl w:val="0"/>
              <w:kinsoku/>
              <w:wordWrap w:val="0"/>
              <w:overflowPunct/>
              <w:topLinePunct/>
              <w:autoSpaceDE/>
              <w:autoSpaceDN/>
              <w:bidi w:val="0"/>
              <w:spacing w:line="560" w:lineRule="exact"/>
              <w:jc w:val="center"/>
              <w:textAlignment w:val="auto"/>
              <w:rPr>
                <w:rFonts w:ascii="仿宋_GB2312" w:hAnsi="仿宋_GB2312" w:eastAsia="仿宋_GB2312" w:cs="仿宋_GB2312"/>
                <w:sz w:val="16"/>
                <w:szCs w:val="16"/>
              </w:rPr>
            </w:pPr>
          </w:p>
        </w:tc>
        <w:tc>
          <w:tcPr>
            <w:tcW w:w="377" w:type="pct"/>
            <w:vMerge w:val="continue"/>
            <w:vAlign w:val="center"/>
          </w:tcPr>
          <w:p>
            <w:pPr>
              <w:keepNext w:val="0"/>
              <w:keepLines w:val="0"/>
              <w:pageBreakBefore w:val="0"/>
              <w:widowControl w:val="0"/>
              <w:kinsoku/>
              <w:wordWrap w:val="0"/>
              <w:overflowPunct/>
              <w:topLinePunct/>
              <w:autoSpaceDE/>
              <w:autoSpaceDN/>
              <w:bidi w:val="0"/>
              <w:spacing w:line="560" w:lineRule="exact"/>
              <w:jc w:val="center"/>
              <w:textAlignment w:val="auto"/>
              <w:rPr>
                <w:rFonts w:ascii="仿宋_GB2312" w:hAnsi="仿宋_GB2312" w:eastAsia="仿宋_GB2312" w:cs="仿宋_GB2312"/>
                <w:sz w:val="16"/>
                <w:szCs w:val="16"/>
              </w:rPr>
            </w:pPr>
          </w:p>
        </w:tc>
        <w:tc>
          <w:tcPr>
            <w:tcW w:w="1311" w:type="pct"/>
            <w:vAlign w:val="center"/>
          </w:tcPr>
          <w:p>
            <w:pPr>
              <w:keepNext w:val="0"/>
              <w:keepLines w:val="0"/>
              <w:pageBreakBefore w:val="0"/>
              <w:widowControl w:val="0"/>
              <w:kinsoku/>
              <w:wordWrap w:val="0"/>
              <w:overflowPunct/>
              <w:topLinePunct/>
              <w:autoSpaceDE/>
              <w:autoSpaceDN/>
              <w:bidi w:val="0"/>
              <w:spacing w:line="560" w:lineRule="exact"/>
              <w:jc w:val="left"/>
              <w:textAlignment w:val="auto"/>
              <w:rPr>
                <w:rFonts w:ascii="仿宋_GB2312" w:hAnsi="仿宋_GB2312" w:eastAsia="仿宋_GB2312" w:cs="仿宋_GB2312"/>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trPr>
        <w:tc>
          <w:tcPr>
            <w:tcW w:w="284" w:type="pct"/>
            <w:vMerge w:val="restart"/>
            <w:vAlign w:val="center"/>
          </w:tcPr>
          <w:p>
            <w:pPr>
              <w:keepNext w:val="0"/>
              <w:keepLines w:val="0"/>
              <w:pageBreakBefore w:val="0"/>
              <w:widowControl w:val="0"/>
              <w:kinsoku/>
              <w:wordWrap w:val="0"/>
              <w:overflowPunct/>
              <w:topLinePunct/>
              <w:autoSpaceDE/>
              <w:autoSpaceDN/>
              <w:bidi w:val="0"/>
              <w:spacing w:line="560" w:lineRule="exact"/>
              <w:jc w:val="center"/>
              <w:textAlignment w:val="auto"/>
              <w:rPr>
                <w:rFonts w:ascii="仿宋_GB2312" w:hAnsi="仿宋_GB2312" w:eastAsia="仿宋_GB2312" w:cs="仿宋_GB2312"/>
                <w:sz w:val="16"/>
                <w:szCs w:val="16"/>
              </w:rPr>
            </w:pPr>
            <w:r>
              <w:rPr>
                <w:rFonts w:hint="eastAsia" w:ascii="仿宋_GB2312" w:hAnsi="仿宋_GB2312" w:eastAsia="仿宋_GB2312" w:cs="仿宋_GB2312"/>
                <w:sz w:val="16"/>
                <w:szCs w:val="16"/>
              </w:rPr>
              <w:t>4</w:t>
            </w:r>
          </w:p>
        </w:tc>
        <w:tc>
          <w:tcPr>
            <w:tcW w:w="454" w:type="pct"/>
            <w:vMerge w:val="restart"/>
            <w:vAlign w:val="center"/>
          </w:tcPr>
          <w:p>
            <w:pPr>
              <w:keepNext w:val="0"/>
              <w:keepLines w:val="0"/>
              <w:pageBreakBefore w:val="0"/>
              <w:widowControl w:val="0"/>
              <w:kinsoku/>
              <w:wordWrap w:val="0"/>
              <w:overflowPunct/>
              <w:topLinePunct/>
              <w:autoSpaceDE/>
              <w:autoSpaceDN/>
              <w:bidi w:val="0"/>
              <w:spacing w:line="560" w:lineRule="exact"/>
              <w:jc w:val="center"/>
              <w:textAlignment w:val="auto"/>
              <w:rPr>
                <w:rFonts w:ascii="仿宋_GB2312" w:hAnsi="仿宋_GB2312" w:eastAsia="仿宋_GB2312" w:cs="仿宋_GB2312"/>
                <w:sz w:val="16"/>
                <w:szCs w:val="16"/>
              </w:rPr>
            </w:pPr>
            <w:r>
              <w:rPr>
                <w:rFonts w:hint="eastAsia" w:ascii="仿宋_GB2312" w:hAnsi="仿宋_GB2312" w:eastAsia="仿宋_GB2312" w:cs="仿宋_GB2312"/>
                <w:sz w:val="16"/>
                <w:szCs w:val="16"/>
              </w:rPr>
              <w:t>比赛</w:t>
            </w:r>
          </w:p>
        </w:tc>
        <w:tc>
          <w:tcPr>
            <w:tcW w:w="2084" w:type="pct"/>
            <w:vAlign w:val="center"/>
          </w:tcPr>
          <w:p>
            <w:pPr>
              <w:keepNext w:val="0"/>
              <w:keepLines w:val="0"/>
              <w:pageBreakBefore w:val="0"/>
              <w:widowControl w:val="0"/>
              <w:kinsoku/>
              <w:wordWrap w:val="0"/>
              <w:overflowPunct/>
              <w:topLinePunct/>
              <w:autoSpaceDE/>
              <w:autoSpaceDN/>
              <w:bidi w:val="0"/>
              <w:spacing w:line="560" w:lineRule="exact"/>
              <w:jc w:val="left"/>
              <w:textAlignment w:val="auto"/>
              <w:rPr>
                <w:rFonts w:ascii="仿宋_GB2312" w:hAnsi="仿宋_GB2312" w:eastAsia="仿宋_GB2312" w:cs="仿宋_GB2312"/>
                <w:sz w:val="16"/>
                <w:szCs w:val="16"/>
              </w:rPr>
            </w:pPr>
            <w:r>
              <w:rPr>
                <w:rFonts w:hint="eastAsia" w:ascii="仿宋_GB2312" w:hAnsi="仿宋_GB2312" w:eastAsia="仿宋_GB2312" w:cs="仿宋_GB2312"/>
                <w:sz w:val="16"/>
                <w:szCs w:val="16"/>
              </w:rPr>
              <w:t>参加或指导国家级比赛每个项目计10-60课时。</w:t>
            </w:r>
          </w:p>
        </w:tc>
        <w:tc>
          <w:tcPr>
            <w:tcW w:w="487" w:type="pct"/>
            <w:vMerge w:val="continue"/>
            <w:vAlign w:val="center"/>
          </w:tcPr>
          <w:p>
            <w:pPr>
              <w:keepNext w:val="0"/>
              <w:keepLines w:val="0"/>
              <w:pageBreakBefore w:val="0"/>
              <w:widowControl w:val="0"/>
              <w:kinsoku/>
              <w:wordWrap w:val="0"/>
              <w:overflowPunct/>
              <w:topLinePunct/>
              <w:autoSpaceDE/>
              <w:autoSpaceDN/>
              <w:bidi w:val="0"/>
              <w:spacing w:line="560" w:lineRule="exact"/>
              <w:jc w:val="center"/>
              <w:textAlignment w:val="auto"/>
              <w:rPr>
                <w:rFonts w:ascii="仿宋_GB2312" w:hAnsi="仿宋_GB2312" w:eastAsia="仿宋_GB2312" w:cs="仿宋_GB2312"/>
                <w:sz w:val="16"/>
                <w:szCs w:val="16"/>
              </w:rPr>
            </w:pPr>
          </w:p>
        </w:tc>
        <w:tc>
          <w:tcPr>
            <w:tcW w:w="377" w:type="pct"/>
            <w:vMerge w:val="continue"/>
            <w:vAlign w:val="center"/>
          </w:tcPr>
          <w:p>
            <w:pPr>
              <w:keepNext w:val="0"/>
              <w:keepLines w:val="0"/>
              <w:pageBreakBefore w:val="0"/>
              <w:widowControl w:val="0"/>
              <w:kinsoku/>
              <w:wordWrap w:val="0"/>
              <w:overflowPunct/>
              <w:topLinePunct/>
              <w:autoSpaceDE/>
              <w:autoSpaceDN/>
              <w:bidi w:val="0"/>
              <w:spacing w:line="560" w:lineRule="exact"/>
              <w:jc w:val="center"/>
              <w:textAlignment w:val="auto"/>
              <w:rPr>
                <w:rFonts w:ascii="仿宋_GB2312" w:hAnsi="仿宋_GB2312" w:eastAsia="仿宋_GB2312" w:cs="仿宋_GB2312"/>
                <w:sz w:val="16"/>
                <w:szCs w:val="16"/>
              </w:rPr>
            </w:pPr>
          </w:p>
        </w:tc>
        <w:tc>
          <w:tcPr>
            <w:tcW w:w="1311" w:type="pct"/>
            <w:vMerge w:val="restart"/>
            <w:vAlign w:val="center"/>
          </w:tcPr>
          <w:p>
            <w:pPr>
              <w:keepNext w:val="0"/>
              <w:keepLines w:val="0"/>
              <w:pageBreakBefore w:val="0"/>
              <w:widowControl w:val="0"/>
              <w:kinsoku/>
              <w:wordWrap w:val="0"/>
              <w:overflowPunct/>
              <w:topLinePunct/>
              <w:autoSpaceDE/>
              <w:autoSpaceDN/>
              <w:bidi w:val="0"/>
              <w:spacing w:line="560" w:lineRule="exact"/>
              <w:jc w:val="left"/>
              <w:textAlignment w:val="auto"/>
              <w:rPr>
                <w:rFonts w:ascii="仿宋_GB2312" w:hAnsi="仿宋_GB2312" w:eastAsia="仿宋_GB2312" w:cs="仿宋_GB2312"/>
                <w:sz w:val="16"/>
                <w:szCs w:val="16"/>
              </w:rPr>
            </w:pPr>
            <w:r>
              <w:rPr>
                <w:rFonts w:hint="eastAsia" w:ascii="仿宋_GB2312" w:hAnsi="仿宋_GB2312" w:eastAsia="仿宋_GB2312" w:cs="仿宋_GB2312"/>
                <w:sz w:val="16"/>
                <w:szCs w:val="16"/>
              </w:rPr>
              <w:t>校内比赛量化需经审核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trPr>
        <w:tc>
          <w:tcPr>
            <w:tcW w:w="284" w:type="pct"/>
            <w:vMerge w:val="continue"/>
            <w:vAlign w:val="center"/>
          </w:tcPr>
          <w:p>
            <w:pPr>
              <w:keepNext w:val="0"/>
              <w:keepLines w:val="0"/>
              <w:pageBreakBefore w:val="0"/>
              <w:widowControl w:val="0"/>
              <w:kinsoku/>
              <w:wordWrap w:val="0"/>
              <w:overflowPunct/>
              <w:topLinePunct/>
              <w:autoSpaceDE/>
              <w:autoSpaceDN/>
              <w:bidi w:val="0"/>
              <w:spacing w:line="560" w:lineRule="exact"/>
              <w:jc w:val="center"/>
              <w:textAlignment w:val="auto"/>
              <w:rPr>
                <w:rFonts w:ascii="仿宋_GB2312" w:hAnsi="仿宋_GB2312" w:eastAsia="仿宋_GB2312" w:cs="仿宋_GB2312"/>
                <w:sz w:val="16"/>
                <w:szCs w:val="16"/>
              </w:rPr>
            </w:pPr>
          </w:p>
        </w:tc>
        <w:tc>
          <w:tcPr>
            <w:tcW w:w="454" w:type="pct"/>
            <w:vMerge w:val="continue"/>
            <w:vAlign w:val="center"/>
          </w:tcPr>
          <w:p>
            <w:pPr>
              <w:keepNext w:val="0"/>
              <w:keepLines w:val="0"/>
              <w:pageBreakBefore w:val="0"/>
              <w:widowControl w:val="0"/>
              <w:kinsoku/>
              <w:wordWrap w:val="0"/>
              <w:overflowPunct/>
              <w:topLinePunct/>
              <w:autoSpaceDE/>
              <w:autoSpaceDN/>
              <w:bidi w:val="0"/>
              <w:spacing w:line="560" w:lineRule="exact"/>
              <w:jc w:val="center"/>
              <w:textAlignment w:val="auto"/>
              <w:rPr>
                <w:rFonts w:ascii="仿宋_GB2312" w:hAnsi="仿宋_GB2312" w:eastAsia="仿宋_GB2312" w:cs="仿宋_GB2312"/>
                <w:sz w:val="16"/>
                <w:szCs w:val="16"/>
              </w:rPr>
            </w:pPr>
          </w:p>
        </w:tc>
        <w:tc>
          <w:tcPr>
            <w:tcW w:w="2084" w:type="pct"/>
            <w:vAlign w:val="center"/>
          </w:tcPr>
          <w:p>
            <w:pPr>
              <w:keepNext w:val="0"/>
              <w:keepLines w:val="0"/>
              <w:pageBreakBefore w:val="0"/>
              <w:widowControl w:val="0"/>
              <w:kinsoku/>
              <w:wordWrap w:val="0"/>
              <w:overflowPunct/>
              <w:topLinePunct/>
              <w:autoSpaceDE/>
              <w:autoSpaceDN/>
              <w:bidi w:val="0"/>
              <w:spacing w:line="560" w:lineRule="exact"/>
              <w:jc w:val="left"/>
              <w:textAlignment w:val="auto"/>
              <w:rPr>
                <w:rFonts w:ascii="仿宋_GB2312" w:hAnsi="仿宋_GB2312" w:eastAsia="仿宋_GB2312" w:cs="仿宋_GB2312"/>
                <w:sz w:val="16"/>
                <w:szCs w:val="16"/>
              </w:rPr>
            </w:pPr>
            <w:r>
              <w:rPr>
                <w:rFonts w:hint="eastAsia" w:ascii="仿宋_GB2312" w:hAnsi="仿宋_GB2312" w:eastAsia="仿宋_GB2312" w:cs="仿宋_GB2312"/>
                <w:sz w:val="16"/>
                <w:szCs w:val="16"/>
              </w:rPr>
              <w:t>参加或指导省级比赛每个项目计10-40课时。</w:t>
            </w:r>
          </w:p>
        </w:tc>
        <w:tc>
          <w:tcPr>
            <w:tcW w:w="487" w:type="pct"/>
            <w:vMerge w:val="continue"/>
            <w:vAlign w:val="center"/>
          </w:tcPr>
          <w:p>
            <w:pPr>
              <w:keepNext w:val="0"/>
              <w:keepLines w:val="0"/>
              <w:pageBreakBefore w:val="0"/>
              <w:widowControl w:val="0"/>
              <w:kinsoku/>
              <w:wordWrap w:val="0"/>
              <w:overflowPunct/>
              <w:topLinePunct/>
              <w:autoSpaceDE/>
              <w:autoSpaceDN/>
              <w:bidi w:val="0"/>
              <w:spacing w:line="560" w:lineRule="exact"/>
              <w:jc w:val="center"/>
              <w:textAlignment w:val="auto"/>
              <w:rPr>
                <w:rFonts w:ascii="仿宋_GB2312" w:hAnsi="仿宋_GB2312" w:eastAsia="仿宋_GB2312" w:cs="仿宋_GB2312"/>
                <w:sz w:val="16"/>
                <w:szCs w:val="16"/>
              </w:rPr>
            </w:pPr>
          </w:p>
        </w:tc>
        <w:tc>
          <w:tcPr>
            <w:tcW w:w="377" w:type="pct"/>
            <w:vMerge w:val="continue"/>
            <w:vAlign w:val="center"/>
          </w:tcPr>
          <w:p>
            <w:pPr>
              <w:keepNext w:val="0"/>
              <w:keepLines w:val="0"/>
              <w:pageBreakBefore w:val="0"/>
              <w:widowControl w:val="0"/>
              <w:kinsoku/>
              <w:wordWrap w:val="0"/>
              <w:overflowPunct/>
              <w:topLinePunct/>
              <w:autoSpaceDE/>
              <w:autoSpaceDN/>
              <w:bidi w:val="0"/>
              <w:spacing w:line="560" w:lineRule="exact"/>
              <w:jc w:val="center"/>
              <w:textAlignment w:val="auto"/>
              <w:rPr>
                <w:rFonts w:ascii="仿宋_GB2312" w:hAnsi="仿宋_GB2312" w:eastAsia="仿宋_GB2312" w:cs="仿宋_GB2312"/>
                <w:sz w:val="16"/>
                <w:szCs w:val="16"/>
              </w:rPr>
            </w:pPr>
          </w:p>
        </w:tc>
        <w:tc>
          <w:tcPr>
            <w:tcW w:w="1311" w:type="pct"/>
            <w:vMerge w:val="continue"/>
            <w:vAlign w:val="center"/>
          </w:tcPr>
          <w:p>
            <w:pPr>
              <w:keepNext w:val="0"/>
              <w:keepLines w:val="0"/>
              <w:pageBreakBefore w:val="0"/>
              <w:widowControl w:val="0"/>
              <w:kinsoku/>
              <w:wordWrap w:val="0"/>
              <w:overflowPunct/>
              <w:topLinePunct/>
              <w:autoSpaceDE/>
              <w:autoSpaceDN/>
              <w:bidi w:val="0"/>
              <w:spacing w:line="560" w:lineRule="exact"/>
              <w:jc w:val="left"/>
              <w:textAlignment w:val="auto"/>
              <w:rPr>
                <w:rFonts w:ascii="仿宋_GB2312" w:hAnsi="仿宋_GB2312" w:eastAsia="仿宋_GB2312" w:cs="仿宋_GB2312"/>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trPr>
        <w:tc>
          <w:tcPr>
            <w:tcW w:w="284" w:type="pct"/>
            <w:vMerge w:val="continue"/>
            <w:vAlign w:val="center"/>
          </w:tcPr>
          <w:p>
            <w:pPr>
              <w:keepNext w:val="0"/>
              <w:keepLines w:val="0"/>
              <w:pageBreakBefore w:val="0"/>
              <w:widowControl w:val="0"/>
              <w:kinsoku/>
              <w:wordWrap w:val="0"/>
              <w:overflowPunct/>
              <w:topLinePunct/>
              <w:autoSpaceDE/>
              <w:autoSpaceDN/>
              <w:bidi w:val="0"/>
              <w:spacing w:line="560" w:lineRule="exact"/>
              <w:jc w:val="center"/>
              <w:textAlignment w:val="auto"/>
              <w:rPr>
                <w:rFonts w:ascii="仿宋_GB2312" w:hAnsi="仿宋_GB2312" w:eastAsia="仿宋_GB2312" w:cs="仿宋_GB2312"/>
                <w:sz w:val="16"/>
                <w:szCs w:val="16"/>
              </w:rPr>
            </w:pPr>
          </w:p>
        </w:tc>
        <w:tc>
          <w:tcPr>
            <w:tcW w:w="454" w:type="pct"/>
            <w:vMerge w:val="continue"/>
            <w:vAlign w:val="center"/>
          </w:tcPr>
          <w:p>
            <w:pPr>
              <w:keepNext w:val="0"/>
              <w:keepLines w:val="0"/>
              <w:pageBreakBefore w:val="0"/>
              <w:widowControl w:val="0"/>
              <w:kinsoku/>
              <w:wordWrap w:val="0"/>
              <w:overflowPunct/>
              <w:topLinePunct/>
              <w:autoSpaceDE/>
              <w:autoSpaceDN/>
              <w:bidi w:val="0"/>
              <w:spacing w:line="560" w:lineRule="exact"/>
              <w:jc w:val="center"/>
              <w:textAlignment w:val="auto"/>
              <w:rPr>
                <w:rFonts w:ascii="仿宋_GB2312" w:hAnsi="仿宋_GB2312" w:eastAsia="仿宋_GB2312" w:cs="仿宋_GB2312"/>
                <w:sz w:val="16"/>
                <w:szCs w:val="16"/>
              </w:rPr>
            </w:pPr>
          </w:p>
        </w:tc>
        <w:tc>
          <w:tcPr>
            <w:tcW w:w="2084" w:type="pct"/>
            <w:vAlign w:val="center"/>
          </w:tcPr>
          <w:p>
            <w:pPr>
              <w:keepNext w:val="0"/>
              <w:keepLines w:val="0"/>
              <w:pageBreakBefore w:val="0"/>
              <w:widowControl w:val="0"/>
              <w:kinsoku/>
              <w:wordWrap w:val="0"/>
              <w:overflowPunct/>
              <w:topLinePunct/>
              <w:autoSpaceDE/>
              <w:autoSpaceDN/>
              <w:bidi w:val="0"/>
              <w:spacing w:line="560" w:lineRule="exact"/>
              <w:jc w:val="left"/>
              <w:textAlignment w:val="auto"/>
              <w:rPr>
                <w:rFonts w:ascii="仿宋_GB2312" w:hAnsi="仿宋_GB2312" w:eastAsia="仿宋_GB2312" w:cs="仿宋_GB2312"/>
                <w:sz w:val="16"/>
                <w:szCs w:val="16"/>
              </w:rPr>
            </w:pPr>
            <w:r>
              <w:rPr>
                <w:rFonts w:hint="eastAsia" w:ascii="仿宋_GB2312" w:hAnsi="仿宋_GB2312" w:eastAsia="仿宋_GB2312" w:cs="仿宋_GB2312"/>
                <w:sz w:val="16"/>
                <w:szCs w:val="16"/>
              </w:rPr>
              <w:t>参加或指导市级比赛每个项目计10-30课时。</w:t>
            </w:r>
          </w:p>
        </w:tc>
        <w:tc>
          <w:tcPr>
            <w:tcW w:w="487" w:type="pct"/>
            <w:vMerge w:val="continue"/>
            <w:vAlign w:val="center"/>
          </w:tcPr>
          <w:p>
            <w:pPr>
              <w:keepNext w:val="0"/>
              <w:keepLines w:val="0"/>
              <w:pageBreakBefore w:val="0"/>
              <w:widowControl w:val="0"/>
              <w:kinsoku/>
              <w:wordWrap w:val="0"/>
              <w:overflowPunct/>
              <w:topLinePunct/>
              <w:autoSpaceDE/>
              <w:autoSpaceDN/>
              <w:bidi w:val="0"/>
              <w:spacing w:line="560" w:lineRule="exact"/>
              <w:jc w:val="center"/>
              <w:textAlignment w:val="auto"/>
              <w:rPr>
                <w:rFonts w:ascii="仿宋_GB2312" w:hAnsi="仿宋_GB2312" w:eastAsia="仿宋_GB2312" w:cs="仿宋_GB2312"/>
                <w:sz w:val="16"/>
                <w:szCs w:val="16"/>
              </w:rPr>
            </w:pPr>
          </w:p>
        </w:tc>
        <w:tc>
          <w:tcPr>
            <w:tcW w:w="377" w:type="pct"/>
            <w:vMerge w:val="continue"/>
            <w:vAlign w:val="center"/>
          </w:tcPr>
          <w:p>
            <w:pPr>
              <w:keepNext w:val="0"/>
              <w:keepLines w:val="0"/>
              <w:pageBreakBefore w:val="0"/>
              <w:widowControl w:val="0"/>
              <w:kinsoku/>
              <w:wordWrap w:val="0"/>
              <w:overflowPunct/>
              <w:topLinePunct/>
              <w:autoSpaceDE/>
              <w:autoSpaceDN/>
              <w:bidi w:val="0"/>
              <w:spacing w:line="560" w:lineRule="exact"/>
              <w:jc w:val="center"/>
              <w:textAlignment w:val="auto"/>
              <w:rPr>
                <w:rFonts w:ascii="仿宋_GB2312" w:hAnsi="仿宋_GB2312" w:eastAsia="仿宋_GB2312" w:cs="仿宋_GB2312"/>
                <w:sz w:val="16"/>
                <w:szCs w:val="16"/>
              </w:rPr>
            </w:pPr>
          </w:p>
        </w:tc>
        <w:tc>
          <w:tcPr>
            <w:tcW w:w="1311" w:type="pct"/>
            <w:vMerge w:val="continue"/>
            <w:vAlign w:val="center"/>
          </w:tcPr>
          <w:p>
            <w:pPr>
              <w:keepNext w:val="0"/>
              <w:keepLines w:val="0"/>
              <w:pageBreakBefore w:val="0"/>
              <w:widowControl w:val="0"/>
              <w:kinsoku/>
              <w:wordWrap w:val="0"/>
              <w:overflowPunct/>
              <w:topLinePunct/>
              <w:autoSpaceDE/>
              <w:autoSpaceDN/>
              <w:bidi w:val="0"/>
              <w:spacing w:line="560" w:lineRule="exact"/>
              <w:jc w:val="left"/>
              <w:textAlignment w:val="auto"/>
              <w:rPr>
                <w:rFonts w:ascii="仿宋_GB2312" w:hAnsi="仿宋_GB2312" w:eastAsia="仿宋_GB2312" w:cs="仿宋_GB2312"/>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trPr>
        <w:tc>
          <w:tcPr>
            <w:tcW w:w="284" w:type="pct"/>
            <w:vMerge w:val="continue"/>
            <w:vAlign w:val="center"/>
          </w:tcPr>
          <w:p>
            <w:pPr>
              <w:keepNext w:val="0"/>
              <w:keepLines w:val="0"/>
              <w:pageBreakBefore w:val="0"/>
              <w:widowControl w:val="0"/>
              <w:kinsoku/>
              <w:wordWrap w:val="0"/>
              <w:overflowPunct/>
              <w:topLinePunct/>
              <w:autoSpaceDE/>
              <w:autoSpaceDN/>
              <w:bidi w:val="0"/>
              <w:spacing w:line="560" w:lineRule="exact"/>
              <w:jc w:val="center"/>
              <w:textAlignment w:val="auto"/>
              <w:rPr>
                <w:rFonts w:ascii="仿宋_GB2312" w:hAnsi="仿宋_GB2312" w:eastAsia="仿宋_GB2312" w:cs="仿宋_GB2312"/>
                <w:sz w:val="16"/>
                <w:szCs w:val="16"/>
              </w:rPr>
            </w:pPr>
          </w:p>
        </w:tc>
        <w:tc>
          <w:tcPr>
            <w:tcW w:w="454" w:type="pct"/>
            <w:vMerge w:val="continue"/>
            <w:vAlign w:val="center"/>
          </w:tcPr>
          <w:p>
            <w:pPr>
              <w:keepNext w:val="0"/>
              <w:keepLines w:val="0"/>
              <w:pageBreakBefore w:val="0"/>
              <w:widowControl w:val="0"/>
              <w:kinsoku/>
              <w:wordWrap w:val="0"/>
              <w:overflowPunct/>
              <w:topLinePunct/>
              <w:autoSpaceDE/>
              <w:autoSpaceDN/>
              <w:bidi w:val="0"/>
              <w:spacing w:line="560" w:lineRule="exact"/>
              <w:jc w:val="center"/>
              <w:textAlignment w:val="auto"/>
              <w:rPr>
                <w:rFonts w:ascii="仿宋_GB2312" w:hAnsi="仿宋_GB2312" w:eastAsia="仿宋_GB2312" w:cs="仿宋_GB2312"/>
                <w:sz w:val="16"/>
                <w:szCs w:val="16"/>
              </w:rPr>
            </w:pPr>
          </w:p>
        </w:tc>
        <w:tc>
          <w:tcPr>
            <w:tcW w:w="2084" w:type="pct"/>
            <w:vAlign w:val="center"/>
          </w:tcPr>
          <w:p>
            <w:pPr>
              <w:keepNext w:val="0"/>
              <w:keepLines w:val="0"/>
              <w:pageBreakBefore w:val="0"/>
              <w:widowControl w:val="0"/>
              <w:kinsoku/>
              <w:wordWrap w:val="0"/>
              <w:overflowPunct/>
              <w:topLinePunct/>
              <w:autoSpaceDE/>
              <w:autoSpaceDN/>
              <w:bidi w:val="0"/>
              <w:spacing w:line="560" w:lineRule="exact"/>
              <w:jc w:val="left"/>
              <w:textAlignment w:val="auto"/>
              <w:rPr>
                <w:rFonts w:ascii="仿宋_GB2312" w:hAnsi="仿宋_GB2312" w:eastAsia="仿宋_GB2312" w:cs="仿宋_GB2312"/>
                <w:sz w:val="16"/>
                <w:szCs w:val="16"/>
              </w:rPr>
            </w:pPr>
            <w:r>
              <w:rPr>
                <w:rFonts w:hint="eastAsia" w:ascii="仿宋_GB2312" w:hAnsi="仿宋_GB2312" w:eastAsia="仿宋_GB2312" w:cs="仿宋_GB2312"/>
                <w:sz w:val="16"/>
                <w:szCs w:val="16"/>
              </w:rPr>
              <w:t>参加或指导校内各类比赛每个项目计2-10课时。</w:t>
            </w:r>
          </w:p>
        </w:tc>
        <w:tc>
          <w:tcPr>
            <w:tcW w:w="487" w:type="pct"/>
            <w:vMerge w:val="continue"/>
            <w:vAlign w:val="center"/>
          </w:tcPr>
          <w:p>
            <w:pPr>
              <w:keepNext w:val="0"/>
              <w:keepLines w:val="0"/>
              <w:pageBreakBefore w:val="0"/>
              <w:widowControl w:val="0"/>
              <w:kinsoku/>
              <w:wordWrap w:val="0"/>
              <w:overflowPunct/>
              <w:topLinePunct/>
              <w:autoSpaceDE/>
              <w:autoSpaceDN/>
              <w:bidi w:val="0"/>
              <w:spacing w:line="560" w:lineRule="exact"/>
              <w:jc w:val="center"/>
              <w:textAlignment w:val="auto"/>
              <w:rPr>
                <w:rFonts w:ascii="仿宋_GB2312" w:hAnsi="仿宋_GB2312" w:eastAsia="仿宋_GB2312" w:cs="仿宋_GB2312"/>
                <w:sz w:val="16"/>
                <w:szCs w:val="16"/>
              </w:rPr>
            </w:pPr>
          </w:p>
        </w:tc>
        <w:tc>
          <w:tcPr>
            <w:tcW w:w="377" w:type="pct"/>
            <w:vMerge w:val="continue"/>
            <w:vAlign w:val="center"/>
          </w:tcPr>
          <w:p>
            <w:pPr>
              <w:keepNext w:val="0"/>
              <w:keepLines w:val="0"/>
              <w:pageBreakBefore w:val="0"/>
              <w:widowControl w:val="0"/>
              <w:kinsoku/>
              <w:wordWrap w:val="0"/>
              <w:overflowPunct/>
              <w:topLinePunct/>
              <w:autoSpaceDE/>
              <w:autoSpaceDN/>
              <w:bidi w:val="0"/>
              <w:spacing w:line="560" w:lineRule="exact"/>
              <w:jc w:val="center"/>
              <w:textAlignment w:val="auto"/>
              <w:rPr>
                <w:rFonts w:ascii="仿宋_GB2312" w:hAnsi="仿宋_GB2312" w:eastAsia="仿宋_GB2312" w:cs="仿宋_GB2312"/>
                <w:sz w:val="16"/>
                <w:szCs w:val="16"/>
              </w:rPr>
            </w:pPr>
          </w:p>
        </w:tc>
        <w:tc>
          <w:tcPr>
            <w:tcW w:w="1311" w:type="pct"/>
            <w:vMerge w:val="continue"/>
            <w:vAlign w:val="center"/>
          </w:tcPr>
          <w:p>
            <w:pPr>
              <w:keepNext w:val="0"/>
              <w:keepLines w:val="0"/>
              <w:pageBreakBefore w:val="0"/>
              <w:widowControl w:val="0"/>
              <w:kinsoku/>
              <w:wordWrap w:val="0"/>
              <w:overflowPunct/>
              <w:topLinePunct/>
              <w:autoSpaceDE/>
              <w:autoSpaceDN/>
              <w:bidi w:val="0"/>
              <w:spacing w:line="560" w:lineRule="exact"/>
              <w:jc w:val="left"/>
              <w:textAlignment w:val="auto"/>
              <w:rPr>
                <w:rFonts w:ascii="仿宋_GB2312" w:hAnsi="仿宋_GB2312" w:eastAsia="仿宋_GB2312" w:cs="仿宋_GB2312"/>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284" w:type="pct"/>
            <w:vAlign w:val="center"/>
          </w:tcPr>
          <w:p>
            <w:pPr>
              <w:keepNext w:val="0"/>
              <w:keepLines w:val="0"/>
              <w:pageBreakBefore w:val="0"/>
              <w:widowControl w:val="0"/>
              <w:kinsoku/>
              <w:wordWrap w:val="0"/>
              <w:overflowPunct/>
              <w:topLinePunct/>
              <w:autoSpaceDE/>
              <w:autoSpaceDN/>
              <w:bidi w:val="0"/>
              <w:spacing w:line="560" w:lineRule="exact"/>
              <w:jc w:val="center"/>
              <w:textAlignment w:val="auto"/>
              <w:rPr>
                <w:rFonts w:ascii="仿宋_GB2312" w:hAnsi="仿宋_GB2312" w:eastAsia="仿宋_GB2312" w:cs="仿宋_GB2312"/>
                <w:sz w:val="16"/>
                <w:szCs w:val="16"/>
              </w:rPr>
            </w:pPr>
            <w:r>
              <w:rPr>
                <w:rFonts w:hint="eastAsia" w:ascii="仿宋_GB2312" w:hAnsi="仿宋_GB2312" w:eastAsia="仿宋_GB2312" w:cs="仿宋_GB2312"/>
                <w:sz w:val="16"/>
                <w:szCs w:val="16"/>
              </w:rPr>
              <w:t>5</w:t>
            </w:r>
          </w:p>
        </w:tc>
        <w:tc>
          <w:tcPr>
            <w:tcW w:w="454" w:type="pct"/>
            <w:vAlign w:val="center"/>
          </w:tcPr>
          <w:p>
            <w:pPr>
              <w:keepNext w:val="0"/>
              <w:keepLines w:val="0"/>
              <w:pageBreakBefore w:val="0"/>
              <w:widowControl w:val="0"/>
              <w:kinsoku/>
              <w:wordWrap w:val="0"/>
              <w:overflowPunct/>
              <w:topLinePunct/>
              <w:autoSpaceDE/>
              <w:autoSpaceDN/>
              <w:bidi w:val="0"/>
              <w:spacing w:line="560" w:lineRule="exact"/>
              <w:jc w:val="center"/>
              <w:textAlignment w:val="auto"/>
              <w:rPr>
                <w:rFonts w:ascii="仿宋_GB2312" w:hAnsi="仿宋_GB2312" w:eastAsia="仿宋_GB2312" w:cs="仿宋_GB2312"/>
                <w:sz w:val="16"/>
                <w:szCs w:val="16"/>
              </w:rPr>
            </w:pPr>
            <w:r>
              <w:rPr>
                <w:rFonts w:hint="eastAsia" w:ascii="仿宋_GB2312" w:hAnsi="仿宋_GB2312" w:eastAsia="仿宋_GB2312" w:cs="仿宋_GB2312"/>
                <w:sz w:val="16"/>
                <w:szCs w:val="16"/>
              </w:rPr>
              <w:t>社会</w:t>
            </w:r>
          </w:p>
          <w:p>
            <w:pPr>
              <w:keepNext w:val="0"/>
              <w:keepLines w:val="0"/>
              <w:pageBreakBefore w:val="0"/>
              <w:widowControl w:val="0"/>
              <w:kinsoku/>
              <w:wordWrap w:val="0"/>
              <w:overflowPunct/>
              <w:topLinePunct/>
              <w:autoSpaceDE/>
              <w:autoSpaceDN/>
              <w:bidi w:val="0"/>
              <w:spacing w:line="560" w:lineRule="exact"/>
              <w:jc w:val="center"/>
              <w:textAlignment w:val="auto"/>
              <w:rPr>
                <w:rFonts w:ascii="仿宋_GB2312" w:hAnsi="仿宋_GB2312" w:eastAsia="仿宋_GB2312" w:cs="仿宋_GB2312"/>
                <w:sz w:val="16"/>
                <w:szCs w:val="16"/>
              </w:rPr>
            </w:pPr>
            <w:r>
              <w:rPr>
                <w:rFonts w:hint="eastAsia" w:ascii="仿宋_GB2312" w:hAnsi="仿宋_GB2312" w:eastAsia="仿宋_GB2312" w:cs="仿宋_GB2312"/>
                <w:sz w:val="16"/>
                <w:szCs w:val="16"/>
              </w:rPr>
              <w:t>服务</w:t>
            </w:r>
          </w:p>
        </w:tc>
        <w:tc>
          <w:tcPr>
            <w:tcW w:w="2084" w:type="pct"/>
            <w:vAlign w:val="center"/>
          </w:tcPr>
          <w:p>
            <w:pPr>
              <w:keepNext w:val="0"/>
              <w:keepLines w:val="0"/>
              <w:pageBreakBefore w:val="0"/>
              <w:widowControl w:val="0"/>
              <w:kinsoku/>
              <w:wordWrap w:val="0"/>
              <w:overflowPunct/>
              <w:topLinePunct/>
              <w:autoSpaceDE/>
              <w:autoSpaceDN/>
              <w:bidi w:val="0"/>
              <w:spacing w:line="560" w:lineRule="exact"/>
              <w:jc w:val="left"/>
              <w:textAlignment w:val="auto"/>
              <w:rPr>
                <w:rFonts w:ascii="仿宋_GB2312" w:hAnsi="仿宋_GB2312" w:eastAsia="仿宋_GB2312" w:cs="仿宋_GB2312"/>
                <w:sz w:val="16"/>
                <w:szCs w:val="16"/>
              </w:rPr>
            </w:pPr>
            <w:r>
              <w:rPr>
                <w:rFonts w:hint="eastAsia" w:ascii="仿宋_GB2312" w:hAnsi="仿宋_GB2312" w:eastAsia="仿宋_GB2312" w:cs="仿宋_GB2312"/>
                <w:sz w:val="16"/>
                <w:szCs w:val="16"/>
              </w:rPr>
              <w:t>经批准并报教务处备案的对外授课、培训、讲座、评委等，按实际发生时间计算。</w:t>
            </w:r>
          </w:p>
        </w:tc>
        <w:tc>
          <w:tcPr>
            <w:tcW w:w="487" w:type="pct"/>
            <w:vMerge w:val="continue"/>
            <w:vAlign w:val="center"/>
          </w:tcPr>
          <w:p>
            <w:pPr>
              <w:keepNext w:val="0"/>
              <w:keepLines w:val="0"/>
              <w:pageBreakBefore w:val="0"/>
              <w:widowControl w:val="0"/>
              <w:kinsoku/>
              <w:wordWrap w:val="0"/>
              <w:overflowPunct/>
              <w:topLinePunct/>
              <w:autoSpaceDE/>
              <w:autoSpaceDN/>
              <w:bidi w:val="0"/>
              <w:spacing w:line="560" w:lineRule="exact"/>
              <w:jc w:val="center"/>
              <w:textAlignment w:val="auto"/>
              <w:rPr>
                <w:rFonts w:ascii="仿宋_GB2312" w:hAnsi="仿宋_GB2312" w:eastAsia="仿宋_GB2312" w:cs="仿宋_GB2312"/>
                <w:sz w:val="16"/>
                <w:szCs w:val="16"/>
              </w:rPr>
            </w:pPr>
          </w:p>
        </w:tc>
        <w:tc>
          <w:tcPr>
            <w:tcW w:w="377" w:type="pct"/>
            <w:vMerge w:val="continue"/>
            <w:vAlign w:val="center"/>
          </w:tcPr>
          <w:p>
            <w:pPr>
              <w:keepNext w:val="0"/>
              <w:keepLines w:val="0"/>
              <w:pageBreakBefore w:val="0"/>
              <w:widowControl w:val="0"/>
              <w:kinsoku/>
              <w:wordWrap w:val="0"/>
              <w:overflowPunct/>
              <w:topLinePunct/>
              <w:autoSpaceDE/>
              <w:autoSpaceDN/>
              <w:bidi w:val="0"/>
              <w:spacing w:line="560" w:lineRule="exact"/>
              <w:jc w:val="center"/>
              <w:textAlignment w:val="auto"/>
              <w:rPr>
                <w:rFonts w:ascii="仿宋_GB2312" w:hAnsi="仿宋_GB2312" w:eastAsia="仿宋_GB2312" w:cs="仿宋_GB2312"/>
                <w:sz w:val="16"/>
                <w:szCs w:val="16"/>
              </w:rPr>
            </w:pPr>
          </w:p>
        </w:tc>
        <w:tc>
          <w:tcPr>
            <w:tcW w:w="1311" w:type="pct"/>
            <w:vAlign w:val="center"/>
          </w:tcPr>
          <w:p>
            <w:pPr>
              <w:keepNext w:val="0"/>
              <w:keepLines w:val="0"/>
              <w:pageBreakBefore w:val="0"/>
              <w:widowControl w:val="0"/>
              <w:kinsoku/>
              <w:wordWrap w:val="0"/>
              <w:overflowPunct/>
              <w:topLinePunct/>
              <w:autoSpaceDE/>
              <w:autoSpaceDN/>
              <w:bidi w:val="0"/>
              <w:spacing w:line="560" w:lineRule="exact"/>
              <w:jc w:val="left"/>
              <w:textAlignment w:val="auto"/>
              <w:rPr>
                <w:rFonts w:ascii="仿宋_GB2312" w:hAnsi="仿宋_GB2312" w:eastAsia="仿宋_GB2312" w:cs="仿宋_GB2312"/>
                <w:sz w:val="16"/>
                <w:szCs w:val="16"/>
              </w:rPr>
            </w:pPr>
            <w:r>
              <w:rPr>
                <w:rFonts w:hint="eastAsia" w:ascii="仿宋_GB2312" w:hAnsi="仿宋_GB2312" w:eastAsia="仿宋_GB2312" w:cs="仿宋_GB2312"/>
                <w:sz w:val="16"/>
                <w:szCs w:val="16"/>
              </w:rPr>
              <w:t>按实际发生时间计算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4" w:type="pct"/>
            <w:vAlign w:val="center"/>
          </w:tcPr>
          <w:p>
            <w:pPr>
              <w:keepNext w:val="0"/>
              <w:keepLines w:val="0"/>
              <w:pageBreakBefore w:val="0"/>
              <w:widowControl w:val="0"/>
              <w:kinsoku/>
              <w:wordWrap w:val="0"/>
              <w:overflowPunct/>
              <w:topLinePunct/>
              <w:autoSpaceDE/>
              <w:autoSpaceDN/>
              <w:bidi w:val="0"/>
              <w:spacing w:line="560" w:lineRule="exact"/>
              <w:jc w:val="center"/>
              <w:textAlignment w:val="auto"/>
              <w:rPr>
                <w:rFonts w:ascii="仿宋_GB2312" w:hAnsi="仿宋_GB2312" w:eastAsia="仿宋_GB2312" w:cs="仿宋_GB2312"/>
                <w:sz w:val="16"/>
                <w:szCs w:val="16"/>
              </w:rPr>
            </w:pPr>
            <w:r>
              <w:rPr>
                <w:rFonts w:hint="eastAsia" w:ascii="仿宋_GB2312" w:hAnsi="仿宋_GB2312" w:eastAsia="仿宋_GB2312" w:cs="仿宋_GB2312"/>
                <w:sz w:val="16"/>
                <w:szCs w:val="16"/>
              </w:rPr>
              <w:t>6</w:t>
            </w:r>
          </w:p>
        </w:tc>
        <w:tc>
          <w:tcPr>
            <w:tcW w:w="454" w:type="pct"/>
            <w:vAlign w:val="center"/>
          </w:tcPr>
          <w:p>
            <w:pPr>
              <w:keepNext w:val="0"/>
              <w:keepLines w:val="0"/>
              <w:pageBreakBefore w:val="0"/>
              <w:widowControl w:val="0"/>
              <w:kinsoku/>
              <w:wordWrap w:val="0"/>
              <w:overflowPunct/>
              <w:topLinePunct/>
              <w:autoSpaceDE/>
              <w:autoSpaceDN/>
              <w:bidi w:val="0"/>
              <w:spacing w:line="560" w:lineRule="exact"/>
              <w:jc w:val="center"/>
              <w:textAlignment w:val="auto"/>
              <w:rPr>
                <w:rFonts w:ascii="仿宋_GB2312" w:hAnsi="仿宋_GB2312" w:eastAsia="仿宋_GB2312" w:cs="仿宋_GB2312"/>
                <w:sz w:val="16"/>
                <w:szCs w:val="16"/>
              </w:rPr>
            </w:pPr>
            <w:r>
              <w:rPr>
                <w:rFonts w:hint="eastAsia" w:ascii="仿宋_GB2312" w:hAnsi="仿宋_GB2312" w:eastAsia="仿宋_GB2312" w:cs="仿宋_GB2312"/>
                <w:sz w:val="16"/>
                <w:szCs w:val="16"/>
              </w:rPr>
              <w:t>著作</w:t>
            </w:r>
          </w:p>
        </w:tc>
        <w:tc>
          <w:tcPr>
            <w:tcW w:w="2084" w:type="pct"/>
            <w:vAlign w:val="center"/>
          </w:tcPr>
          <w:p>
            <w:pPr>
              <w:keepNext w:val="0"/>
              <w:keepLines w:val="0"/>
              <w:pageBreakBefore w:val="0"/>
              <w:widowControl w:val="0"/>
              <w:kinsoku/>
              <w:wordWrap w:val="0"/>
              <w:overflowPunct/>
              <w:topLinePunct/>
              <w:autoSpaceDE/>
              <w:autoSpaceDN/>
              <w:bidi w:val="0"/>
              <w:spacing w:line="560" w:lineRule="exact"/>
              <w:jc w:val="left"/>
              <w:textAlignment w:val="auto"/>
              <w:rPr>
                <w:rFonts w:ascii="仿宋_GB2312" w:hAnsi="仿宋_GB2312" w:eastAsia="仿宋_GB2312" w:cs="仿宋_GB2312"/>
                <w:sz w:val="16"/>
                <w:szCs w:val="16"/>
              </w:rPr>
            </w:pPr>
            <w:r>
              <w:rPr>
                <w:rFonts w:hint="eastAsia" w:ascii="仿宋_GB2312" w:hAnsi="仿宋_GB2312" w:eastAsia="仿宋_GB2312" w:cs="仿宋_GB2312"/>
                <w:sz w:val="16"/>
                <w:szCs w:val="16"/>
              </w:rPr>
              <w:t>国家级规划教材及专著主编每部80课时，副主编50课时，参编20课时；其他级别主编每部40课时，副主编20课时，参编10课时。</w:t>
            </w:r>
          </w:p>
        </w:tc>
        <w:tc>
          <w:tcPr>
            <w:tcW w:w="487" w:type="pct"/>
            <w:vMerge w:val="restart"/>
            <w:vAlign w:val="center"/>
          </w:tcPr>
          <w:p>
            <w:pPr>
              <w:keepNext w:val="0"/>
              <w:keepLines w:val="0"/>
              <w:pageBreakBefore w:val="0"/>
              <w:widowControl w:val="0"/>
              <w:kinsoku/>
              <w:wordWrap w:val="0"/>
              <w:overflowPunct/>
              <w:topLinePunct/>
              <w:autoSpaceDE/>
              <w:autoSpaceDN/>
              <w:bidi w:val="0"/>
              <w:spacing w:line="560" w:lineRule="exact"/>
              <w:jc w:val="center"/>
              <w:textAlignment w:val="auto"/>
              <w:rPr>
                <w:rFonts w:ascii="仿宋_GB2312" w:hAnsi="仿宋_GB2312" w:eastAsia="仿宋_GB2312" w:cs="仿宋_GB2312"/>
                <w:sz w:val="16"/>
                <w:szCs w:val="16"/>
              </w:rPr>
            </w:pPr>
            <w:r>
              <w:rPr>
                <w:rFonts w:hint="eastAsia" w:ascii="仿宋_GB2312" w:hAnsi="仿宋_GB2312" w:eastAsia="仿宋_GB2312" w:cs="仿宋_GB2312"/>
                <w:sz w:val="16"/>
                <w:szCs w:val="16"/>
              </w:rPr>
              <w:t>系部及科研中心</w:t>
            </w:r>
          </w:p>
        </w:tc>
        <w:tc>
          <w:tcPr>
            <w:tcW w:w="377" w:type="pct"/>
            <w:vMerge w:val="continue"/>
            <w:vAlign w:val="center"/>
          </w:tcPr>
          <w:p>
            <w:pPr>
              <w:keepNext w:val="0"/>
              <w:keepLines w:val="0"/>
              <w:pageBreakBefore w:val="0"/>
              <w:widowControl w:val="0"/>
              <w:kinsoku/>
              <w:wordWrap w:val="0"/>
              <w:overflowPunct/>
              <w:topLinePunct/>
              <w:autoSpaceDE/>
              <w:autoSpaceDN/>
              <w:bidi w:val="0"/>
              <w:spacing w:line="560" w:lineRule="exact"/>
              <w:jc w:val="center"/>
              <w:textAlignment w:val="auto"/>
              <w:rPr>
                <w:rFonts w:ascii="仿宋_GB2312" w:hAnsi="仿宋_GB2312" w:eastAsia="仿宋_GB2312" w:cs="仿宋_GB2312"/>
                <w:sz w:val="16"/>
                <w:szCs w:val="16"/>
              </w:rPr>
            </w:pPr>
          </w:p>
        </w:tc>
        <w:tc>
          <w:tcPr>
            <w:tcW w:w="1311" w:type="pct"/>
            <w:vAlign w:val="center"/>
          </w:tcPr>
          <w:p>
            <w:pPr>
              <w:keepNext w:val="0"/>
              <w:keepLines w:val="0"/>
              <w:pageBreakBefore w:val="0"/>
              <w:widowControl w:val="0"/>
              <w:kinsoku/>
              <w:wordWrap w:val="0"/>
              <w:overflowPunct/>
              <w:topLinePunct/>
              <w:autoSpaceDE/>
              <w:autoSpaceDN/>
              <w:bidi w:val="0"/>
              <w:spacing w:line="560" w:lineRule="exact"/>
              <w:jc w:val="left"/>
              <w:textAlignment w:val="auto"/>
              <w:rPr>
                <w:rFonts w:ascii="仿宋_GB2312" w:hAnsi="仿宋_GB2312" w:eastAsia="仿宋_GB2312" w:cs="仿宋_GB2312"/>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284" w:type="pct"/>
            <w:vAlign w:val="center"/>
          </w:tcPr>
          <w:p>
            <w:pPr>
              <w:keepNext w:val="0"/>
              <w:keepLines w:val="0"/>
              <w:pageBreakBefore w:val="0"/>
              <w:widowControl w:val="0"/>
              <w:kinsoku/>
              <w:wordWrap w:val="0"/>
              <w:overflowPunct/>
              <w:topLinePunct/>
              <w:autoSpaceDE/>
              <w:autoSpaceDN/>
              <w:bidi w:val="0"/>
              <w:spacing w:line="560" w:lineRule="exact"/>
              <w:jc w:val="center"/>
              <w:textAlignment w:val="auto"/>
              <w:rPr>
                <w:rFonts w:ascii="仿宋_GB2312" w:hAnsi="仿宋_GB2312" w:eastAsia="仿宋_GB2312" w:cs="仿宋_GB2312"/>
                <w:sz w:val="16"/>
                <w:szCs w:val="16"/>
              </w:rPr>
            </w:pPr>
            <w:r>
              <w:rPr>
                <w:rFonts w:hint="eastAsia" w:ascii="仿宋_GB2312" w:hAnsi="仿宋_GB2312" w:eastAsia="仿宋_GB2312" w:cs="仿宋_GB2312"/>
                <w:sz w:val="16"/>
                <w:szCs w:val="16"/>
              </w:rPr>
              <w:t>7</w:t>
            </w:r>
          </w:p>
        </w:tc>
        <w:tc>
          <w:tcPr>
            <w:tcW w:w="454" w:type="pct"/>
            <w:vAlign w:val="center"/>
          </w:tcPr>
          <w:p>
            <w:pPr>
              <w:keepNext w:val="0"/>
              <w:keepLines w:val="0"/>
              <w:pageBreakBefore w:val="0"/>
              <w:widowControl w:val="0"/>
              <w:kinsoku/>
              <w:wordWrap w:val="0"/>
              <w:overflowPunct/>
              <w:topLinePunct/>
              <w:autoSpaceDE/>
              <w:autoSpaceDN/>
              <w:bidi w:val="0"/>
              <w:spacing w:line="560" w:lineRule="exact"/>
              <w:jc w:val="center"/>
              <w:textAlignment w:val="auto"/>
              <w:rPr>
                <w:rFonts w:ascii="仿宋_GB2312" w:hAnsi="仿宋_GB2312" w:eastAsia="仿宋_GB2312" w:cs="仿宋_GB2312"/>
                <w:sz w:val="16"/>
                <w:szCs w:val="16"/>
              </w:rPr>
            </w:pPr>
            <w:r>
              <w:rPr>
                <w:rFonts w:hint="eastAsia" w:ascii="仿宋_GB2312" w:hAnsi="仿宋_GB2312" w:eastAsia="仿宋_GB2312" w:cs="仿宋_GB2312"/>
                <w:sz w:val="16"/>
                <w:szCs w:val="16"/>
              </w:rPr>
              <w:t>课题</w:t>
            </w:r>
          </w:p>
        </w:tc>
        <w:tc>
          <w:tcPr>
            <w:tcW w:w="2084" w:type="pct"/>
            <w:vAlign w:val="center"/>
          </w:tcPr>
          <w:p>
            <w:pPr>
              <w:keepNext w:val="0"/>
              <w:keepLines w:val="0"/>
              <w:pageBreakBefore w:val="0"/>
              <w:widowControl w:val="0"/>
              <w:kinsoku/>
              <w:wordWrap w:val="0"/>
              <w:overflowPunct/>
              <w:topLinePunct/>
              <w:autoSpaceDE/>
              <w:autoSpaceDN/>
              <w:bidi w:val="0"/>
              <w:spacing w:line="560" w:lineRule="exact"/>
              <w:jc w:val="left"/>
              <w:textAlignment w:val="auto"/>
              <w:rPr>
                <w:rFonts w:ascii="仿宋_GB2312" w:hAnsi="仿宋_GB2312" w:eastAsia="仿宋_GB2312" w:cs="仿宋_GB2312"/>
                <w:sz w:val="16"/>
                <w:szCs w:val="16"/>
              </w:rPr>
            </w:pPr>
            <w:r>
              <w:rPr>
                <w:rFonts w:hint="eastAsia" w:ascii="仿宋_GB2312" w:hAnsi="仿宋_GB2312" w:eastAsia="仿宋_GB2312" w:cs="仿宋_GB2312"/>
                <w:sz w:val="16"/>
                <w:szCs w:val="16"/>
              </w:rPr>
              <w:t>国家级每个项目100课时，省部级每个项目80课时，市级（市厅级和市局级）每个项目60课时，院级每个项目20课时。</w:t>
            </w:r>
          </w:p>
        </w:tc>
        <w:tc>
          <w:tcPr>
            <w:tcW w:w="487" w:type="pct"/>
            <w:vMerge w:val="continue"/>
            <w:vAlign w:val="center"/>
          </w:tcPr>
          <w:p>
            <w:pPr>
              <w:keepNext w:val="0"/>
              <w:keepLines w:val="0"/>
              <w:pageBreakBefore w:val="0"/>
              <w:widowControl w:val="0"/>
              <w:kinsoku/>
              <w:wordWrap w:val="0"/>
              <w:overflowPunct/>
              <w:topLinePunct/>
              <w:autoSpaceDE/>
              <w:autoSpaceDN/>
              <w:bidi w:val="0"/>
              <w:spacing w:line="560" w:lineRule="exact"/>
              <w:jc w:val="center"/>
              <w:textAlignment w:val="auto"/>
              <w:rPr>
                <w:rFonts w:ascii="仿宋_GB2312" w:hAnsi="仿宋_GB2312" w:eastAsia="仿宋_GB2312" w:cs="仿宋_GB2312"/>
                <w:sz w:val="16"/>
                <w:szCs w:val="16"/>
              </w:rPr>
            </w:pPr>
          </w:p>
        </w:tc>
        <w:tc>
          <w:tcPr>
            <w:tcW w:w="377" w:type="pct"/>
            <w:vMerge w:val="continue"/>
            <w:vAlign w:val="center"/>
          </w:tcPr>
          <w:p>
            <w:pPr>
              <w:keepNext w:val="0"/>
              <w:keepLines w:val="0"/>
              <w:pageBreakBefore w:val="0"/>
              <w:widowControl w:val="0"/>
              <w:kinsoku/>
              <w:wordWrap w:val="0"/>
              <w:overflowPunct/>
              <w:topLinePunct/>
              <w:autoSpaceDE/>
              <w:autoSpaceDN/>
              <w:bidi w:val="0"/>
              <w:spacing w:line="560" w:lineRule="exact"/>
              <w:jc w:val="center"/>
              <w:textAlignment w:val="auto"/>
              <w:rPr>
                <w:rFonts w:ascii="仿宋_GB2312" w:hAnsi="仿宋_GB2312" w:eastAsia="仿宋_GB2312" w:cs="仿宋_GB2312"/>
                <w:sz w:val="16"/>
                <w:szCs w:val="16"/>
              </w:rPr>
            </w:pPr>
          </w:p>
        </w:tc>
        <w:tc>
          <w:tcPr>
            <w:tcW w:w="1311" w:type="pct"/>
            <w:vAlign w:val="center"/>
          </w:tcPr>
          <w:p>
            <w:pPr>
              <w:keepNext w:val="0"/>
              <w:keepLines w:val="0"/>
              <w:pageBreakBefore w:val="0"/>
              <w:widowControl w:val="0"/>
              <w:kinsoku/>
              <w:wordWrap w:val="0"/>
              <w:overflowPunct/>
              <w:topLinePunct/>
              <w:autoSpaceDE/>
              <w:autoSpaceDN/>
              <w:bidi w:val="0"/>
              <w:spacing w:line="560" w:lineRule="exact"/>
              <w:jc w:val="left"/>
              <w:textAlignment w:val="auto"/>
              <w:rPr>
                <w:rFonts w:ascii="仿宋_GB2312" w:hAnsi="仿宋_GB2312" w:eastAsia="仿宋_GB2312" w:cs="仿宋_GB2312"/>
                <w:sz w:val="16"/>
                <w:szCs w:val="16"/>
              </w:rPr>
            </w:pPr>
            <w:r>
              <w:rPr>
                <w:rFonts w:hint="eastAsia" w:ascii="仿宋_GB2312" w:hAnsi="仿宋_GB2312" w:eastAsia="仿宋_GB2312" w:cs="仿宋_GB2312"/>
                <w:sz w:val="16"/>
                <w:szCs w:val="16"/>
              </w:rPr>
              <w:t>排名加权系数：第一：1.00，第二0.8，第三0.6，第四0.4，第五以后0.2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84" w:type="pct"/>
            <w:vAlign w:val="center"/>
          </w:tcPr>
          <w:p>
            <w:pPr>
              <w:keepNext w:val="0"/>
              <w:keepLines w:val="0"/>
              <w:pageBreakBefore w:val="0"/>
              <w:widowControl w:val="0"/>
              <w:kinsoku/>
              <w:wordWrap w:val="0"/>
              <w:overflowPunct/>
              <w:topLinePunct/>
              <w:autoSpaceDE/>
              <w:autoSpaceDN/>
              <w:bidi w:val="0"/>
              <w:spacing w:line="560" w:lineRule="exact"/>
              <w:jc w:val="center"/>
              <w:textAlignment w:val="auto"/>
              <w:rPr>
                <w:rFonts w:ascii="仿宋_GB2312" w:hAnsi="仿宋_GB2312" w:eastAsia="仿宋_GB2312" w:cs="仿宋_GB2312"/>
                <w:sz w:val="16"/>
                <w:szCs w:val="16"/>
              </w:rPr>
            </w:pPr>
            <w:r>
              <w:rPr>
                <w:rFonts w:hint="eastAsia" w:ascii="仿宋_GB2312" w:hAnsi="仿宋_GB2312" w:eastAsia="仿宋_GB2312" w:cs="仿宋_GB2312"/>
                <w:sz w:val="16"/>
                <w:szCs w:val="16"/>
              </w:rPr>
              <w:t>8</w:t>
            </w:r>
          </w:p>
        </w:tc>
        <w:tc>
          <w:tcPr>
            <w:tcW w:w="454" w:type="pct"/>
            <w:vAlign w:val="center"/>
          </w:tcPr>
          <w:p>
            <w:pPr>
              <w:keepNext w:val="0"/>
              <w:keepLines w:val="0"/>
              <w:pageBreakBefore w:val="0"/>
              <w:widowControl w:val="0"/>
              <w:kinsoku/>
              <w:wordWrap w:val="0"/>
              <w:overflowPunct/>
              <w:topLinePunct/>
              <w:autoSpaceDE/>
              <w:autoSpaceDN/>
              <w:bidi w:val="0"/>
              <w:spacing w:line="560" w:lineRule="exact"/>
              <w:jc w:val="center"/>
              <w:textAlignment w:val="auto"/>
              <w:rPr>
                <w:rFonts w:ascii="仿宋_GB2312" w:hAnsi="仿宋_GB2312" w:eastAsia="仿宋_GB2312" w:cs="仿宋_GB2312"/>
                <w:sz w:val="16"/>
                <w:szCs w:val="16"/>
              </w:rPr>
            </w:pPr>
            <w:r>
              <w:rPr>
                <w:rFonts w:hint="eastAsia" w:ascii="仿宋_GB2312" w:hAnsi="仿宋_GB2312" w:eastAsia="仿宋_GB2312" w:cs="仿宋_GB2312"/>
                <w:sz w:val="16"/>
                <w:szCs w:val="16"/>
              </w:rPr>
              <w:t>论文</w:t>
            </w:r>
          </w:p>
        </w:tc>
        <w:tc>
          <w:tcPr>
            <w:tcW w:w="2084" w:type="pct"/>
            <w:vAlign w:val="center"/>
          </w:tcPr>
          <w:p>
            <w:pPr>
              <w:keepNext w:val="0"/>
              <w:keepLines w:val="0"/>
              <w:pageBreakBefore w:val="0"/>
              <w:widowControl w:val="0"/>
              <w:kinsoku/>
              <w:wordWrap w:val="0"/>
              <w:overflowPunct/>
              <w:topLinePunct/>
              <w:autoSpaceDE/>
              <w:autoSpaceDN/>
              <w:bidi w:val="0"/>
              <w:spacing w:line="560" w:lineRule="exact"/>
              <w:jc w:val="left"/>
              <w:textAlignment w:val="auto"/>
              <w:rPr>
                <w:rFonts w:ascii="仿宋_GB2312" w:hAnsi="仿宋_GB2312" w:eastAsia="仿宋_GB2312" w:cs="仿宋_GB2312"/>
                <w:sz w:val="16"/>
                <w:szCs w:val="16"/>
              </w:rPr>
            </w:pPr>
            <w:r>
              <w:rPr>
                <w:rFonts w:hint="eastAsia" w:ascii="仿宋_GB2312" w:hAnsi="仿宋_GB2312" w:eastAsia="仿宋_GB2312" w:cs="仿宋_GB2312"/>
                <w:sz w:val="16"/>
                <w:szCs w:val="16"/>
              </w:rPr>
              <w:t>指公开出版发行的学术性期刊： C类及以上每篇100课时，D类每篇60课时，E类每篇20课时。</w:t>
            </w:r>
          </w:p>
        </w:tc>
        <w:tc>
          <w:tcPr>
            <w:tcW w:w="487" w:type="pct"/>
            <w:vMerge w:val="continue"/>
            <w:vAlign w:val="center"/>
          </w:tcPr>
          <w:p>
            <w:pPr>
              <w:keepNext w:val="0"/>
              <w:keepLines w:val="0"/>
              <w:pageBreakBefore w:val="0"/>
              <w:widowControl w:val="0"/>
              <w:kinsoku/>
              <w:wordWrap w:val="0"/>
              <w:overflowPunct/>
              <w:topLinePunct/>
              <w:autoSpaceDE/>
              <w:autoSpaceDN/>
              <w:bidi w:val="0"/>
              <w:spacing w:line="560" w:lineRule="exact"/>
              <w:jc w:val="center"/>
              <w:textAlignment w:val="auto"/>
              <w:rPr>
                <w:rFonts w:ascii="仿宋_GB2312" w:hAnsi="仿宋_GB2312" w:eastAsia="仿宋_GB2312" w:cs="仿宋_GB2312"/>
                <w:sz w:val="16"/>
                <w:szCs w:val="16"/>
              </w:rPr>
            </w:pPr>
          </w:p>
        </w:tc>
        <w:tc>
          <w:tcPr>
            <w:tcW w:w="377" w:type="pct"/>
            <w:vMerge w:val="continue"/>
            <w:vAlign w:val="center"/>
          </w:tcPr>
          <w:p>
            <w:pPr>
              <w:keepNext w:val="0"/>
              <w:keepLines w:val="0"/>
              <w:pageBreakBefore w:val="0"/>
              <w:widowControl w:val="0"/>
              <w:kinsoku/>
              <w:wordWrap w:val="0"/>
              <w:overflowPunct/>
              <w:topLinePunct/>
              <w:autoSpaceDE/>
              <w:autoSpaceDN/>
              <w:bidi w:val="0"/>
              <w:spacing w:line="560" w:lineRule="exact"/>
              <w:jc w:val="center"/>
              <w:textAlignment w:val="auto"/>
              <w:rPr>
                <w:rFonts w:ascii="仿宋_GB2312" w:hAnsi="仿宋_GB2312" w:eastAsia="仿宋_GB2312" w:cs="仿宋_GB2312"/>
                <w:sz w:val="16"/>
                <w:szCs w:val="16"/>
              </w:rPr>
            </w:pPr>
          </w:p>
        </w:tc>
        <w:tc>
          <w:tcPr>
            <w:tcW w:w="1311" w:type="pct"/>
            <w:vAlign w:val="center"/>
          </w:tcPr>
          <w:p>
            <w:pPr>
              <w:keepNext w:val="0"/>
              <w:keepLines w:val="0"/>
              <w:pageBreakBefore w:val="0"/>
              <w:widowControl w:val="0"/>
              <w:kinsoku/>
              <w:wordWrap w:val="0"/>
              <w:overflowPunct/>
              <w:topLinePunct/>
              <w:autoSpaceDE/>
              <w:autoSpaceDN/>
              <w:bidi w:val="0"/>
              <w:spacing w:line="560" w:lineRule="exact"/>
              <w:jc w:val="left"/>
              <w:textAlignment w:val="auto"/>
              <w:rPr>
                <w:rFonts w:ascii="仿宋_GB2312" w:hAnsi="仿宋_GB2312" w:eastAsia="仿宋_GB2312" w:cs="仿宋_GB2312"/>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trPr>
        <w:tc>
          <w:tcPr>
            <w:tcW w:w="284" w:type="pct"/>
            <w:vAlign w:val="center"/>
          </w:tcPr>
          <w:p>
            <w:pPr>
              <w:keepNext w:val="0"/>
              <w:keepLines w:val="0"/>
              <w:pageBreakBefore w:val="0"/>
              <w:widowControl w:val="0"/>
              <w:kinsoku/>
              <w:wordWrap w:val="0"/>
              <w:overflowPunct/>
              <w:topLinePunct/>
              <w:autoSpaceDE/>
              <w:autoSpaceDN/>
              <w:bidi w:val="0"/>
              <w:spacing w:line="560" w:lineRule="exact"/>
              <w:jc w:val="center"/>
              <w:textAlignment w:val="auto"/>
              <w:rPr>
                <w:rFonts w:ascii="仿宋_GB2312" w:hAnsi="仿宋_GB2312" w:eastAsia="仿宋_GB2312" w:cs="仿宋_GB2312"/>
                <w:sz w:val="16"/>
                <w:szCs w:val="16"/>
              </w:rPr>
            </w:pPr>
            <w:r>
              <w:rPr>
                <w:rFonts w:hint="eastAsia" w:ascii="仿宋_GB2312" w:hAnsi="仿宋_GB2312" w:eastAsia="仿宋_GB2312" w:cs="仿宋_GB2312"/>
                <w:sz w:val="16"/>
                <w:szCs w:val="16"/>
              </w:rPr>
              <w:t>9</w:t>
            </w:r>
          </w:p>
        </w:tc>
        <w:tc>
          <w:tcPr>
            <w:tcW w:w="454" w:type="pct"/>
            <w:vAlign w:val="center"/>
          </w:tcPr>
          <w:p>
            <w:pPr>
              <w:keepNext w:val="0"/>
              <w:keepLines w:val="0"/>
              <w:pageBreakBefore w:val="0"/>
              <w:widowControl w:val="0"/>
              <w:kinsoku/>
              <w:wordWrap w:val="0"/>
              <w:overflowPunct/>
              <w:topLinePunct/>
              <w:autoSpaceDE/>
              <w:autoSpaceDN/>
              <w:bidi w:val="0"/>
              <w:spacing w:line="560" w:lineRule="exact"/>
              <w:jc w:val="center"/>
              <w:textAlignment w:val="auto"/>
              <w:rPr>
                <w:rFonts w:ascii="仿宋_GB2312" w:hAnsi="仿宋_GB2312" w:eastAsia="仿宋_GB2312" w:cs="仿宋_GB2312"/>
                <w:sz w:val="16"/>
                <w:szCs w:val="16"/>
              </w:rPr>
            </w:pPr>
            <w:r>
              <w:rPr>
                <w:rFonts w:hint="eastAsia" w:ascii="仿宋_GB2312" w:hAnsi="仿宋_GB2312" w:eastAsia="仿宋_GB2312" w:cs="仿宋_GB2312"/>
                <w:sz w:val="16"/>
                <w:szCs w:val="16"/>
              </w:rPr>
              <w:t>专利</w:t>
            </w:r>
          </w:p>
        </w:tc>
        <w:tc>
          <w:tcPr>
            <w:tcW w:w="2084" w:type="pct"/>
            <w:vAlign w:val="center"/>
          </w:tcPr>
          <w:p>
            <w:pPr>
              <w:keepNext w:val="0"/>
              <w:keepLines w:val="0"/>
              <w:pageBreakBefore w:val="0"/>
              <w:widowControl w:val="0"/>
              <w:kinsoku/>
              <w:wordWrap w:val="0"/>
              <w:overflowPunct/>
              <w:topLinePunct/>
              <w:autoSpaceDE/>
              <w:autoSpaceDN/>
              <w:bidi w:val="0"/>
              <w:spacing w:line="560" w:lineRule="exact"/>
              <w:jc w:val="left"/>
              <w:textAlignment w:val="auto"/>
              <w:rPr>
                <w:rFonts w:ascii="仿宋_GB2312" w:hAnsi="仿宋_GB2312" w:eastAsia="仿宋_GB2312" w:cs="仿宋_GB2312"/>
                <w:sz w:val="16"/>
                <w:szCs w:val="16"/>
              </w:rPr>
            </w:pPr>
            <w:r>
              <w:rPr>
                <w:rFonts w:hint="eastAsia" w:ascii="仿宋_GB2312" w:hAnsi="仿宋_GB2312" w:eastAsia="仿宋_GB2312" w:cs="仿宋_GB2312"/>
                <w:sz w:val="16"/>
                <w:szCs w:val="16"/>
              </w:rPr>
              <w:t>发明专利每项80课时、实用新型专利每项40课时、外观设计专利每项20课时。</w:t>
            </w:r>
          </w:p>
        </w:tc>
        <w:tc>
          <w:tcPr>
            <w:tcW w:w="487" w:type="pct"/>
            <w:vMerge w:val="continue"/>
            <w:vAlign w:val="center"/>
          </w:tcPr>
          <w:p>
            <w:pPr>
              <w:keepNext w:val="0"/>
              <w:keepLines w:val="0"/>
              <w:pageBreakBefore w:val="0"/>
              <w:widowControl w:val="0"/>
              <w:kinsoku/>
              <w:wordWrap w:val="0"/>
              <w:overflowPunct/>
              <w:topLinePunct/>
              <w:autoSpaceDE/>
              <w:autoSpaceDN/>
              <w:bidi w:val="0"/>
              <w:spacing w:line="560" w:lineRule="exact"/>
              <w:jc w:val="center"/>
              <w:textAlignment w:val="auto"/>
              <w:rPr>
                <w:rFonts w:ascii="仿宋_GB2312" w:hAnsi="仿宋_GB2312" w:eastAsia="仿宋_GB2312" w:cs="仿宋_GB2312"/>
                <w:sz w:val="16"/>
                <w:szCs w:val="16"/>
              </w:rPr>
            </w:pPr>
          </w:p>
        </w:tc>
        <w:tc>
          <w:tcPr>
            <w:tcW w:w="377" w:type="pct"/>
            <w:vMerge w:val="continue"/>
            <w:vAlign w:val="center"/>
          </w:tcPr>
          <w:p>
            <w:pPr>
              <w:keepNext w:val="0"/>
              <w:keepLines w:val="0"/>
              <w:pageBreakBefore w:val="0"/>
              <w:widowControl w:val="0"/>
              <w:kinsoku/>
              <w:wordWrap w:val="0"/>
              <w:overflowPunct/>
              <w:topLinePunct/>
              <w:autoSpaceDE/>
              <w:autoSpaceDN/>
              <w:bidi w:val="0"/>
              <w:spacing w:line="560" w:lineRule="exact"/>
              <w:jc w:val="center"/>
              <w:textAlignment w:val="auto"/>
              <w:rPr>
                <w:rFonts w:ascii="仿宋_GB2312" w:hAnsi="仿宋_GB2312" w:eastAsia="仿宋_GB2312" w:cs="仿宋_GB2312"/>
                <w:sz w:val="16"/>
                <w:szCs w:val="16"/>
              </w:rPr>
            </w:pPr>
          </w:p>
        </w:tc>
        <w:tc>
          <w:tcPr>
            <w:tcW w:w="1311" w:type="pct"/>
            <w:vAlign w:val="center"/>
          </w:tcPr>
          <w:p>
            <w:pPr>
              <w:keepNext w:val="0"/>
              <w:keepLines w:val="0"/>
              <w:pageBreakBefore w:val="0"/>
              <w:widowControl w:val="0"/>
              <w:kinsoku/>
              <w:wordWrap w:val="0"/>
              <w:overflowPunct/>
              <w:topLinePunct/>
              <w:autoSpaceDE/>
              <w:autoSpaceDN/>
              <w:bidi w:val="0"/>
              <w:spacing w:line="560" w:lineRule="exact"/>
              <w:jc w:val="left"/>
              <w:textAlignment w:val="auto"/>
              <w:rPr>
                <w:rFonts w:ascii="仿宋_GB2312" w:hAnsi="仿宋_GB2312" w:eastAsia="仿宋_GB2312" w:cs="仿宋_GB2312"/>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284" w:type="pct"/>
            <w:vAlign w:val="center"/>
          </w:tcPr>
          <w:p>
            <w:pPr>
              <w:keepNext w:val="0"/>
              <w:keepLines w:val="0"/>
              <w:pageBreakBefore w:val="0"/>
              <w:widowControl w:val="0"/>
              <w:kinsoku/>
              <w:wordWrap w:val="0"/>
              <w:overflowPunct/>
              <w:topLinePunct/>
              <w:autoSpaceDE/>
              <w:autoSpaceDN/>
              <w:bidi w:val="0"/>
              <w:spacing w:line="560" w:lineRule="exact"/>
              <w:jc w:val="center"/>
              <w:textAlignment w:val="auto"/>
              <w:rPr>
                <w:rFonts w:ascii="仿宋_GB2312" w:hAnsi="仿宋_GB2312" w:eastAsia="仿宋_GB2312" w:cs="仿宋_GB2312"/>
                <w:sz w:val="16"/>
                <w:szCs w:val="16"/>
              </w:rPr>
            </w:pPr>
            <w:r>
              <w:rPr>
                <w:rFonts w:hint="eastAsia" w:ascii="仿宋_GB2312" w:hAnsi="仿宋_GB2312" w:eastAsia="仿宋_GB2312" w:cs="仿宋_GB2312"/>
                <w:sz w:val="16"/>
                <w:szCs w:val="16"/>
              </w:rPr>
              <w:t>10</w:t>
            </w:r>
          </w:p>
        </w:tc>
        <w:tc>
          <w:tcPr>
            <w:tcW w:w="454" w:type="pct"/>
            <w:vAlign w:val="center"/>
          </w:tcPr>
          <w:p>
            <w:pPr>
              <w:keepNext w:val="0"/>
              <w:keepLines w:val="0"/>
              <w:pageBreakBefore w:val="0"/>
              <w:widowControl w:val="0"/>
              <w:kinsoku/>
              <w:wordWrap w:val="0"/>
              <w:overflowPunct/>
              <w:topLinePunct/>
              <w:autoSpaceDE/>
              <w:autoSpaceDN/>
              <w:bidi w:val="0"/>
              <w:spacing w:line="560" w:lineRule="exact"/>
              <w:jc w:val="center"/>
              <w:textAlignment w:val="auto"/>
              <w:rPr>
                <w:rFonts w:ascii="仿宋_GB2312" w:hAnsi="仿宋_GB2312" w:eastAsia="仿宋_GB2312" w:cs="仿宋_GB2312"/>
                <w:sz w:val="16"/>
                <w:szCs w:val="16"/>
              </w:rPr>
            </w:pPr>
            <w:r>
              <w:rPr>
                <w:rFonts w:hint="eastAsia" w:ascii="仿宋_GB2312" w:hAnsi="仿宋_GB2312" w:eastAsia="仿宋_GB2312" w:cs="仿宋_GB2312"/>
                <w:sz w:val="16"/>
                <w:szCs w:val="16"/>
              </w:rPr>
              <w:t>科技</w:t>
            </w:r>
          </w:p>
          <w:p>
            <w:pPr>
              <w:keepNext w:val="0"/>
              <w:keepLines w:val="0"/>
              <w:pageBreakBefore w:val="0"/>
              <w:widowControl w:val="0"/>
              <w:kinsoku/>
              <w:wordWrap w:val="0"/>
              <w:overflowPunct/>
              <w:topLinePunct/>
              <w:autoSpaceDE/>
              <w:autoSpaceDN/>
              <w:bidi w:val="0"/>
              <w:spacing w:line="560" w:lineRule="exact"/>
              <w:jc w:val="center"/>
              <w:textAlignment w:val="auto"/>
              <w:rPr>
                <w:rFonts w:ascii="仿宋_GB2312" w:hAnsi="仿宋_GB2312" w:eastAsia="仿宋_GB2312" w:cs="仿宋_GB2312"/>
                <w:sz w:val="16"/>
                <w:szCs w:val="16"/>
              </w:rPr>
            </w:pPr>
            <w:r>
              <w:rPr>
                <w:rFonts w:hint="eastAsia" w:ascii="仿宋_GB2312" w:hAnsi="仿宋_GB2312" w:eastAsia="仿宋_GB2312" w:cs="仿宋_GB2312"/>
                <w:sz w:val="16"/>
                <w:szCs w:val="16"/>
              </w:rPr>
              <w:t>成果</w:t>
            </w:r>
          </w:p>
        </w:tc>
        <w:tc>
          <w:tcPr>
            <w:tcW w:w="2084" w:type="pct"/>
            <w:vAlign w:val="center"/>
          </w:tcPr>
          <w:p>
            <w:pPr>
              <w:keepNext w:val="0"/>
              <w:keepLines w:val="0"/>
              <w:pageBreakBefore w:val="0"/>
              <w:widowControl w:val="0"/>
              <w:kinsoku/>
              <w:wordWrap w:val="0"/>
              <w:overflowPunct/>
              <w:topLinePunct/>
              <w:autoSpaceDE/>
              <w:autoSpaceDN/>
              <w:bidi w:val="0"/>
              <w:spacing w:line="560" w:lineRule="exact"/>
              <w:jc w:val="left"/>
              <w:textAlignment w:val="auto"/>
              <w:rPr>
                <w:rFonts w:ascii="仿宋_GB2312" w:hAnsi="仿宋_GB2312" w:eastAsia="仿宋_GB2312" w:cs="仿宋_GB2312"/>
                <w:sz w:val="16"/>
                <w:szCs w:val="16"/>
              </w:rPr>
            </w:pPr>
            <w:r>
              <w:rPr>
                <w:rFonts w:hint="eastAsia" w:ascii="仿宋_GB2312" w:hAnsi="仿宋_GB2312" w:eastAsia="仿宋_GB2312" w:cs="仿宋_GB2312"/>
                <w:sz w:val="16"/>
                <w:szCs w:val="16"/>
              </w:rPr>
              <w:t>国际领先每项140课时、国际先进每项120课时，国内领先每项100课时，国内先进每项80课时。</w:t>
            </w:r>
          </w:p>
        </w:tc>
        <w:tc>
          <w:tcPr>
            <w:tcW w:w="487" w:type="pct"/>
            <w:vMerge w:val="continue"/>
            <w:vAlign w:val="center"/>
          </w:tcPr>
          <w:p>
            <w:pPr>
              <w:keepNext w:val="0"/>
              <w:keepLines w:val="0"/>
              <w:pageBreakBefore w:val="0"/>
              <w:widowControl w:val="0"/>
              <w:kinsoku/>
              <w:wordWrap w:val="0"/>
              <w:overflowPunct/>
              <w:topLinePunct/>
              <w:autoSpaceDE/>
              <w:autoSpaceDN/>
              <w:bidi w:val="0"/>
              <w:spacing w:line="560" w:lineRule="exact"/>
              <w:jc w:val="center"/>
              <w:textAlignment w:val="auto"/>
              <w:rPr>
                <w:rFonts w:ascii="仿宋_GB2312" w:hAnsi="仿宋_GB2312" w:eastAsia="仿宋_GB2312" w:cs="仿宋_GB2312"/>
                <w:sz w:val="16"/>
                <w:szCs w:val="16"/>
              </w:rPr>
            </w:pPr>
          </w:p>
        </w:tc>
        <w:tc>
          <w:tcPr>
            <w:tcW w:w="377" w:type="pct"/>
            <w:vMerge w:val="continue"/>
            <w:vAlign w:val="center"/>
          </w:tcPr>
          <w:p>
            <w:pPr>
              <w:keepNext w:val="0"/>
              <w:keepLines w:val="0"/>
              <w:pageBreakBefore w:val="0"/>
              <w:widowControl w:val="0"/>
              <w:kinsoku/>
              <w:wordWrap w:val="0"/>
              <w:overflowPunct/>
              <w:topLinePunct/>
              <w:autoSpaceDE/>
              <w:autoSpaceDN/>
              <w:bidi w:val="0"/>
              <w:spacing w:line="560" w:lineRule="exact"/>
              <w:jc w:val="center"/>
              <w:textAlignment w:val="auto"/>
              <w:rPr>
                <w:rFonts w:ascii="仿宋_GB2312" w:hAnsi="仿宋_GB2312" w:eastAsia="仿宋_GB2312" w:cs="仿宋_GB2312"/>
                <w:sz w:val="16"/>
                <w:szCs w:val="16"/>
              </w:rPr>
            </w:pPr>
          </w:p>
        </w:tc>
        <w:tc>
          <w:tcPr>
            <w:tcW w:w="1311" w:type="pct"/>
            <w:vAlign w:val="center"/>
          </w:tcPr>
          <w:p>
            <w:pPr>
              <w:keepNext w:val="0"/>
              <w:keepLines w:val="0"/>
              <w:pageBreakBefore w:val="0"/>
              <w:widowControl w:val="0"/>
              <w:kinsoku/>
              <w:wordWrap w:val="0"/>
              <w:overflowPunct/>
              <w:topLinePunct/>
              <w:autoSpaceDE/>
              <w:autoSpaceDN/>
              <w:bidi w:val="0"/>
              <w:spacing w:line="560" w:lineRule="exact"/>
              <w:jc w:val="left"/>
              <w:textAlignment w:val="auto"/>
              <w:rPr>
                <w:rFonts w:ascii="仿宋_GB2312" w:hAnsi="仿宋_GB2312" w:eastAsia="仿宋_GB2312" w:cs="仿宋_GB2312"/>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trPr>
        <w:tc>
          <w:tcPr>
            <w:tcW w:w="284" w:type="pct"/>
            <w:vAlign w:val="center"/>
          </w:tcPr>
          <w:p>
            <w:pPr>
              <w:keepNext w:val="0"/>
              <w:keepLines w:val="0"/>
              <w:pageBreakBefore w:val="0"/>
              <w:widowControl w:val="0"/>
              <w:kinsoku/>
              <w:wordWrap w:val="0"/>
              <w:overflowPunct/>
              <w:topLinePunct/>
              <w:autoSpaceDE/>
              <w:autoSpaceDN/>
              <w:bidi w:val="0"/>
              <w:spacing w:line="560" w:lineRule="exact"/>
              <w:jc w:val="center"/>
              <w:textAlignment w:val="auto"/>
              <w:rPr>
                <w:rFonts w:ascii="仿宋_GB2312" w:hAnsi="仿宋_GB2312" w:eastAsia="仿宋_GB2312" w:cs="仿宋_GB2312"/>
                <w:sz w:val="16"/>
                <w:szCs w:val="16"/>
              </w:rPr>
            </w:pPr>
            <w:r>
              <w:rPr>
                <w:rFonts w:hint="eastAsia" w:ascii="仿宋_GB2312" w:hAnsi="仿宋_GB2312" w:eastAsia="仿宋_GB2312" w:cs="仿宋_GB2312"/>
                <w:sz w:val="16"/>
                <w:szCs w:val="16"/>
              </w:rPr>
              <w:t>11</w:t>
            </w:r>
          </w:p>
        </w:tc>
        <w:tc>
          <w:tcPr>
            <w:tcW w:w="454" w:type="pct"/>
            <w:vAlign w:val="center"/>
          </w:tcPr>
          <w:p>
            <w:pPr>
              <w:keepNext w:val="0"/>
              <w:keepLines w:val="0"/>
              <w:pageBreakBefore w:val="0"/>
              <w:widowControl w:val="0"/>
              <w:kinsoku/>
              <w:wordWrap w:val="0"/>
              <w:overflowPunct/>
              <w:topLinePunct/>
              <w:autoSpaceDE/>
              <w:autoSpaceDN/>
              <w:bidi w:val="0"/>
              <w:spacing w:line="560" w:lineRule="exact"/>
              <w:jc w:val="center"/>
              <w:textAlignment w:val="auto"/>
              <w:rPr>
                <w:rFonts w:ascii="仿宋_GB2312" w:hAnsi="仿宋_GB2312" w:eastAsia="仿宋_GB2312" w:cs="仿宋_GB2312"/>
                <w:sz w:val="16"/>
                <w:szCs w:val="16"/>
              </w:rPr>
            </w:pPr>
            <w:r>
              <w:rPr>
                <w:rFonts w:hint="eastAsia" w:ascii="仿宋_GB2312" w:hAnsi="仿宋_GB2312" w:eastAsia="仿宋_GB2312" w:cs="仿宋_GB2312"/>
                <w:sz w:val="16"/>
                <w:szCs w:val="16"/>
              </w:rPr>
              <w:t>讲座</w:t>
            </w:r>
          </w:p>
        </w:tc>
        <w:tc>
          <w:tcPr>
            <w:tcW w:w="2084" w:type="pct"/>
            <w:vAlign w:val="center"/>
          </w:tcPr>
          <w:p>
            <w:pPr>
              <w:keepNext w:val="0"/>
              <w:keepLines w:val="0"/>
              <w:pageBreakBefore w:val="0"/>
              <w:widowControl w:val="0"/>
              <w:kinsoku/>
              <w:wordWrap w:val="0"/>
              <w:overflowPunct/>
              <w:topLinePunct/>
              <w:autoSpaceDE/>
              <w:autoSpaceDN/>
              <w:bidi w:val="0"/>
              <w:spacing w:line="560" w:lineRule="exact"/>
              <w:jc w:val="left"/>
              <w:textAlignment w:val="auto"/>
              <w:rPr>
                <w:rFonts w:ascii="仿宋_GB2312" w:hAnsi="仿宋_GB2312" w:eastAsia="仿宋_GB2312" w:cs="仿宋_GB2312"/>
                <w:sz w:val="16"/>
                <w:szCs w:val="16"/>
              </w:rPr>
            </w:pPr>
            <w:r>
              <w:rPr>
                <w:rFonts w:hint="eastAsia" w:ascii="仿宋_GB2312" w:hAnsi="仿宋_GB2312" w:eastAsia="仿宋_GB2312" w:cs="仿宋_GB2312"/>
                <w:sz w:val="16"/>
                <w:szCs w:val="16"/>
              </w:rPr>
              <w:t>经科研中心批准的名师讲座每次10课时。</w:t>
            </w:r>
          </w:p>
        </w:tc>
        <w:tc>
          <w:tcPr>
            <w:tcW w:w="487" w:type="pct"/>
            <w:vMerge w:val="continue"/>
            <w:vAlign w:val="center"/>
          </w:tcPr>
          <w:p>
            <w:pPr>
              <w:keepNext w:val="0"/>
              <w:keepLines w:val="0"/>
              <w:pageBreakBefore w:val="0"/>
              <w:widowControl w:val="0"/>
              <w:kinsoku/>
              <w:wordWrap w:val="0"/>
              <w:overflowPunct/>
              <w:topLinePunct/>
              <w:autoSpaceDE/>
              <w:autoSpaceDN/>
              <w:bidi w:val="0"/>
              <w:spacing w:line="560" w:lineRule="exact"/>
              <w:jc w:val="center"/>
              <w:textAlignment w:val="auto"/>
              <w:rPr>
                <w:rFonts w:ascii="仿宋_GB2312" w:hAnsi="仿宋_GB2312" w:eastAsia="仿宋_GB2312" w:cs="仿宋_GB2312"/>
                <w:sz w:val="16"/>
                <w:szCs w:val="16"/>
              </w:rPr>
            </w:pPr>
          </w:p>
        </w:tc>
        <w:tc>
          <w:tcPr>
            <w:tcW w:w="377" w:type="pct"/>
            <w:vMerge w:val="continue"/>
            <w:vAlign w:val="center"/>
          </w:tcPr>
          <w:p>
            <w:pPr>
              <w:keepNext w:val="0"/>
              <w:keepLines w:val="0"/>
              <w:pageBreakBefore w:val="0"/>
              <w:widowControl w:val="0"/>
              <w:kinsoku/>
              <w:wordWrap w:val="0"/>
              <w:overflowPunct/>
              <w:topLinePunct/>
              <w:autoSpaceDE/>
              <w:autoSpaceDN/>
              <w:bidi w:val="0"/>
              <w:spacing w:line="560" w:lineRule="exact"/>
              <w:jc w:val="center"/>
              <w:textAlignment w:val="auto"/>
              <w:rPr>
                <w:rFonts w:ascii="仿宋_GB2312" w:hAnsi="仿宋_GB2312" w:eastAsia="仿宋_GB2312" w:cs="仿宋_GB2312"/>
                <w:sz w:val="16"/>
                <w:szCs w:val="16"/>
              </w:rPr>
            </w:pPr>
          </w:p>
        </w:tc>
        <w:tc>
          <w:tcPr>
            <w:tcW w:w="1311" w:type="pct"/>
            <w:vAlign w:val="center"/>
          </w:tcPr>
          <w:p>
            <w:pPr>
              <w:keepNext w:val="0"/>
              <w:keepLines w:val="0"/>
              <w:pageBreakBefore w:val="0"/>
              <w:widowControl w:val="0"/>
              <w:kinsoku/>
              <w:wordWrap w:val="0"/>
              <w:overflowPunct/>
              <w:topLinePunct/>
              <w:autoSpaceDE/>
              <w:autoSpaceDN/>
              <w:bidi w:val="0"/>
              <w:spacing w:line="560" w:lineRule="exact"/>
              <w:jc w:val="left"/>
              <w:textAlignment w:val="auto"/>
              <w:rPr>
                <w:rFonts w:ascii="仿宋_GB2312" w:hAnsi="仿宋_GB2312" w:eastAsia="仿宋_GB2312" w:cs="仿宋_GB2312"/>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284" w:type="pct"/>
            <w:vAlign w:val="center"/>
          </w:tcPr>
          <w:p>
            <w:pPr>
              <w:keepNext w:val="0"/>
              <w:keepLines w:val="0"/>
              <w:pageBreakBefore w:val="0"/>
              <w:widowControl w:val="0"/>
              <w:kinsoku/>
              <w:wordWrap w:val="0"/>
              <w:overflowPunct/>
              <w:topLinePunct/>
              <w:autoSpaceDE/>
              <w:autoSpaceDN/>
              <w:bidi w:val="0"/>
              <w:spacing w:line="560" w:lineRule="exact"/>
              <w:jc w:val="center"/>
              <w:textAlignment w:val="auto"/>
              <w:rPr>
                <w:rFonts w:ascii="仿宋_GB2312" w:hAnsi="仿宋_GB2312" w:eastAsia="仿宋_GB2312" w:cs="仿宋_GB2312"/>
                <w:sz w:val="16"/>
                <w:szCs w:val="16"/>
              </w:rPr>
            </w:pPr>
            <w:r>
              <w:rPr>
                <w:rFonts w:hint="eastAsia" w:ascii="仿宋_GB2312" w:hAnsi="仿宋_GB2312" w:eastAsia="仿宋_GB2312" w:cs="仿宋_GB2312"/>
                <w:sz w:val="16"/>
                <w:szCs w:val="16"/>
              </w:rPr>
              <w:t>12</w:t>
            </w:r>
          </w:p>
        </w:tc>
        <w:tc>
          <w:tcPr>
            <w:tcW w:w="454" w:type="pct"/>
            <w:vAlign w:val="center"/>
          </w:tcPr>
          <w:p>
            <w:pPr>
              <w:keepNext w:val="0"/>
              <w:keepLines w:val="0"/>
              <w:pageBreakBefore w:val="0"/>
              <w:widowControl w:val="0"/>
              <w:kinsoku/>
              <w:wordWrap w:val="0"/>
              <w:overflowPunct/>
              <w:topLinePunct/>
              <w:autoSpaceDE/>
              <w:autoSpaceDN/>
              <w:bidi w:val="0"/>
              <w:spacing w:line="560" w:lineRule="exact"/>
              <w:jc w:val="center"/>
              <w:textAlignment w:val="auto"/>
              <w:rPr>
                <w:rFonts w:ascii="仿宋_GB2312" w:hAnsi="仿宋_GB2312" w:eastAsia="仿宋_GB2312" w:cs="仿宋_GB2312"/>
                <w:sz w:val="16"/>
                <w:szCs w:val="16"/>
              </w:rPr>
            </w:pPr>
            <w:r>
              <w:rPr>
                <w:rFonts w:hint="eastAsia" w:ascii="仿宋_GB2312" w:hAnsi="仿宋_GB2312" w:eastAsia="仿宋_GB2312" w:cs="仿宋_GB2312"/>
                <w:sz w:val="16"/>
                <w:szCs w:val="16"/>
              </w:rPr>
              <w:t>专职</w:t>
            </w:r>
          </w:p>
          <w:p>
            <w:pPr>
              <w:keepNext w:val="0"/>
              <w:keepLines w:val="0"/>
              <w:pageBreakBefore w:val="0"/>
              <w:widowControl w:val="0"/>
              <w:kinsoku/>
              <w:wordWrap w:val="0"/>
              <w:overflowPunct/>
              <w:topLinePunct/>
              <w:autoSpaceDE/>
              <w:autoSpaceDN/>
              <w:bidi w:val="0"/>
              <w:spacing w:line="560" w:lineRule="exact"/>
              <w:jc w:val="center"/>
              <w:textAlignment w:val="auto"/>
              <w:rPr>
                <w:rFonts w:ascii="仿宋_GB2312" w:hAnsi="仿宋_GB2312" w:eastAsia="仿宋_GB2312" w:cs="仿宋_GB2312"/>
                <w:sz w:val="16"/>
                <w:szCs w:val="16"/>
              </w:rPr>
            </w:pPr>
            <w:r>
              <w:rPr>
                <w:rFonts w:hint="eastAsia" w:ascii="仿宋_GB2312" w:hAnsi="仿宋_GB2312" w:eastAsia="仿宋_GB2312" w:cs="仿宋_GB2312"/>
                <w:sz w:val="16"/>
                <w:szCs w:val="16"/>
              </w:rPr>
              <w:t>辅导员</w:t>
            </w:r>
          </w:p>
        </w:tc>
        <w:tc>
          <w:tcPr>
            <w:tcW w:w="2084" w:type="pct"/>
            <w:vAlign w:val="center"/>
          </w:tcPr>
          <w:p>
            <w:pPr>
              <w:keepNext w:val="0"/>
              <w:keepLines w:val="0"/>
              <w:pageBreakBefore w:val="0"/>
              <w:widowControl w:val="0"/>
              <w:kinsoku/>
              <w:wordWrap w:val="0"/>
              <w:overflowPunct/>
              <w:topLinePunct/>
              <w:autoSpaceDE/>
              <w:autoSpaceDN/>
              <w:bidi w:val="0"/>
              <w:spacing w:line="560" w:lineRule="exact"/>
              <w:jc w:val="left"/>
              <w:textAlignment w:val="auto"/>
              <w:rPr>
                <w:rFonts w:ascii="仿宋_GB2312" w:hAnsi="仿宋_GB2312" w:eastAsia="仿宋_GB2312" w:cs="仿宋_GB2312"/>
                <w:sz w:val="16"/>
                <w:szCs w:val="16"/>
              </w:rPr>
            </w:pPr>
            <w:r>
              <w:rPr>
                <w:rFonts w:hint="eastAsia" w:ascii="仿宋_GB2312" w:hAnsi="仿宋_GB2312" w:eastAsia="仿宋_GB2312" w:cs="仿宋_GB2312"/>
                <w:sz w:val="16"/>
                <w:szCs w:val="16"/>
              </w:rPr>
              <w:t>每个学生每年按2.5课时计算。</w:t>
            </w:r>
          </w:p>
        </w:tc>
        <w:tc>
          <w:tcPr>
            <w:tcW w:w="487" w:type="pct"/>
            <w:vMerge w:val="restart"/>
            <w:vAlign w:val="center"/>
          </w:tcPr>
          <w:p>
            <w:pPr>
              <w:keepNext w:val="0"/>
              <w:keepLines w:val="0"/>
              <w:pageBreakBefore w:val="0"/>
              <w:widowControl w:val="0"/>
              <w:kinsoku/>
              <w:wordWrap w:val="0"/>
              <w:overflowPunct/>
              <w:topLinePunct/>
              <w:autoSpaceDE/>
              <w:autoSpaceDN/>
              <w:bidi w:val="0"/>
              <w:spacing w:line="560" w:lineRule="exact"/>
              <w:jc w:val="center"/>
              <w:textAlignment w:val="auto"/>
              <w:rPr>
                <w:rFonts w:ascii="仿宋_GB2312" w:hAnsi="仿宋_GB2312" w:eastAsia="仿宋_GB2312" w:cs="仿宋_GB2312"/>
                <w:sz w:val="16"/>
                <w:szCs w:val="16"/>
              </w:rPr>
            </w:pPr>
            <w:r>
              <w:rPr>
                <w:rFonts w:hint="eastAsia" w:ascii="仿宋_GB2312" w:hAnsi="仿宋_GB2312" w:eastAsia="仿宋_GB2312" w:cs="仿宋_GB2312"/>
                <w:sz w:val="16"/>
                <w:szCs w:val="16"/>
              </w:rPr>
              <w:t>学工处</w:t>
            </w:r>
          </w:p>
        </w:tc>
        <w:tc>
          <w:tcPr>
            <w:tcW w:w="377" w:type="pct"/>
            <w:vMerge w:val="continue"/>
            <w:vAlign w:val="center"/>
          </w:tcPr>
          <w:p>
            <w:pPr>
              <w:keepNext w:val="0"/>
              <w:keepLines w:val="0"/>
              <w:pageBreakBefore w:val="0"/>
              <w:widowControl w:val="0"/>
              <w:kinsoku/>
              <w:wordWrap w:val="0"/>
              <w:overflowPunct/>
              <w:topLinePunct/>
              <w:autoSpaceDE/>
              <w:autoSpaceDN/>
              <w:bidi w:val="0"/>
              <w:spacing w:line="560" w:lineRule="exact"/>
              <w:jc w:val="center"/>
              <w:textAlignment w:val="auto"/>
              <w:rPr>
                <w:rFonts w:ascii="仿宋_GB2312" w:hAnsi="仿宋_GB2312" w:eastAsia="仿宋_GB2312" w:cs="仿宋_GB2312"/>
                <w:sz w:val="16"/>
                <w:szCs w:val="16"/>
              </w:rPr>
            </w:pPr>
          </w:p>
        </w:tc>
        <w:tc>
          <w:tcPr>
            <w:tcW w:w="1311" w:type="pct"/>
            <w:vAlign w:val="center"/>
          </w:tcPr>
          <w:p>
            <w:pPr>
              <w:keepNext w:val="0"/>
              <w:keepLines w:val="0"/>
              <w:pageBreakBefore w:val="0"/>
              <w:widowControl w:val="0"/>
              <w:kinsoku/>
              <w:wordWrap w:val="0"/>
              <w:overflowPunct/>
              <w:topLinePunct/>
              <w:autoSpaceDE/>
              <w:autoSpaceDN/>
              <w:bidi w:val="0"/>
              <w:spacing w:line="560" w:lineRule="exact"/>
              <w:jc w:val="left"/>
              <w:textAlignment w:val="auto"/>
              <w:rPr>
                <w:rFonts w:ascii="仿宋_GB2312" w:hAnsi="仿宋_GB2312" w:eastAsia="仿宋_GB2312" w:cs="仿宋_GB2312"/>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284" w:type="pct"/>
            <w:vAlign w:val="center"/>
          </w:tcPr>
          <w:p>
            <w:pPr>
              <w:keepNext w:val="0"/>
              <w:keepLines w:val="0"/>
              <w:pageBreakBefore w:val="0"/>
              <w:widowControl w:val="0"/>
              <w:kinsoku/>
              <w:wordWrap w:val="0"/>
              <w:overflowPunct/>
              <w:topLinePunct/>
              <w:autoSpaceDE/>
              <w:autoSpaceDN/>
              <w:bidi w:val="0"/>
              <w:spacing w:line="560" w:lineRule="exact"/>
              <w:jc w:val="center"/>
              <w:textAlignment w:val="auto"/>
              <w:rPr>
                <w:rFonts w:ascii="仿宋_GB2312" w:hAnsi="仿宋_GB2312" w:eastAsia="仿宋_GB2312" w:cs="仿宋_GB2312"/>
                <w:sz w:val="16"/>
                <w:szCs w:val="16"/>
              </w:rPr>
            </w:pPr>
            <w:r>
              <w:rPr>
                <w:rFonts w:hint="eastAsia" w:ascii="仿宋_GB2312" w:hAnsi="仿宋_GB2312" w:eastAsia="仿宋_GB2312" w:cs="仿宋_GB2312"/>
                <w:sz w:val="16"/>
                <w:szCs w:val="16"/>
              </w:rPr>
              <w:t>13</w:t>
            </w:r>
          </w:p>
        </w:tc>
        <w:tc>
          <w:tcPr>
            <w:tcW w:w="454" w:type="pct"/>
            <w:vAlign w:val="center"/>
          </w:tcPr>
          <w:p>
            <w:pPr>
              <w:keepNext w:val="0"/>
              <w:keepLines w:val="0"/>
              <w:pageBreakBefore w:val="0"/>
              <w:widowControl w:val="0"/>
              <w:kinsoku/>
              <w:wordWrap w:val="0"/>
              <w:overflowPunct/>
              <w:topLinePunct/>
              <w:autoSpaceDE/>
              <w:autoSpaceDN/>
              <w:bidi w:val="0"/>
              <w:spacing w:line="560" w:lineRule="exact"/>
              <w:jc w:val="center"/>
              <w:textAlignment w:val="auto"/>
              <w:rPr>
                <w:rFonts w:ascii="仿宋_GB2312" w:hAnsi="仿宋_GB2312" w:eastAsia="仿宋_GB2312" w:cs="仿宋_GB2312"/>
                <w:sz w:val="16"/>
                <w:szCs w:val="16"/>
              </w:rPr>
            </w:pPr>
            <w:r>
              <w:rPr>
                <w:rFonts w:hint="eastAsia" w:ascii="仿宋_GB2312" w:hAnsi="仿宋_GB2312" w:eastAsia="仿宋_GB2312" w:cs="仿宋_GB2312"/>
                <w:sz w:val="16"/>
                <w:szCs w:val="16"/>
              </w:rPr>
              <w:t>兼职辅导员（班主任）</w:t>
            </w:r>
          </w:p>
        </w:tc>
        <w:tc>
          <w:tcPr>
            <w:tcW w:w="2084" w:type="pct"/>
            <w:vAlign w:val="center"/>
          </w:tcPr>
          <w:p>
            <w:pPr>
              <w:keepNext w:val="0"/>
              <w:keepLines w:val="0"/>
              <w:pageBreakBefore w:val="0"/>
              <w:widowControl w:val="0"/>
              <w:kinsoku/>
              <w:wordWrap w:val="0"/>
              <w:overflowPunct/>
              <w:topLinePunct/>
              <w:autoSpaceDE/>
              <w:autoSpaceDN/>
              <w:bidi w:val="0"/>
              <w:spacing w:line="560" w:lineRule="exact"/>
              <w:jc w:val="left"/>
              <w:textAlignment w:val="auto"/>
              <w:rPr>
                <w:rFonts w:ascii="仿宋_GB2312" w:hAnsi="仿宋_GB2312" w:eastAsia="仿宋_GB2312" w:cs="仿宋_GB2312"/>
                <w:sz w:val="16"/>
                <w:szCs w:val="16"/>
              </w:rPr>
            </w:pPr>
            <w:r>
              <w:rPr>
                <w:rFonts w:hint="eastAsia" w:ascii="仿宋_GB2312" w:hAnsi="仿宋_GB2312" w:eastAsia="仿宋_GB2312" w:cs="仿宋_GB2312"/>
                <w:sz w:val="16"/>
                <w:szCs w:val="16"/>
              </w:rPr>
              <w:t>每个班级每周按4课时计算。</w:t>
            </w:r>
          </w:p>
        </w:tc>
        <w:tc>
          <w:tcPr>
            <w:tcW w:w="487" w:type="pct"/>
            <w:vMerge w:val="continue"/>
            <w:vAlign w:val="center"/>
          </w:tcPr>
          <w:p>
            <w:pPr>
              <w:keepNext w:val="0"/>
              <w:keepLines w:val="0"/>
              <w:pageBreakBefore w:val="0"/>
              <w:widowControl w:val="0"/>
              <w:kinsoku/>
              <w:wordWrap w:val="0"/>
              <w:overflowPunct/>
              <w:topLinePunct/>
              <w:autoSpaceDE/>
              <w:autoSpaceDN/>
              <w:bidi w:val="0"/>
              <w:spacing w:line="560" w:lineRule="exact"/>
              <w:jc w:val="center"/>
              <w:textAlignment w:val="auto"/>
              <w:rPr>
                <w:rFonts w:ascii="仿宋_GB2312" w:hAnsi="仿宋_GB2312" w:eastAsia="仿宋_GB2312" w:cs="仿宋_GB2312"/>
                <w:sz w:val="16"/>
                <w:szCs w:val="16"/>
              </w:rPr>
            </w:pPr>
          </w:p>
        </w:tc>
        <w:tc>
          <w:tcPr>
            <w:tcW w:w="377" w:type="pct"/>
            <w:vMerge w:val="continue"/>
            <w:vAlign w:val="center"/>
          </w:tcPr>
          <w:p>
            <w:pPr>
              <w:keepNext w:val="0"/>
              <w:keepLines w:val="0"/>
              <w:pageBreakBefore w:val="0"/>
              <w:widowControl w:val="0"/>
              <w:kinsoku/>
              <w:wordWrap w:val="0"/>
              <w:overflowPunct/>
              <w:topLinePunct/>
              <w:autoSpaceDE/>
              <w:autoSpaceDN/>
              <w:bidi w:val="0"/>
              <w:spacing w:line="560" w:lineRule="exact"/>
              <w:jc w:val="center"/>
              <w:textAlignment w:val="auto"/>
              <w:rPr>
                <w:rFonts w:ascii="仿宋_GB2312" w:hAnsi="仿宋_GB2312" w:eastAsia="仿宋_GB2312" w:cs="仿宋_GB2312"/>
                <w:sz w:val="16"/>
                <w:szCs w:val="16"/>
              </w:rPr>
            </w:pPr>
          </w:p>
        </w:tc>
        <w:tc>
          <w:tcPr>
            <w:tcW w:w="1311" w:type="pct"/>
            <w:vAlign w:val="center"/>
          </w:tcPr>
          <w:p>
            <w:pPr>
              <w:keepNext w:val="0"/>
              <w:keepLines w:val="0"/>
              <w:pageBreakBefore w:val="0"/>
              <w:widowControl w:val="0"/>
              <w:kinsoku/>
              <w:wordWrap w:val="0"/>
              <w:overflowPunct/>
              <w:topLinePunct/>
              <w:autoSpaceDE/>
              <w:autoSpaceDN/>
              <w:bidi w:val="0"/>
              <w:spacing w:line="560" w:lineRule="exact"/>
              <w:jc w:val="left"/>
              <w:textAlignment w:val="auto"/>
              <w:rPr>
                <w:rFonts w:ascii="仿宋_GB2312" w:hAnsi="仿宋_GB2312" w:eastAsia="仿宋_GB2312" w:cs="仿宋_GB2312"/>
                <w:sz w:val="16"/>
                <w:szCs w:val="16"/>
              </w:rPr>
            </w:pPr>
            <w:r>
              <w:rPr>
                <w:rFonts w:hint="eastAsia" w:ascii="仿宋_GB2312" w:hAnsi="仿宋_GB2312" w:eastAsia="仿宋_GB2312" w:cs="仿宋_GB2312"/>
                <w:sz w:val="16"/>
                <w:szCs w:val="16"/>
              </w:rPr>
              <w:t>完成规定教学任务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284" w:type="pct"/>
            <w:vAlign w:val="center"/>
          </w:tcPr>
          <w:p>
            <w:pPr>
              <w:keepNext w:val="0"/>
              <w:keepLines w:val="0"/>
              <w:pageBreakBefore w:val="0"/>
              <w:widowControl w:val="0"/>
              <w:kinsoku/>
              <w:wordWrap w:val="0"/>
              <w:overflowPunct/>
              <w:topLinePunct/>
              <w:autoSpaceDE/>
              <w:autoSpaceDN/>
              <w:bidi w:val="0"/>
              <w:spacing w:line="560" w:lineRule="exact"/>
              <w:jc w:val="center"/>
              <w:textAlignment w:val="auto"/>
              <w:rPr>
                <w:rFonts w:ascii="仿宋_GB2312" w:hAnsi="仿宋_GB2312" w:eastAsia="仿宋_GB2312" w:cs="仿宋_GB2312"/>
                <w:sz w:val="16"/>
                <w:szCs w:val="16"/>
              </w:rPr>
            </w:pPr>
            <w:r>
              <w:rPr>
                <w:rFonts w:hint="eastAsia" w:ascii="仿宋_GB2312" w:hAnsi="仿宋_GB2312" w:eastAsia="仿宋_GB2312" w:cs="仿宋_GB2312"/>
                <w:sz w:val="16"/>
                <w:szCs w:val="16"/>
              </w:rPr>
              <w:t>14</w:t>
            </w:r>
          </w:p>
        </w:tc>
        <w:tc>
          <w:tcPr>
            <w:tcW w:w="454" w:type="pct"/>
            <w:vAlign w:val="center"/>
          </w:tcPr>
          <w:p>
            <w:pPr>
              <w:keepNext w:val="0"/>
              <w:keepLines w:val="0"/>
              <w:pageBreakBefore w:val="0"/>
              <w:widowControl w:val="0"/>
              <w:kinsoku/>
              <w:wordWrap w:val="0"/>
              <w:overflowPunct/>
              <w:topLinePunct/>
              <w:autoSpaceDE/>
              <w:autoSpaceDN/>
              <w:bidi w:val="0"/>
              <w:spacing w:line="560" w:lineRule="exact"/>
              <w:jc w:val="center"/>
              <w:textAlignment w:val="auto"/>
              <w:rPr>
                <w:rFonts w:ascii="仿宋_GB2312" w:hAnsi="仿宋_GB2312" w:eastAsia="仿宋_GB2312" w:cs="仿宋_GB2312"/>
                <w:sz w:val="16"/>
                <w:szCs w:val="16"/>
              </w:rPr>
            </w:pPr>
            <w:r>
              <w:rPr>
                <w:rFonts w:hint="eastAsia" w:ascii="仿宋_GB2312" w:hAnsi="仿宋_GB2312" w:eastAsia="仿宋_GB2312" w:cs="仿宋_GB2312"/>
                <w:sz w:val="16"/>
                <w:szCs w:val="16"/>
              </w:rPr>
              <w:t>社团指导</w:t>
            </w:r>
          </w:p>
        </w:tc>
        <w:tc>
          <w:tcPr>
            <w:tcW w:w="2084" w:type="pct"/>
            <w:vAlign w:val="center"/>
          </w:tcPr>
          <w:p>
            <w:pPr>
              <w:keepNext w:val="0"/>
              <w:keepLines w:val="0"/>
              <w:pageBreakBefore w:val="0"/>
              <w:widowControl w:val="0"/>
              <w:kinsoku/>
              <w:wordWrap w:val="0"/>
              <w:overflowPunct/>
              <w:topLinePunct/>
              <w:autoSpaceDE/>
              <w:autoSpaceDN/>
              <w:bidi w:val="0"/>
              <w:spacing w:line="560" w:lineRule="exact"/>
              <w:jc w:val="left"/>
              <w:textAlignment w:val="auto"/>
              <w:rPr>
                <w:rFonts w:ascii="仿宋_GB2312" w:hAnsi="仿宋_GB2312" w:eastAsia="仿宋_GB2312" w:cs="仿宋_GB2312"/>
                <w:sz w:val="16"/>
                <w:szCs w:val="16"/>
              </w:rPr>
            </w:pPr>
            <w:r>
              <w:rPr>
                <w:rFonts w:hint="eastAsia" w:ascii="仿宋_GB2312" w:hAnsi="仿宋_GB2312" w:eastAsia="仿宋_GB2312" w:cs="仿宋_GB2312"/>
                <w:sz w:val="16"/>
                <w:szCs w:val="16"/>
              </w:rPr>
              <w:t>指导教师每学期计10-30课时。</w:t>
            </w:r>
          </w:p>
        </w:tc>
        <w:tc>
          <w:tcPr>
            <w:tcW w:w="487" w:type="pct"/>
            <w:vMerge w:val="continue"/>
            <w:vAlign w:val="center"/>
          </w:tcPr>
          <w:p>
            <w:pPr>
              <w:keepNext w:val="0"/>
              <w:keepLines w:val="0"/>
              <w:pageBreakBefore w:val="0"/>
              <w:widowControl w:val="0"/>
              <w:kinsoku/>
              <w:wordWrap w:val="0"/>
              <w:overflowPunct/>
              <w:topLinePunct/>
              <w:autoSpaceDE/>
              <w:autoSpaceDN/>
              <w:bidi w:val="0"/>
              <w:spacing w:line="560" w:lineRule="exact"/>
              <w:jc w:val="center"/>
              <w:textAlignment w:val="auto"/>
              <w:rPr>
                <w:rFonts w:ascii="仿宋_GB2312" w:hAnsi="仿宋_GB2312" w:eastAsia="仿宋_GB2312" w:cs="仿宋_GB2312"/>
                <w:sz w:val="16"/>
                <w:szCs w:val="16"/>
              </w:rPr>
            </w:pPr>
          </w:p>
        </w:tc>
        <w:tc>
          <w:tcPr>
            <w:tcW w:w="377" w:type="pct"/>
            <w:vMerge w:val="continue"/>
            <w:vAlign w:val="center"/>
          </w:tcPr>
          <w:p>
            <w:pPr>
              <w:keepNext w:val="0"/>
              <w:keepLines w:val="0"/>
              <w:pageBreakBefore w:val="0"/>
              <w:widowControl w:val="0"/>
              <w:kinsoku/>
              <w:wordWrap w:val="0"/>
              <w:overflowPunct/>
              <w:topLinePunct/>
              <w:autoSpaceDE/>
              <w:autoSpaceDN/>
              <w:bidi w:val="0"/>
              <w:spacing w:line="560" w:lineRule="exact"/>
              <w:jc w:val="center"/>
              <w:textAlignment w:val="auto"/>
              <w:rPr>
                <w:rFonts w:ascii="仿宋_GB2312" w:hAnsi="仿宋_GB2312" w:eastAsia="仿宋_GB2312" w:cs="仿宋_GB2312"/>
                <w:sz w:val="16"/>
                <w:szCs w:val="16"/>
              </w:rPr>
            </w:pPr>
          </w:p>
        </w:tc>
        <w:tc>
          <w:tcPr>
            <w:tcW w:w="1311" w:type="pct"/>
            <w:vAlign w:val="center"/>
          </w:tcPr>
          <w:p>
            <w:pPr>
              <w:keepNext w:val="0"/>
              <w:keepLines w:val="0"/>
              <w:pageBreakBefore w:val="0"/>
              <w:widowControl w:val="0"/>
              <w:kinsoku/>
              <w:wordWrap w:val="0"/>
              <w:overflowPunct/>
              <w:topLinePunct/>
              <w:autoSpaceDE/>
              <w:autoSpaceDN/>
              <w:bidi w:val="0"/>
              <w:spacing w:line="560" w:lineRule="exact"/>
              <w:jc w:val="left"/>
              <w:textAlignment w:val="auto"/>
              <w:rPr>
                <w:rFonts w:ascii="仿宋_GB2312" w:hAnsi="仿宋_GB2312" w:eastAsia="仿宋_GB2312" w:cs="仿宋_GB2312"/>
                <w:sz w:val="16"/>
                <w:szCs w:val="16"/>
              </w:rPr>
            </w:pPr>
            <w:r>
              <w:rPr>
                <w:rFonts w:hint="eastAsia" w:ascii="仿宋_GB2312" w:hAnsi="仿宋_GB2312" w:eastAsia="仿宋_GB2312" w:cs="仿宋_GB2312"/>
                <w:sz w:val="16"/>
                <w:szCs w:val="16"/>
              </w:rPr>
              <w:t>按照实际指导情况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284" w:type="pct"/>
            <w:vAlign w:val="center"/>
          </w:tcPr>
          <w:p>
            <w:pPr>
              <w:keepNext w:val="0"/>
              <w:keepLines w:val="0"/>
              <w:pageBreakBefore w:val="0"/>
              <w:widowControl w:val="0"/>
              <w:kinsoku/>
              <w:wordWrap w:val="0"/>
              <w:overflowPunct/>
              <w:topLinePunct/>
              <w:autoSpaceDE/>
              <w:autoSpaceDN/>
              <w:bidi w:val="0"/>
              <w:spacing w:line="560" w:lineRule="exact"/>
              <w:jc w:val="center"/>
              <w:textAlignment w:val="auto"/>
              <w:rPr>
                <w:rFonts w:ascii="仿宋_GB2312" w:hAnsi="仿宋_GB2312" w:eastAsia="仿宋_GB2312" w:cs="仿宋_GB2312"/>
                <w:sz w:val="16"/>
                <w:szCs w:val="16"/>
              </w:rPr>
            </w:pPr>
            <w:r>
              <w:rPr>
                <w:rFonts w:hint="eastAsia" w:ascii="仿宋_GB2312" w:hAnsi="仿宋_GB2312" w:eastAsia="仿宋_GB2312" w:cs="仿宋_GB2312"/>
                <w:sz w:val="16"/>
                <w:szCs w:val="16"/>
              </w:rPr>
              <w:t>15</w:t>
            </w:r>
          </w:p>
        </w:tc>
        <w:tc>
          <w:tcPr>
            <w:tcW w:w="454" w:type="pct"/>
            <w:vAlign w:val="center"/>
          </w:tcPr>
          <w:p>
            <w:pPr>
              <w:keepNext w:val="0"/>
              <w:keepLines w:val="0"/>
              <w:pageBreakBefore w:val="0"/>
              <w:widowControl w:val="0"/>
              <w:kinsoku/>
              <w:wordWrap w:val="0"/>
              <w:overflowPunct/>
              <w:topLinePunct/>
              <w:autoSpaceDE/>
              <w:autoSpaceDN/>
              <w:bidi w:val="0"/>
              <w:spacing w:line="560" w:lineRule="exact"/>
              <w:jc w:val="center"/>
              <w:textAlignment w:val="auto"/>
              <w:rPr>
                <w:rFonts w:ascii="仿宋_GB2312" w:hAnsi="仿宋_GB2312" w:eastAsia="仿宋_GB2312" w:cs="仿宋_GB2312"/>
                <w:sz w:val="16"/>
                <w:szCs w:val="16"/>
              </w:rPr>
            </w:pPr>
            <w:r>
              <w:rPr>
                <w:rFonts w:hint="eastAsia" w:ascii="仿宋_GB2312" w:hAnsi="仿宋_GB2312" w:eastAsia="仿宋_GB2312" w:cs="仿宋_GB2312"/>
                <w:sz w:val="16"/>
                <w:szCs w:val="16"/>
              </w:rPr>
              <w:t>重点</w:t>
            </w:r>
          </w:p>
          <w:p>
            <w:pPr>
              <w:keepNext w:val="0"/>
              <w:keepLines w:val="0"/>
              <w:pageBreakBefore w:val="0"/>
              <w:widowControl w:val="0"/>
              <w:kinsoku/>
              <w:wordWrap w:val="0"/>
              <w:overflowPunct/>
              <w:topLinePunct/>
              <w:autoSpaceDE/>
              <w:autoSpaceDN/>
              <w:bidi w:val="0"/>
              <w:spacing w:line="560" w:lineRule="exact"/>
              <w:jc w:val="center"/>
              <w:textAlignment w:val="auto"/>
              <w:rPr>
                <w:rFonts w:ascii="仿宋_GB2312" w:hAnsi="仿宋_GB2312" w:eastAsia="仿宋_GB2312" w:cs="仿宋_GB2312"/>
                <w:sz w:val="16"/>
                <w:szCs w:val="16"/>
              </w:rPr>
            </w:pPr>
            <w:r>
              <w:rPr>
                <w:rFonts w:hint="eastAsia" w:ascii="仿宋_GB2312" w:hAnsi="仿宋_GB2312" w:eastAsia="仿宋_GB2312" w:cs="仿宋_GB2312"/>
                <w:sz w:val="16"/>
                <w:szCs w:val="16"/>
              </w:rPr>
              <w:t>项目</w:t>
            </w:r>
          </w:p>
        </w:tc>
        <w:tc>
          <w:tcPr>
            <w:tcW w:w="2084" w:type="pct"/>
            <w:vAlign w:val="center"/>
          </w:tcPr>
          <w:p>
            <w:pPr>
              <w:keepNext w:val="0"/>
              <w:keepLines w:val="0"/>
              <w:pageBreakBefore w:val="0"/>
              <w:widowControl w:val="0"/>
              <w:kinsoku/>
              <w:wordWrap w:val="0"/>
              <w:overflowPunct/>
              <w:topLinePunct/>
              <w:autoSpaceDE/>
              <w:autoSpaceDN/>
              <w:bidi w:val="0"/>
              <w:spacing w:line="560" w:lineRule="exact"/>
              <w:jc w:val="left"/>
              <w:textAlignment w:val="auto"/>
              <w:rPr>
                <w:rFonts w:ascii="仿宋_GB2312" w:hAnsi="仿宋_GB2312" w:eastAsia="仿宋_GB2312" w:cs="仿宋_GB2312"/>
                <w:sz w:val="16"/>
                <w:szCs w:val="16"/>
              </w:rPr>
            </w:pPr>
            <w:r>
              <w:rPr>
                <w:rFonts w:hint="eastAsia" w:ascii="仿宋_GB2312" w:hAnsi="仿宋_GB2312" w:eastAsia="仿宋_GB2312" w:cs="仿宋_GB2312"/>
                <w:sz w:val="16"/>
                <w:szCs w:val="16"/>
              </w:rPr>
              <w:t>承担学校重点项目申报、评估及验收每项计50课时。</w:t>
            </w:r>
          </w:p>
        </w:tc>
        <w:tc>
          <w:tcPr>
            <w:tcW w:w="487" w:type="pct"/>
            <w:vMerge w:val="restart"/>
            <w:vAlign w:val="center"/>
          </w:tcPr>
          <w:p>
            <w:pPr>
              <w:keepNext w:val="0"/>
              <w:keepLines w:val="0"/>
              <w:pageBreakBefore w:val="0"/>
              <w:widowControl w:val="0"/>
              <w:kinsoku/>
              <w:wordWrap w:val="0"/>
              <w:overflowPunct/>
              <w:topLinePunct/>
              <w:autoSpaceDE/>
              <w:autoSpaceDN/>
              <w:bidi w:val="0"/>
              <w:spacing w:line="560" w:lineRule="exact"/>
              <w:jc w:val="center"/>
              <w:textAlignment w:val="auto"/>
              <w:rPr>
                <w:rFonts w:ascii="仿宋_GB2312" w:hAnsi="仿宋_GB2312" w:eastAsia="仿宋_GB2312" w:cs="仿宋_GB2312"/>
                <w:sz w:val="16"/>
                <w:szCs w:val="16"/>
              </w:rPr>
            </w:pPr>
            <w:r>
              <w:rPr>
                <w:rFonts w:hint="eastAsia" w:ascii="仿宋_GB2312" w:hAnsi="仿宋_GB2312" w:eastAsia="仿宋_GB2312" w:cs="仿宋_GB2312"/>
                <w:sz w:val="16"/>
                <w:szCs w:val="16"/>
              </w:rPr>
              <w:t>教务处</w:t>
            </w:r>
          </w:p>
        </w:tc>
        <w:tc>
          <w:tcPr>
            <w:tcW w:w="377" w:type="pct"/>
            <w:vMerge w:val="continue"/>
            <w:vAlign w:val="center"/>
          </w:tcPr>
          <w:p>
            <w:pPr>
              <w:keepNext w:val="0"/>
              <w:keepLines w:val="0"/>
              <w:pageBreakBefore w:val="0"/>
              <w:widowControl w:val="0"/>
              <w:kinsoku/>
              <w:wordWrap w:val="0"/>
              <w:overflowPunct/>
              <w:topLinePunct/>
              <w:autoSpaceDE/>
              <w:autoSpaceDN/>
              <w:bidi w:val="0"/>
              <w:spacing w:line="560" w:lineRule="exact"/>
              <w:jc w:val="center"/>
              <w:textAlignment w:val="auto"/>
              <w:rPr>
                <w:rFonts w:ascii="仿宋_GB2312" w:hAnsi="仿宋_GB2312" w:eastAsia="仿宋_GB2312" w:cs="仿宋_GB2312"/>
                <w:sz w:val="16"/>
                <w:szCs w:val="16"/>
              </w:rPr>
            </w:pPr>
          </w:p>
        </w:tc>
        <w:tc>
          <w:tcPr>
            <w:tcW w:w="1311" w:type="pct"/>
            <w:vMerge w:val="restart"/>
            <w:vAlign w:val="center"/>
          </w:tcPr>
          <w:p>
            <w:pPr>
              <w:keepNext w:val="0"/>
              <w:keepLines w:val="0"/>
              <w:pageBreakBefore w:val="0"/>
              <w:widowControl w:val="0"/>
              <w:kinsoku/>
              <w:wordWrap w:val="0"/>
              <w:overflowPunct/>
              <w:topLinePunct/>
              <w:autoSpaceDE/>
              <w:autoSpaceDN/>
              <w:bidi w:val="0"/>
              <w:spacing w:line="560" w:lineRule="exact"/>
              <w:jc w:val="left"/>
              <w:textAlignment w:val="auto"/>
              <w:rPr>
                <w:rFonts w:ascii="仿宋_GB2312" w:hAnsi="仿宋_GB2312" w:eastAsia="仿宋_GB2312" w:cs="仿宋_GB2312"/>
                <w:sz w:val="16"/>
                <w:szCs w:val="16"/>
              </w:rPr>
            </w:pPr>
            <w:r>
              <w:rPr>
                <w:rFonts w:hint="eastAsia" w:ascii="仿宋_GB2312" w:hAnsi="仿宋_GB2312" w:eastAsia="仿宋_GB2312" w:cs="仿宋_GB2312"/>
                <w:sz w:val="16"/>
                <w:szCs w:val="16"/>
              </w:rPr>
              <w:t>根据实际情况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284" w:type="pct"/>
            <w:vAlign w:val="center"/>
          </w:tcPr>
          <w:p>
            <w:pPr>
              <w:keepNext w:val="0"/>
              <w:keepLines w:val="0"/>
              <w:pageBreakBefore w:val="0"/>
              <w:widowControl w:val="0"/>
              <w:kinsoku/>
              <w:wordWrap w:val="0"/>
              <w:overflowPunct/>
              <w:topLinePunct/>
              <w:autoSpaceDE/>
              <w:autoSpaceDN/>
              <w:bidi w:val="0"/>
              <w:spacing w:line="560" w:lineRule="exact"/>
              <w:jc w:val="center"/>
              <w:textAlignment w:val="auto"/>
              <w:rPr>
                <w:rFonts w:ascii="仿宋_GB2312" w:hAnsi="仿宋_GB2312" w:eastAsia="仿宋_GB2312" w:cs="仿宋_GB2312"/>
                <w:sz w:val="16"/>
                <w:szCs w:val="16"/>
              </w:rPr>
            </w:pPr>
            <w:r>
              <w:rPr>
                <w:rFonts w:hint="eastAsia" w:ascii="仿宋_GB2312" w:hAnsi="仿宋_GB2312" w:eastAsia="仿宋_GB2312" w:cs="仿宋_GB2312"/>
                <w:sz w:val="16"/>
                <w:szCs w:val="16"/>
              </w:rPr>
              <w:t>16</w:t>
            </w:r>
          </w:p>
        </w:tc>
        <w:tc>
          <w:tcPr>
            <w:tcW w:w="454" w:type="pct"/>
            <w:vAlign w:val="center"/>
          </w:tcPr>
          <w:p>
            <w:pPr>
              <w:keepNext w:val="0"/>
              <w:keepLines w:val="0"/>
              <w:pageBreakBefore w:val="0"/>
              <w:widowControl w:val="0"/>
              <w:kinsoku/>
              <w:wordWrap w:val="0"/>
              <w:overflowPunct/>
              <w:topLinePunct/>
              <w:autoSpaceDE/>
              <w:autoSpaceDN/>
              <w:bidi w:val="0"/>
              <w:spacing w:line="560" w:lineRule="exact"/>
              <w:jc w:val="center"/>
              <w:textAlignment w:val="auto"/>
              <w:rPr>
                <w:rFonts w:ascii="仿宋_GB2312" w:hAnsi="仿宋_GB2312" w:eastAsia="仿宋_GB2312" w:cs="仿宋_GB2312"/>
                <w:sz w:val="16"/>
                <w:szCs w:val="16"/>
              </w:rPr>
            </w:pPr>
            <w:r>
              <w:rPr>
                <w:rFonts w:hint="eastAsia" w:ascii="仿宋_GB2312" w:hAnsi="仿宋_GB2312" w:eastAsia="仿宋_GB2312" w:cs="仿宋_GB2312"/>
                <w:sz w:val="16"/>
                <w:szCs w:val="16"/>
              </w:rPr>
              <w:t>其他</w:t>
            </w:r>
          </w:p>
        </w:tc>
        <w:tc>
          <w:tcPr>
            <w:tcW w:w="2084" w:type="pct"/>
            <w:vAlign w:val="center"/>
          </w:tcPr>
          <w:p>
            <w:pPr>
              <w:keepNext w:val="0"/>
              <w:keepLines w:val="0"/>
              <w:pageBreakBefore w:val="0"/>
              <w:widowControl w:val="0"/>
              <w:kinsoku/>
              <w:wordWrap w:val="0"/>
              <w:overflowPunct/>
              <w:topLinePunct/>
              <w:autoSpaceDE/>
              <w:autoSpaceDN/>
              <w:bidi w:val="0"/>
              <w:spacing w:line="560" w:lineRule="exact"/>
              <w:jc w:val="left"/>
              <w:textAlignment w:val="auto"/>
              <w:rPr>
                <w:rFonts w:ascii="仿宋_GB2312" w:hAnsi="仿宋_GB2312" w:eastAsia="仿宋_GB2312" w:cs="仿宋_GB2312"/>
                <w:sz w:val="16"/>
                <w:szCs w:val="16"/>
              </w:rPr>
            </w:pPr>
            <w:r>
              <w:rPr>
                <w:rFonts w:hint="eastAsia" w:ascii="仿宋_GB2312" w:hAnsi="仿宋_GB2312" w:eastAsia="仿宋_GB2312" w:cs="仿宋_GB2312"/>
                <w:sz w:val="16"/>
                <w:szCs w:val="16"/>
              </w:rPr>
              <w:t>教务处审批的其他工作。</w:t>
            </w:r>
          </w:p>
        </w:tc>
        <w:tc>
          <w:tcPr>
            <w:tcW w:w="487" w:type="pct"/>
            <w:vMerge w:val="continue"/>
            <w:vAlign w:val="center"/>
          </w:tcPr>
          <w:p>
            <w:pPr>
              <w:keepNext w:val="0"/>
              <w:keepLines w:val="0"/>
              <w:pageBreakBefore w:val="0"/>
              <w:widowControl w:val="0"/>
              <w:kinsoku/>
              <w:wordWrap w:val="0"/>
              <w:overflowPunct/>
              <w:topLinePunct/>
              <w:autoSpaceDE/>
              <w:autoSpaceDN/>
              <w:bidi w:val="0"/>
              <w:spacing w:line="560" w:lineRule="exact"/>
              <w:jc w:val="center"/>
              <w:textAlignment w:val="auto"/>
              <w:rPr>
                <w:rFonts w:ascii="仿宋_GB2312" w:hAnsi="仿宋_GB2312" w:eastAsia="仿宋_GB2312" w:cs="仿宋_GB2312"/>
                <w:sz w:val="16"/>
                <w:szCs w:val="16"/>
              </w:rPr>
            </w:pPr>
          </w:p>
        </w:tc>
        <w:tc>
          <w:tcPr>
            <w:tcW w:w="377" w:type="pct"/>
            <w:vMerge w:val="continue"/>
            <w:vAlign w:val="center"/>
          </w:tcPr>
          <w:p>
            <w:pPr>
              <w:keepNext w:val="0"/>
              <w:keepLines w:val="0"/>
              <w:pageBreakBefore w:val="0"/>
              <w:widowControl w:val="0"/>
              <w:kinsoku/>
              <w:wordWrap w:val="0"/>
              <w:overflowPunct/>
              <w:topLinePunct/>
              <w:autoSpaceDE/>
              <w:autoSpaceDN/>
              <w:bidi w:val="0"/>
              <w:spacing w:line="560" w:lineRule="exact"/>
              <w:jc w:val="center"/>
              <w:textAlignment w:val="auto"/>
              <w:rPr>
                <w:rFonts w:ascii="仿宋_GB2312" w:hAnsi="仿宋_GB2312" w:eastAsia="仿宋_GB2312" w:cs="仿宋_GB2312"/>
                <w:sz w:val="16"/>
                <w:szCs w:val="16"/>
              </w:rPr>
            </w:pPr>
          </w:p>
        </w:tc>
        <w:tc>
          <w:tcPr>
            <w:tcW w:w="1311" w:type="pct"/>
            <w:vMerge w:val="continue"/>
            <w:vAlign w:val="center"/>
          </w:tcPr>
          <w:p>
            <w:pPr>
              <w:keepNext w:val="0"/>
              <w:keepLines w:val="0"/>
              <w:pageBreakBefore w:val="0"/>
              <w:widowControl w:val="0"/>
              <w:kinsoku/>
              <w:wordWrap w:val="0"/>
              <w:overflowPunct/>
              <w:topLinePunct/>
              <w:autoSpaceDE/>
              <w:autoSpaceDN/>
              <w:bidi w:val="0"/>
              <w:spacing w:line="560" w:lineRule="exact"/>
              <w:jc w:val="left"/>
              <w:textAlignment w:val="auto"/>
              <w:rPr>
                <w:rFonts w:ascii="仿宋_GB2312" w:hAnsi="仿宋_GB2312" w:eastAsia="仿宋_GB2312" w:cs="仿宋_GB2312"/>
                <w:sz w:val="16"/>
                <w:szCs w:val="16"/>
              </w:rPr>
            </w:pPr>
          </w:p>
        </w:tc>
      </w:tr>
    </w:tbl>
    <w:p>
      <w:pPr>
        <w:keepNext w:val="0"/>
        <w:keepLines w:val="0"/>
        <w:pageBreakBefore w:val="0"/>
        <w:widowControl w:val="0"/>
        <w:kinsoku/>
        <w:wordWrap w:val="0"/>
        <w:overflowPunct/>
        <w:topLinePunct/>
        <w:autoSpaceDE/>
        <w:autoSpaceDN/>
        <w:bidi w:val="0"/>
        <w:spacing w:line="560" w:lineRule="exact"/>
        <w:jc w:val="center"/>
        <w:textAlignment w:val="auto"/>
        <w:rPr>
          <w:rFonts w:ascii="仿宋_GB2312" w:hAnsi="仿宋_GB2312" w:eastAsia="仿宋_GB2312" w:cs="仿宋_GB2312"/>
          <w:sz w:val="16"/>
          <w:szCs w:val="16"/>
        </w:rPr>
      </w:pPr>
    </w:p>
    <w:p>
      <w:pPr>
        <w:keepNext w:val="0"/>
        <w:keepLines w:val="0"/>
        <w:pageBreakBefore w:val="0"/>
        <w:widowControl w:val="0"/>
        <w:kinsoku/>
        <w:wordWrap w:val="0"/>
        <w:overflowPunct/>
        <w:topLinePunct/>
        <w:autoSpaceDE/>
        <w:autoSpaceDN/>
        <w:bidi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其他工作量平时由各处室系部量化考核，填写量化考核档案（教务处下发模板）；每月报教务处审核备案，年终汇总，未完成规定标准，定额扣发绩效工资。</w:t>
      </w:r>
    </w:p>
    <w:p>
      <w:pPr>
        <w:keepNext w:val="0"/>
        <w:keepLines w:val="0"/>
        <w:pageBreakBefore w:val="0"/>
        <w:widowControl w:val="0"/>
        <w:kinsoku/>
        <w:wordWrap w:val="0"/>
        <w:overflowPunct/>
        <w:topLinePunct/>
        <w:autoSpaceDE/>
        <w:autoSpaceDN/>
        <w:bidi w:val="0"/>
        <w:spacing w:line="560" w:lineRule="exact"/>
        <w:ind w:firstLine="640" w:firstLineChars="200"/>
        <w:textAlignment w:val="auto"/>
        <w:rPr>
          <w:rFonts w:ascii="黑体" w:hAnsi="黑体" w:eastAsia="黑体" w:cs="Times New Roman"/>
          <w:sz w:val="32"/>
          <w:szCs w:val="32"/>
        </w:rPr>
      </w:pPr>
      <w:r>
        <w:rPr>
          <w:rFonts w:hint="eastAsia" w:ascii="黑体" w:hAnsi="黑体" w:eastAsia="黑体" w:cs="Times New Roman"/>
          <w:sz w:val="32"/>
          <w:szCs w:val="32"/>
        </w:rPr>
        <w:t>五、业绩津贴（课时津贴）计算发放的几项具体规定</w:t>
      </w:r>
    </w:p>
    <w:p>
      <w:pPr>
        <w:keepNext w:val="0"/>
        <w:keepLines w:val="0"/>
        <w:pageBreakBefore w:val="0"/>
        <w:widowControl w:val="0"/>
        <w:kinsoku/>
        <w:overflowPunct/>
        <w:autoSpaceDE/>
        <w:autoSpaceDN/>
        <w:bidi w:val="0"/>
        <w:adjustRightInd/>
        <w:spacing w:line="560" w:lineRule="exact"/>
        <w:ind w:firstLine="640" w:firstLineChars="200"/>
        <w:textAlignment w:val="auto"/>
        <w:rPr>
          <w:rFonts w:hint="eastAsia" w:ascii="仿宋_GB2312" w:hAnsi="仿宋" w:eastAsia="仿宋_GB2312" w:cs="仿宋"/>
          <w:sz w:val="32"/>
          <w:szCs w:val="32"/>
        </w:rPr>
      </w:pPr>
      <w:r>
        <w:rPr>
          <w:rFonts w:hint="eastAsia" w:ascii="仿宋_GB2312" w:hAnsi="仿宋" w:eastAsia="仿宋_GB2312" w:cs="仿宋"/>
          <w:sz w:val="32"/>
          <w:szCs w:val="32"/>
        </w:rPr>
        <w:t>（一）专职教学人员除完成规定教学任务（学期课时高职170&lt;中专部204&gt;课时,科研教学型教师经过认定的规定课时为高职102&lt;中专部122&gt;课时，或学期计划周高职10&lt;中专部12&gt;课时及以上）以外，每年需完成高职140（中专部100）学时及以上其他工作量；兼课教师需完成高职100（中专部70）学时以上其他工作量，享受全额津贴。</w:t>
      </w:r>
    </w:p>
    <w:p>
      <w:pPr>
        <w:keepNext w:val="0"/>
        <w:keepLines w:val="0"/>
        <w:pageBreakBefore w:val="0"/>
        <w:widowControl w:val="0"/>
        <w:kinsoku/>
        <w:overflowPunct/>
        <w:autoSpaceDE/>
        <w:autoSpaceDN/>
        <w:bidi w:val="0"/>
        <w:adjustRightInd/>
        <w:spacing w:line="560" w:lineRule="exact"/>
        <w:ind w:firstLine="640" w:firstLineChars="200"/>
        <w:textAlignment w:val="auto"/>
        <w:rPr>
          <w:rFonts w:hint="eastAsia" w:ascii="仿宋_GB2312" w:hAnsi="仿宋" w:eastAsia="仿宋_GB2312" w:cs="仿宋"/>
          <w:sz w:val="32"/>
          <w:szCs w:val="32"/>
        </w:rPr>
      </w:pPr>
      <w:r>
        <w:rPr>
          <w:rFonts w:hint="eastAsia" w:ascii="仿宋_GB2312" w:hAnsi="仿宋" w:eastAsia="仿宋_GB2312" w:cs="仿宋"/>
          <w:sz w:val="32"/>
          <w:szCs w:val="32"/>
        </w:rPr>
        <w:t>（二）专职教学人员学期课时未达到上述课时标准的按比例核发校内津贴。</w:t>
      </w:r>
    </w:p>
    <w:p>
      <w:pPr>
        <w:keepNext w:val="0"/>
        <w:keepLines w:val="0"/>
        <w:pageBreakBefore w:val="0"/>
        <w:widowControl w:val="0"/>
        <w:kinsoku/>
        <w:overflowPunct/>
        <w:autoSpaceDE/>
        <w:autoSpaceDN/>
        <w:bidi w:val="0"/>
        <w:adjustRightInd/>
        <w:spacing w:line="560" w:lineRule="exact"/>
        <w:ind w:firstLine="640" w:firstLineChars="200"/>
        <w:textAlignment w:val="auto"/>
        <w:rPr>
          <w:rFonts w:hint="eastAsia" w:ascii="仿宋_GB2312" w:hAnsi="仿宋" w:eastAsia="仿宋_GB2312" w:cs="仿宋"/>
          <w:sz w:val="32"/>
          <w:szCs w:val="32"/>
        </w:rPr>
      </w:pPr>
      <w:r>
        <w:rPr>
          <w:rFonts w:hint="eastAsia" w:ascii="仿宋_GB2312" w:hAnsi="仿宋" w:eastAsia="仿宋_GB2312" w:cs="仿宋"/>
          <w:sz w:val="32"/>
          <w:szCs w:val="32"/>
        </w:rPr>
        <w:t>（三）专职教学人员学期无课，报组织人事处重新核定工作量。</w:t>
      </w:r>
    </w:p>
    <w:p>
      <w:pPr>
        <w:keepNext w:val="0"/>
        <w:keepLines w:val="0"/>
        <w:pageBreakBefore w:val="0"/>
        <w:widowControl w:val="0"/>
        <w:kinsoku/>
        <w:overflowPunct/>
        <w:autoSpaceDE/>
        <w:autoSpaceDN/>
        <w:bidi w:val="0"/>
        <w:adjustRightInd/>
        <w:spacing w:line="560" w:lineRule="exact"/>
        <w:ind w:firstLine="640" w:firstLineChars="200"/>
        <w:textAlignment w:val="auto"/>
        <w:rPr>
          <w:rFonts w:hint="eastAsia" w:ascii="仿宋_GB2312" w:hAnsi="仿宋" w:eastAsia="仿宋_GB2312" w:cs="仿宋"/>
          <w:sz w:val="32"/>
          <w:szCs w:val="32"/>
        </w:rPr>
      </w:pPr>
      <w:r>
        <w:rPr>
          <w:rFonts w:hint="eastAsia" w:ascii="仿宋_GB2312" w:hAnsi="仿宋" w:eastAsia="仿宋_GB2312" w:cs="仿宋"/>
          <w:sz w:val="32"/>
          <w:szCs w:val="32"/>
        </w:rPr>
        <w:t>（四）专职教学人员年其他工作量完成30课时以下扣发绩效工资4000元；专职教学人员年其他工作量完成高职30—69（中专部30-59）课时扣发绩效工资 3000元；专职教学人员年其他工作量完成高职70—109（中专部60-79）课时扣发绩效工资2000元；专职教学人员年其他工作量完成高职110—139（中专部80-99）课时扣发绩效工资1000元。</w:t>
      </w:r>
    </w:p>
    <w:p>
      <w:pPr>
        <w:keepNext w:val="0"/>
        <w:keepLines w:val="0"/>
        <w:pageBreakBefore w:val="0"/>
        <w:widowControl w:val="0"/>
        <w:kinsoku/>
        <w:overflowPunct/>
        <w:autoSpaceDE/>
        <w:autoSpaceDN/>
        <w:bidi w:val="0"/>
        <w:adjustRightInd/>
        <w:spacing w:line="560" w:lineRule="exact"/>
        <w:ind w:firstLine="640" w:firstLineChars="200"/>
        <w:textAlignment w:val="auto"/>
        <w:rPr>
          <w:rFonts w:hint="eastAsia" w:ascii="仿宋_GB2312" w:hAnsi="仿宋" w:eastAsia="仿宋_GB2312" w:cs="仿宋"/>
          <w:sz w:val="32"/>
          <w:szCs w:val="32"/>
        </w:rPr>
      </w:pPr>
      <w:r>
        <w:rPr>
          <w:rFonts w:hint="eastAsia" w:ascii="仿宋_GB2312" w:hAnsi="仿宋" w:eastAsia="仿宋_GB2312" w:cs="仿宋"/>
          <w:sz w:val="32"/>
          <w:szCs w:val="32"/>
        </w:rPr>
        <w:t>（五）兼课教师，年其他工作量完成高职40（中专部30）课时以下扣发绩效工资4000元；兼课教师年其他工作量完成高职40—59（中专部30-45）课时扣发绩效工资 3000元；兼课教师年其他工作量完成高职60—79（中专部46-59）课时扣发绩效工资 2000元；兼课教师年其他工作量完成高职80—99（中专部60-69）课时扣发绩效工资1000元。</w:t>
      </w:r>
    </w:p>
    <w:p>
      <w:pPr>
        <w:keepNext w:val="0"/>
        <w:keepLines w:val="0"/>
        <w:pageBreakBefore w:val="0"/>
        <w:widowControl w:val="0"/>
        <w:kinsoku/>
        <w:overflowPunct/>
        <w:autoSpaceDE/>
        <w:autoSpaceDN/>
        <w:bidi w:val="0"/>
        <w:adjustRightInd/>
        <w:spacing w:line="560" w:lineRule="exact"/>
        <w:ind w:firstLine="640" w:firstLineChars="200"/>
        <w:textAlignment w:val="auto"/>
        <w:rPr>
          <w:rFonts w:hint="eastAsia" w:ascii="仿宋_GB2312" w:hAnsi="仿宋" w:eastAsia="仿宋_GB2312" w:cs="仿宋"/>
          <w:sz w:val="32"/>
          <w:szCs w:val="32"/>
        </w:rPr>
      </w:pPr>
      <w:r>
        <w:rPr>
          <w:rFonts w:hint="eastAsia" w:ascii="仿宋_GB2312" w:hAnsi="仿宋" w:eastAsia="仿宋_GB2312" w:cs="仿宋"/>
          <w:sz w:val="32"/>
          <w:szCs w:val="32"/>
        </w:rPr>
        <w:t>（六）学期调换课，参照《承德应用技术职业学院调、代、停课管理规定》执行。</w:t>
      </w:r>
    </w:p>
    <w:p>
      <w:pPr>
        <w:keepNext w:val="0"/>
        <w:keepLines w:val="0"/>
        <w:pageBreakBefore w:val="0"/>
        <w:widowControl w:val="0"/>
        <w:kinsoku/>
        <w:overflowPunct/>
        <w:autoSpaceDE/>
        <w:autoSpaceDN/>
        <w:bidi w:val="0"/>
        <w:adjustRightInd/>
        <w:spacing w:line="560" w:lineRule="exact"/>
        <w:ind w:firstLine="640" w:firstLineChars="200"/>
        <w:textAlignment w:val="auto"/>
        <w:rPr>
          <w:rFonts w:hint="eastAsia" w:ascii="仿宋_GB2312" w:hAnsi="仿宋" w:eastAsia="仿宋_GB2312" w:cs="仿宋"/>
          <w:sz w:val="32"/>
          <w:szCs w:val="32"/>
        </w:rPr>
      </w:pPr>
      <w:r>
        <w:rPr>
          <w:rFonts w:hint="eastAsia" w:ascii="仿宋_GB2312" w:hAnsi="仿宋" w:eastAsia="仿宋_GB2312" w:cs="仿宋"/>
          <w:sz w:val="32"/>
          <w:szCs w:val="32"/>
        </w:rPr>
        <w:t>（七）兼职教师，每周标准课时量为2课时。原则上每周教学主任总课时不得超过6课时，其他人员不得超过4课时。标准课时不发课时津贴，超标准课时的发超课时津贴。确因教学需要，安排超出规定课时的，需报学院批准。</w:t>
      </w:r>
    </w:p>
    <w:p>
      <w:pPr>
        <w:keepNext w:val="0"/>
        <w:keepLines w:val="0"/>
        <w:pageBreakBefore w:val="0"/>
        <w:widowControl w:val="0"/>
        <w:kinsoku/>
        <w:wordWrap w:val="0"/>
        <w:overflowPunct/>
        <w:topLinePunct/>
        <w:autoSpaceDE/>
        <w:autoSpaceDN/>
        <w:bidi w:val="0"/>
        <w:spacing w:line="560" w:lineRule="exact"/>
        <w:ind w:firstLine="640" w:firstLineChars="200"/>
        <w:textAlignment w:val="auto"/>
        <w:rPr>
          <w:rFonts w:ascii="黑体" w:hAnsi="黑体" w:eastAsia="黑体" w:cs="Times New Roman"/>
          <w:sz w:val="32"/>
          <w:szCs w:val="32"/>
        </w:rPr>
      </w:pPr>
      <w:r>
        <w:rPr>
          <w:rFonts w:hint="eastAsia" w:ascii="黑体" w:hAnsi="黑体" w:eastAsia="黑体" w:cs="Times New Roman"/>
          <w:sz w:val="32"/>
          <w:szCs w:val="32"/>
        </w:rPr>
        <w:t>六、本办法由教务处负责解释，未尽事宜由党委会研究决定</w:t>
      </w:r>
    </w:p>
    <w:p>
      <w:pPr>
        <w:keepNext w:val="0"/>
        <w:keepLines w:val="0"/>
        <w:pageBreakBefore w:val="0"/>
        <w:widowControl w:val="0"/>
        <w:kinsoku/>
        <w:wordWrap w:val="0"/>
        <w:overflowPunct/>
        <w:topLinePunct/>
        <w:autoSpaceDE/>
        <w:autoSpaceDN/>
        <w:bidi w:val="0"/>
        <w:spacing w:line="560" w:lineRule="exact"/>
        <w:textAlignment w:val="auto"/>
        <w:rPr>
          <w:rFonts w:ascii="仿宋" w:hAnsi="仿宋" w:eastAsia="仿宋" w:cs="Times New Roman"/>
          <w:sz w:val="32"/>
          <w:szCs w:val="32"/>
        </w:rPr>
      </w:pPr>
    </w:p>
    <w:p>
      <w:pPr>
        <w:keepNext w:val="0"/>
        <w:keepLines w:val="0"/>
        <w:pageBreakBefore w:val="0"/>
        <w:widowControl w:val="0"/>
        <w:kinsoku/>
        <w:wordWrap w:val="0"/>
        <w:overflowPunct/>
        <w:topLinePunct/>
        <w:autoSpaceDE/>
        <w:autoSpaceDN/>
        <w:bidi w:val="0"/>
        <w:spacing w:line="560" w:lineRule="exact"/>
        <w:textAlignment w:val="auto"/>
        <w:rPr>
          <w:rFonts w:ascii="仿宋" w:hAnsi="仿宋" w:eastAsia="仿宋" w:cs="Times New Roman"/>
          <w:sz w:val="32"/>
          <w:szCs w:val="32"/>
        </w:rPr>
      </w:pPr>
    </w:p>
    <w:p>
      <w:pPr>
        <w:keepNext w:val="0"/>
        <w:keepLines w:val="0"/>
        <w:pageBreakBefore w:val="0"/>
        <w:widowControl w:val="0"/>
        <w:kinsoku/>
        <w:wordWrap w:val="0"/>
        <w:overflowPunct/>
        <w:topLinePunct/>
        <w:autoSpaceDE/>
        <w:autoSpaceDN/>
        <w:bidi w:val="0"/>
        <w:spacing w:line="560" w:lineRule="exact"/>
        <w:textAlignment w:val="auto"/>
        <w:rPr>
          <w:rFonts w:ascii="仿宋" w:hAnsi="仿宋" w:eastAsia="仿宋" w:cs="Times New Roman"/>
          <w:sz w:val="32"/>
          <w:szCs w:val="32"/>
        </w:rPr>
      </w:pPr>
    </w:p>
    <w:p>
      <w:pPr>
        <w:keepNext w:val="0"/>
        <w:keepLines w:val="0"/>
        <w:pageBreakBefore w:val="0"/>
        <w:widowControl w:val="0"/>
        <w:kinsoku/>
        <w:wordWrap w:val="0"/>
        <w:overflowPunct/>
        <w:topLinePunct/>
        <w:autoSpaceDE/>
        <w:autoSpaceDN/>
        <w:bidi w:val="0"/>
        <w:spacing w:line="560" w:lineRule="exact"/>
        <w:textAlignment w:val="auto"/>
        <w:rPr>
          <w:rFonts w:ascii="仿宋" w:hAnsi="仿宋" w:eastAsia="仿宋" w:cs="Times New Roman"/>
          <w:sz w:val="32"/>
          <w:szCs w:val="32"/>
        </w:rPr>
      </w:pPr>
    </w:p>
    <w:p>
      <w:pPr>
        <w:keepNext w:val="0"/>
        <w:keepLines w:val="0"/>
        <w:pageBreakBefore w:val="0"/>
        <w:widowControl w:val="0"/>
        <w:kinsoku/>
        <w:wordWrap w:val="0"/>
        <w:overflowPunct/>
        <w:topLinePunct/>
        <w:autoSpaceDE/>
        <w:autoSpaceDN/>
        <w:bidi w:val="0"/>
        <w:spacing w:line="560" w:lineRule="exact"/>
        <w:textAlignment w:val="auto"/>
        <w:rPr>
          <w:rFonts w:ascii="仿宋" w:hAnsi="仿宋" w:eastAsia="仿宋" w:cs="Times New Roman"/>
          <w:sz w:val="32"/>
          <w:szCs w:val="32"/>
        </w:rPr>
      </w:pPr>
    </w:p>
    <w:p>
      <w:pPr>
        <w:keepNext w:val="0"/>
        <w:keepLines w:val="0"/>
        <w:pageBreakBefore w:val="0"/>
        <w:widowControl w:val="0"/>
        <w:kinsoku/>
        <w:wordWrap w:val="0"/>
        <w:overflowPunct/>
        <w:topLinePunct/>
        <w:autoSpaceDE/>
        <w:autoSpaceDN/>
        <w:bidi w:val="0"/>
        <w:spacing w:line="560" w:lineRule="exact"/>
        <w:textAlignment w:val="auto"/>
        <w:rPr>
          <w:rFonts w:ascii="仿宋" w:hAnsi="仿宋" w:eastAsia="仿宋" w:cs="Times New Roman"/>
          <w:sz w:val="32"/>
          <w:szCs w:val="32"/>
        </w:rPr>
      </w:pPr>
    </w:p>
    <w:p>
      <w:pPr>
        <w:keepNext w:val="0"/>
        <w:keepLines w:val="0"/>
        <w:pageBreakBefore w:val="0"/>
        <w:widowControl w:val="0"/>
        <w:kinsoku/>
        <w:wordWrap w:val="0"/>
        <w:overflowPunct/>
        <w:topLinePunct/>
        <w:autoSpaceDE/>
        <w:autoSpaceDN/>
        <w:bidi w:val="0"/>
        <w:spacing w:line="560" w:lineRule="exact"/>
        <w:textAlignment w:val="auto"/>
        <w:rPr>
          <w:rFonts w:ascii="仿宋" w:hAnsi="仿宋" w:eastAsia="仿宋" w:cs="Times New Roman"/>
          <w:sz w:val="32"/>
          <w:szCs w:val="32"/>
        </w:rPr>
      </w:pPr>
    </w:p>
    <w:p>
      <w:pPr>
        <w:keepNext w:val="0"/>
        <w:keepLines w:val="0"/>
        <w:pageBreakBefore w:val="0"/>
        <w:widowControl w:val="0"/>
        <w:kinsoku/>
        <w:wordWrap w:val="0"/>
        <w:overflowPunct/>
        <w:topLinePunct/>
        <w:autoSpaceDE/>
        <w:autoSpaceDN/>
        <w:bidi w:val="0"/>
        <w:spacing w:line="560" w:lineRule="exact"/>
        <w:textAlignment w:val="auto"/>
        <w:rPr>
          <w:rFonts w:ascii="黑体" w:hAnsi="黑体" w:eastAsia="黑体" w:cs="Times New Roman"/>
          <w:sz w:val="32"/>
          <w:szCs w:val="32"/>
        </w:rPr>
      </w:pPr>
      <w:r>
        <w:rPr>
          <w:rFonts w:hint="eastAsia" w:ascii="黑体" w:hAnsi="黑体" w:eastAsia="黑体" w:cs="Times New Roman"/>
          <w:sz w:val="32"/>
          <w:szCs w:val="32"/>
        </w:rPr>
        <w:br w:type="page"/>
      </w:r>
    </w:p>
    <w:p>
      <w:pPr>
        <w:keepNext w:val="0"/>
        <w:keepLines w:val="0"/>
        <w:pageBreakBefore w:val="0"/>
        <w:widowControl w:val="0"/>
        <w:kinsoku/>
        <w:wordWrap w:val="0"/>
        <w:overflowPunct/>
        <w:topLinePunct/>
        <w:autoSpaceDE/>
        <w:autoSpaceDN/>
        <w:bidi w:val="0"/>
        <w:spacing w:line="560" w:lineRule="exact"/>
        <w:textAlignment w:val="auto"/>
        <w:rPr>
          <w:rFonts w:ascii="黑体" w:hAnsi="黑体" w:eastAsia="黑体" w:cs="Times New Roman"/>
          <w:sz w:val="32"/>
          <w:szCs w:val="32"/>
        </w:rPr>
      </w:pPr>
      <w:r>
        <w:rPr>
          <w:rFonts w:hint="eastAsia" w:ascii="黑体" w:hAnsi="黑体" w:eastAsia="黑体" w:cs="Times New Roman"/>
          <w:sz w:val="32"/>
          <w:szCs w:val="32"/>
        </w:rPr>
        <w:t>附件2：</w:t>
      </w:r>
    </w:p>
    <w:p>
      <w:pPr>
        <w:keepNext w:val="0"/>
        <w:keepLines w:val="0"/>
        <w:pageBreakBefore w:val="0"/>
        <w:widowControl w:val="0"/>
        <w:kinsoku/>
        <w:wordWrap w:val="0"/>
        <w:overflowPunct/>
        <w:topLinePunct/>
        <w:autoSpaceDE/>
        <w:autoSpaceDN/>
        <w:bidi w:val="0"/>
        <w:spacing w:line="560" w:lineRule="exact"/>
        <w:ind w:firstLine="883"/>
        <w:textAlignment w:val="auto"/>
        <w:rPr>
          <w:rFonts w:ascii="宋体" w:hAnsi="宋体" w:eastAsia="宋体" w:cs="方正小标宋简体"/>
          <w:b/>
          <w:bCs/>
          <w:sz w:val="44"/>
          <w:szCs w:val="44"/>
        </w:rPr>
      </w:pPr>
    </w:p>
    <w:p>
      <w:pPr>
        <w:keepNext w:val="0"/>
        <w:keepLines w:val="0"/>
        <w:pageBreakBefore w:val="0"/>
        <w:widowControl w:val="0"/>
        <w:kinsoku/>
        <w:wordWrap w:val="0"/>
        <w:overflowPunct/>
        <w:topLinePunct/>
        <w:autoSpaceDE/>
        <w:autoSpaceDN/>
        <w:bidi w:val="0"/>
        <w:spacing w:line="560" w:lineRule="exact"/>
        <w:ind w:firstLine="883"/>
        <w:textAlignment w:val="auto"/>
        <w:rPr>
          <w:rFonts w:ascii="宋体" w:hAnsi="宋体" w:eastAsia="宋体" w:cs="方正小标宋简体"/>
          <w:b/>
          <w:bCs/>
          <w:sz w:val="44"/>
          <w:szCs w:val="44"/>
        </w:rPr>
      </w:pPr>
      <w:r>
        <w:rPr>
          <w:rFonts w:hint="eastAsia" w:ascii="宋体" w:hAnsi="宋体" w:eastAsia="宋体" w:cs="方正小标宋简体"/>
          <w:b/>
          <w:bCs/>
          <w:sz w:val="44"/>
          <w:szCs w:val="44"/>
        </w:rPr>
        <w:t>绩效工资分配办法相关问题的规定</w:t>
      </w:r>
    </w:p>
    <w:p>
      <w:pPr>
        <w:keepNext w:val="0"/>
        <w:keepLines w:val="0"/>
        <w:pageBreakBefore w:val="0"/>
        <w:widowControl w:val="0"/>
        <w:kinsoku/>
        <w:wordWrap w:val="0"/>
        <w:overflowPunct/>
        <w:topLinePunct/>
        <w:autoSpaceDE/>
        <w:autoSpaceDN/>
        <w:bidi w:val="0"/>
        <w:spacing w:line="560" w:lineRule="exact"/>
        <w:ind w:firstLine="880"/>
        <w:textAlignment w:val="auto"/>
        <w:rPr>
          <w:rFonts w:ascii="方正小标宋简体" w:hAnsi="方正小标宋简体" w:eastAsia="方正小标宋简体" w:cs="方正小标宋简体"/>
          <w:b/>
          <w:bCs/>
          <w:sz w:val="44"/>
          <w:szCs w:val="44"/>
        </w:rPr>
      </w:pPr>
    </w:p>
    <w:p>
      <w:pPr>
        <w:keepNext w:val="0"/>
        <w:keepLines w:val="0"/>
        <w:pageBreakBefore w:val="0"/>
        <w:widowControl w:val="0"/>
        <w:kinsoku/>
        <w:overflowPunct/>
        <w:autoSpaceDE/>
        <w:autoSpaceDN/>
        <w:bidi w:val="0"/>
        <w:adjustRightInd/>
        <w:spacing w:line="560" w:lineRule="exact"/>
        <w:ind w:firstLine="640" w:firstLineChars="200"/>
        <w:textAlignment w:val="auto"/>
        <w:rPr>
          <w:rFonts w:hint="eastAsia" w:ascii="仿宋_GB2312" w:hAnsi="仿宋" w:eastAsia="仿宋_GB2312" w:cs="仿宋"/>
          <w:sz w:val="32"/>
          <w:szCs w:val="32"/>
        </w:rPr>
      </w:pPr>
      <w:r>
        <w:rPr>
          <w:rFonts w:hint="eastAsia" w:ascii="仿宋_GB2312" w:hAnsi="仿宋" w:eastAsia="仿宋_GB2312" w:cs="仿宋"/>
          <w:sz w:val="32"/>
          <w:szCs w:val="32"/>
        </w:rPr>
        <w:t>1.本校在编在岗人员奖励绩效工资按财政、人事部门相关规定和学院请销假、考核等相关制度执行。</w:t>
      </w:r>
    </w:p>
    <w:p>
      <w:pPr>
        <w:keepNext w:val="0"/>
        <w:keepLines w:val="0"/>
        <w:pageBreakBefore w:val="0"/>
        <w:widowControl w:val="0"/>
        <w:kinsoku/>
        <w:overflowPunct/>
        <w:autoSpaceDE/>
        <w:autoSpaceDN/>
        <w:bidi w:val="0"/>
        <w:adjustRightInd/>
        <w:spacing w:line="560" w:lineRule="exact"/>
        <w:ind w:firstLine="640" w:firstLineChars="200"/>
        <w:textAlignment w:val="auto"/>
        <w:rPr>
          <w:rFonts w:hint="eastAsia" w:ascii="仿宋_GB2312" w:hAnsi="仿宋" w:eastAsia="仿宋_GB2312" w:cs="仿宋"/>
          <w:sz w:val="32"/>
          <w:szCs w:val="32"/>
        </w:rPr>
      </w:pPr>
      <w:r>
        <w:rPr>
          <w:rFonts w:hint="eastAsia" w:ascii="仿宋_GB2312" w:hAnsi="仿宋" w:eastAsia="仿宋_GB2312" w:cs="仿宋"/>
          <w:sz w:val="32"/>
          <w:szCs w:val="32"/>
        </w:rPr>
        <w:t>2.教研室主任每月津贴400元，副主任每月津贴300元，学科（专业）组长每月津贴200元。系部团总支书记、专职组织员、学管秘书、教学秘书每人月发岗位津贴400元。已享受思政岗位津贴人员担任系部团总支书记、专职组织员、学管秘书、教学秘书、教研室主任、学科（专业）组长的，每人月发岗位津贴200元。教研室主任、副主任及四职人员兼任学科（专业）组长的组长津贴（每月200元）不再发放。大学生党支部书记每人每月发放通讯补贴100元。</w:t>
      </w:r>
    </w:p>
    <w:p>
      <w:pPr>
        <w:keepNext w:val="0"/>
        <w:keepLines w:val="0"/>
        <w:pageBreakBefore w:val="0"/>
        <w:widowControl w:val="0"/>
        <w:kinsoku/>
        <w:overflowPunct/>
        <w:autoSpaceDE/>
        <w:autoSpaceDN/>
        <w:bidi w:val="0"/>
        <w:adjustRightInd/>
        <w:spacing w:line="560" w:lineRule="exact"/>
        <w:ind w:firstLine="640" w:firstLineChars="200"/>
        <w:textAlignment w:val="auto"/>
        <w:rPr>
          <w:rFonts w:hint="eastAsia" w:ascii="仿宋_GB2312" w:hAnsi="仿宋" w:eastAsia="仿宋_GB2312" w:cs="仿宋"/>
          <w:sz w:val="32"/>
          <w:szCs w:val="32"/>
        </w:rPr>
      </w:pPr>
      <w:r>
        <w:rPr>
          <w:rFonts w:hint="eastAsia" w:ascii="仿宋_GB2312" w:hAnsi="仿宋" w:eastAsia="仿宋_GB2312" w:cs="仿宋"/>
          <w:sz w:val="32"/>
          <w:szCs w:val="32"/>
        </w:rPr>
        <w:t>3.教师有中高职互相兼课情况者，课时津贴标准按课程性质计算，工作量按其所属部门标准计算。</w:t>
      </w:r>
    </w:p>
    <w:p>
      <w:pPr>
        <w:keepNext w:val="0"/>
        <w:keepLines w:val="0"/>
        <w:pageBreakBefore w:val="0"/>
        <w:widowControl w:val="0"/>
        <w:kinsoku/>
        <w:overflowPunct/>
        <w:autoSpaceDE/>
        <w:autoSpaceDN/>
        <w:bidi w:val="0"/>
        <w:adjustRightInd/>
        <w:spacing w:line="560" w:lineRule="exact"/>
        <w:ind w:firstLine="640" w:firstLineChars="200"/>
        <w:textAlignment w:val="auto"/>
        <w:rPr>
          <w:rFonts w:hint="eastAsia" w:ascii="仿宋_GB2312" w:hAnsi="仿宋" w:eastAsia="仿宋_GB2312" w:cs="仿宋"/>
          <w:sz w:val="32"/>
          <w:szCs w:val="32"/>
        </w:rPr>
      </w:pPr>
      <w:r>
        <w:rPr>
          <w:rFonts w:hint="eastAsia" w:ascii="仿宋_GB2312" w:hAnsi="仿宋" w:eastAsia="仿宋_GB2312" w:cs="仿宋"/>
          <w:sz w:val="32"/>
          <w:szCs w:val="32"/>
        </w:rPr>
        <w:t>4.教学名师奖励津贴分三个档次：首席教师奖励津贴每月1000元，专业（学科）带头人奖励津贴每月600元，骨干教师奖励津贴每月400元，教学名师实行动态化管理。</w:t>
      </w:r>
    </w:p>
    <w:p>
      <w:pPr>
        <w:keepNext w:val="0"/>
        <w:keepLines w:val="0"/>
        <w:pageBreakBefore w:val="0"/>
        <w:widowControl w:val="0"/>
        <w:kinsoku/>
        <w:overflowPunct/>
        <w:autoSpaceDE/>
        <w:autoSpaceDN/>
        <w:bidi w:val="0"/>
        <w:adjustRightInd/>
        <w:spacing w:line="560" w:lineRule="exact"/>
        <w:ind w:firstLine="640" w:firstLineChars="200"/>
        <w:textAlignment w:val="auto"/>
        <w:rPr>
          <w:rFonts w:hint="eastAsia" w:ascii="仿宋_GB2312" w:hAnsi="仿宋" w:eastAsia="仿宋_GB2312" w:cs="仿宋"/>
          <w:sz w:val="32"/>
          <w:szCs w:val="32"/>
        </w:rPr>
      </w:pPr>
      <w:r>
        <w:rPr>
          <w:rFonts w:hint="eastAsia" w:ascii="仿宋_GB2312" w:hAnsi="仿宋" w:eastAsia="仿宋_GB2312" w:cs="仿宋"/>
          <w:sz w:val="32"/>
          <w:szCs w:val="32"/>
        </w:rPr>
        <w:t>5.根据学院高层次人才引进办法规定引进的博士、正高级学科带头人、专业管理人员（系主任）每人每月发放1000元的高层次人才津贴。</w:t>
      </w:r>
    </w:p>
    <w:p>
      <w:pPr>
        <w:keepNext w:val="0"/>
        <w:keepLines w:val="0"/>
        <w:pageBreakBefore w:val="0"/>
        <w:widowControl w:val="0"/>
        <w:kinsoku/>
        <w:overflowPunct/>
        <w:autoSpaceDE/>
        <w:autoSpaceDN/>
        <w:bidi w:val="0"/>
        <w:adjustRightInd/>
        <w:spacing w:line="560" w:lineRule="exact"/>
        <w:ind w:firstLine="640" w:firstLineChars="200"/>
        <w:textAlignment w:val="auto"/>
        <w:rPr>
          <w:rFonts w:hint="eastAsia" w:ascii="仿宋_GB2312" w:hAnsi="仿宋" w:eastAsia="仿宋_GB2312" w:cs="仿宋"/>
          <w:sz w:val="32"/>
          <w:szCs w:val="32"/>
        </w:rPr>
      </w:pPr>
      <w:r>
        <w:rPr>
          <w:rFonts w:hint="eastAsia" w:ascii="仿宋_GB2312" w:hAnsi="仿宋" w:eastAsia="仿宋_GB2312" w:cs="仿宋"/>
          <w:sz w:val="32"/>
          <w:szCs w:val="32"/>
        </w:rPr>
        <w:t>6.专兼职辅导员校内津贴由学工处按照相关考核办法进行考核，依照考核结果，参照辅导员岗位津贴标准，报送组织人事处审核后按程序发放。</w:t>
      </w:r>
    </w:p>
    <w:p>
      <w:pPr>
        <w:keepNext w:val="0"/>
        <w:keepLines w:val="0"/>
        <w:pageBreakBefore w:val="0"/>
        <w:widowControl w:val="0"/>
        <w:kinsoku/>
        <w:overflowPunct/>
        <w:autoSpaceDE/>
        <w:autoSpaceDN/>
        <w:bidi w:val="0"/>
        <w:adjustRightInd/>
        <w:spacing w:line="560" w:lineRule="exact"/>
        <w:ind w:firstLine="640" w:firstLineChars="200"/>
        <w:textAlignment w:val="auto"/>
        <w:rPr>
          <w:rFonts w:hint="eastAsia" w:ascii="仿宋_GB2312" w:hAnsi="仿宋" w:eastAsia="仿宋_GB2312" w:cs="仿宋"/>
          <w:sz w:val="32"/>
          <w:szCs w:val="32"/>
        </w:rPr>
      </w:pPr>
      <w:r>
        <w:rPr>
          <w:rFonts w:hint="eastAsia" w:ascii="仿宋_GB2312" w:hAnsi="仿宋" w:eastAsia="仿宋_GB2312" w:cs="仿宋"/>
          <w:sz w:val="32"/>
          <w:szCs w:val="32"/>
        </w:rPr>
        <w:t>中专部班主任津贴由学工科按照考核办法进行考核（其中15元按班级人数平均发放，剩余5元由学工科按系部考核排名发放），依照考核结果报送综合办审核后按程序统一发放。具体考核办法见《承德应用技术职业学院（中专部）班主任津贴发放办法》。学生实习期间给予每班每月300元班主任费，不足一个月超过20天按整月计，不足20天按天核算。</w:t>
      </w:r>
    </w:p>
    <w:p>
      <w:pPr>
        <w:keepNext w:val="0"/>
        <w:keepLines w:val="0"/>
        <w:pageBreakBefore w:val="0"/>
        <w:widowControl w:val="0"/>
        <w:kinsoku/>
        <w:overflowPunct/>
        <w:autoSpaceDE/>
        <w:autoSpaceDN/>
        <w:bidi w:val="0"/>
        <w:adjustRightInd/>
        <w:spacing w:line="560" w:lineRule="exact"/>
        <w:ind w:firstLine="640" w:firstLineChars="200"/>
        <w:textAlignment w:val="auto"/>
        <w:rPr>
          <w:rFonts w:hint="eastAsia" w:ascii="仿宋_GB2312" w:hAnsi="仿宋" w:eastAsia="仿宋_GB2312" w:cs="仿宋"/>
          <w:sz w:val="32"/>
          <w:szCs w:val="32"/>
        </w:rPr>
      </w:pPr>
      <w:r>
        <w:rPr>
          <w:rFonts w:hint="eastAsia" w:ascii="仿宋_GB2312" w:hAnsi="仿宋" w:eastAsia="仿宋_GB2312" w:cs="仿宋"/>
          <w:sz w:val="32"/>
          <w:szCs w:val="32"/>
        </w:rPr>
        <w:t>7.财政发放的高校专职思想政治理论课教师和专职辅导员岗位津贴，按上级文件要求，依据学院相关考核办法，参照年度考核结果按程序统一核发。</w:t>
      </w:r>
    </w:p>
    <w:p>
      <w:pPr>
        <w:keepNext w:val="0"/>
        <w:keepLines w:val="0"/>
        <w:pageBreakBefore w:val="0"/>
        <w:widowControl w:val="0"/>
        <w:kinsoku/>
        <w:overflowPunct/>
        <w:autoSpaceDE/>
        <w:autoSpaceDN/>
        <w:bidi w:val="0"/>
        <w:adjustRightInd/>
        <w:spacing w:line="560" w:lineRule="exact"/>
        <w:ind w:firstLine="640" w:firstLineChars="200"/>
        <w:textAlignment w:val="auto"/>
        <w:rPr>
          <w:rFonts w:hint="eastAsia" w:ascii="仿宋_GB2312" w:hAnsi="仿宋" w:eastAsia="仿宋_GB2312" w:cs="仿宋"/>
          <w:sz w:val="32"/>
          <w:szCs w:val="32"/>
        </w:rPr>
      </w:pPr>
      <w:r>
        <w:rPr>
          <w:rFonts w:hint="eastAsia" w:ascii="仿宋_GB2312" w:hAnsi="仿宋" w:eastAsia="仿宋_GB2312" w:cs="仿宋"/>
          <w:sz w:val="32"/>
          <w:szCs w:val="32"/>
        </w:rPr>
        <w:t>8.学生放寒暑假而教职工未放假期间,专职教师津贴按标准课时量计发；专职辅导员津贴按职务（职级）津贴计发；党政管理、行政教辅职员津贴按职务（职级）津贴计发；专兼职辅导员、中专部班主任不发放按生计算的辅导员费、班主任费。</w:t>
      </w:r>
    </w:p>
    <w:p>
      <w:pPr>
        <w:keepNext w:val="0"/>
        <w:keepLines w:val="0"/>
        <w:pageBreakBefore w:val="0"/>
        <w:widowControl w:val="0"/>
        <w:kinsoku/>
        <w:overflowPunct/>
        <w:autoSpaceDE/>
        <w:autoSpaceDN/>
        <w:bidi w:val="0"/>
        <w:adjustRightInd/>
        <w:spacing w:line="560" w:lineRule="exact"/>
        <w:ind w:firstLine="640" w:firstLineChars="200"/>
        <w:textAlignment w:val="auto"/>
        <w:rPr>
          <w:rFonts w:hint="eastAsia" w:ascii="仿宋_GB2312" w:hAnsi="仿宋" w:eastAsia="仿宋_GB2312" w:cs="仿宋"/>
          <w:sz w:val="32"/>
          <w:szCs w:val="32"/>
        </w:rPr>
      </w:pPr>
      <w:r>
        <w:rPr>
          <w:rFonts w:hint="eastAsia" w:ascii="仿宋_GB2312" w:hAnsi="仿宋" w:eastAsia="仿宋_GB2312" w:cs="仿宋"/>
          <w:sz w:val="32"/>
          <w:szCs w:val="32"/>
        </w:rPr>
        <w:t>9.教师参加学校统一安排的线下国培、省培期间，按相关规定执行。</w:t>
      </w:r>
    </w:p>
    <w:p>
      <w:pPr>
        <w:keepNext w:val="0"/>
        <w:keepLines w:val="0"/>
        <w:pageBreakBefore w:val="0"/>
        <w:widowControl w:val="0"/>
        <w:kinsoku/>
        <w:overflowPunct/>
        <w:autoSpaceDE/>
        <w:autoSpaceDN/>
        <w:bidi w:val="0"/>
        <w:adjustRightInd/>
        <w:spacing w:line="560" w:lineRule="exact"/>
        <w:ind w:firstLine="640" w:firstLineChars="200"/>
        <w:textAlignment w:val="auto"/>
        <w:rPr>
          <w:rFonts w:hint="eastAsia" w:ascii="仿宋_GB2312" w:hAnsi="仿宋" w:eastAsia="仿宋_GB2312" w:cs="仿宋"/>
          <w:sz w:val="32"/>
          <w:szCs w:val="32"/>
        </w:rPr>
      </w:pPr>
      <w:r>
        <w:rPr>
          <w:rFonts w:hint="eastAsia" w:ascii="仿宋_GB2312" w:hAnsi="仿宋" w:eastAsia="仿宋_GB2312" w:cs="仿宋"/>
          <w:sz w:val="32"/>
          <w:szCs w:val="32"/>
        </w:rPr>
        <w:t>10.因日常值班和寒暑假、法定假日加班所产生的超时工作量由党政办汇总，经主管院领导签批后报组织人事处审核统一发放。</w:t>
      </w:r>
    </w:p>
    <w:p>
      <w:pPr>
        <w:keepNext w:val="0"/>
        <w:keepLines w:val="0"/>
        <w:pageBreakBefore w:val="0"/>
        <w:widowControl w:val="0"/>
        <w:kinsoku/>
        <w:overflowPunct/>
        <w:autoSpaceDE/>
        <w:autoSpaceDN/>
        <w:bidi w:val="0"/>
        <w:adjustRightInd/>
        <w:spacing w:line="560" w:lineRule="exact"/>
        <w:ind w:firstLine="640" w:firstLineChars="200"/>
        <w:textAlignment w:val="auto"/>
        <w:rPr>
          <w:rFonts w:hint="eastAsia" w:ascii="仿宋_GB2312" w:hAnsi="仿宋" w:eastAsia="仿宋_GB2312" w:cs="仿宋"/>
          <w:sz w:val="32"/>
          <w:szCs w:val="32"/>
        </w:rPr>
      </w:pPr>
      <w:r>
        <w:rPr>
          <w:rFonts w:hint="eastAsia" w:ascii="仿宋_GB2312" w:hAnsi="仿宋" w:eastAsia="仿宋_GB2312" w:cs="仿宋"/>
          <w:sz w:val="32"/>
          <w:szCs w:val="32"/>
        </w:rPr>
        <w:t>11.因临时开展的重要性、艰苦性、导向性工作需要给予绩效奖励、发放津贴补助等由党委会根据工作需要研究设立或批准，详细办法由相关部门制定细则。驻村、帮扶、援助人员按照实际工作情况每月核发500元。</w:t>
      </w:r>
    </w:p>
    <w:p>
      <w:pPr>
        <w:keepNext w:val="0"/>
        <w:keepLines w:val="0"/>
        <w:pageBreakBefore w:val="0"/>
        <w:widowControl w:val="0"/>
        <w:kinsoku/>
        <w:overflowPunct/>
        <w:autoSpaceDE/>
        <w:autoSpaceDN/>
        <w:bidi w:val="0"/>
        <w:adjustRightInd/>
        <w:spacing w:line="560" w:lineRule="exact"/>
        <w:ind w:firstLine="640" w:firstLineChars="200"/>
        <w:textAlignment w:val="auto"/>
        <w:rPr>
          <w:rFonts w:hint="eastAsia" w:ascii="仿宋_GB2312" w:hAnsi="仿宋" w:eastAsia="仿宋_GB2312" w:cs="仿宋"/>
          <w:sz w:val="32"/>
          <w:szCs w:val="32"/>
        </w:rPr>
      </w:pPr>
      <w:r>
        <w:rPr>
          <w:rFonts w:hint="eastAsia" w:ascii="仿宋_GB2312" w:hAnsi="仿宋" w:eastAsia="仿宋_GB2312" w:cs="仿宋"/>
          <w:sz w:val="32"/>
          <w:szCs w:val="32"/>
        </w:rPr>
        <w:t>12.新调入和职称、职务变动人员，从调入或变动之下月起，按其职称职务兑现相应津贴。调出、辞职和退休人员从发生之下月起停发各类津贴。</w:t>
      </w:r>
    </w:p>
    <w:p>
      <w:pPr>
        <w:keepNext w:val="0"/>
        <w:keepLines w:val="0"/>
        <w:pageBreakBefore w:val="0"/>
        <w:widowControl w:val="0"/>
        <w:kinsoku/>
        <w:overflowPunct/>
        <w:autoSpaceDE/>
        <w:autoSpaceDN/>
        <w:bidi w:val="0"/>
        <w:adjustRightInd/>
        <w:spacing w:line="560" w:lineRule="exact"/>
        <w:ind w:firstLine="640" w:firstLineChars="200"/>
        <w:textAlignment w:val="auto"/>
        <w:rPr>
          <w:rFonts w:hint="eastAsia" w:ascii="仿宋_GB2312" w:hAnsi="仿宋" w:eastAsia="仿宋_GB2312" w:cs="仿宋"/>
          <w:sz w:val="32"/>
          <w:szCs w:val="32"/>
        </w:rPr>
      </w:pPr>
      <w:r>
        <w:rPr>
          <w:rFonts w:hint="eastAsia" w:ascii="仿宋_GB2312" w:hAnsi="仿宋" w:eastAsia="仿宋_GB2312" w:cs="仿宋"/>
          <w:sz w:val="32"/>
          <w:szCs w:val="32"/>
        </w:rPr>
        <w:t>13.因各种原因停发工资人员不享受各类津贴；牵头负责人、临时负责人的津贴由党委会研究决定。</w:t>
      </w:r>
    </w:p>
    <w:p>
      <w:pPr>
        <w:keepNext w:val="0"/>
        <w:keepLines w:val="0"/>
        <w:pageBreakBefore w:val="0"/>
        <w:widowControl w:val="0"/>
        <w:kinsoku/>
        <w:overflowPunct/>
        <w:autoSpaceDE/>
        <w:autoSpaceDN/>
        <w:bidi w:val="0"/>
        <w:adjustRightInd/>
        <w:spacing w:line="560" w:lineRule="exact"/>
        <w:ind w:firstLine="640" w:firstLineChars="200"/>
        <w:textAlignment w:val="auto"/>
        <w:rPr>
          <w:rFonts w:hint="eastAsia" w:ascii="仿宋_GB2312" w:hAnsi="仿宋" w:eastAsia="仿宋_GB2312" w:cs="仿宋"/>
          <w:sz w:val="32"/>
          <w:szCs w:val="32"/>
        </w:rPr>
      </w:pPr>
      <w:r>
        <w:rPr>
          <w:rFonts w:hint="eastAsia" w:ascii="仿宋_GB2312" w:hAnsi="仿宋" w:eastAsia="仿宋_GB2312" w:cs="仿宋"/>
          <w:sz w:val="32"/>
          <w:szCs w:val="32"/>
        </w:rPr>
        <w:t>14.病假、事假等参照学院考勤及请销假管理制度。</w:t>
      </w:r>
    </w:p>
    <w:p>
      <w:pPr>
        <w:keepNext w:val="0"/>
        <w:keepLines w:val="0"/>
        <w:pageBreakBefore w:val="0"/>
        <w:widowControl w:val="0"/>
        <w:kinsoku/>
        <w:overflowPunct/>
        <w:autoSpaceDE/>
        <w:autoSpaceDN/>
        <w:bidi w:val="0"/>
        <w:adjustRightInd/>
        <w:spacing w:line="560" w:lineRule="exact"/>
        <w:ind w:firstLine="640" w:firstLineChars="200"/>
        <w:textAlignment w:val="auto"/>
        <w:rPr>
          <w:rFonts w:hint="eastAsia" w:ascii="仿宋_GB2312" w:hAnsi="仿宋" w:eastAsia="仿宋_GB2312" w:cs="仿宋"/>
          <w:sz w:val="32"/>
          <w:szCs w:val="32"/>
        </w:rPr>
      </w:pPr>
      <w:r>
        <w:rPr>
          <w:rFonts w:hint="eastAsia" w:ascii="仿宋_GB2312" w:hAnsi="仿宋" w:eastAsia="仿宋_GB2312" w:cs="仿宋"/>
          <w:sz w:val="32"/>
          <w:szCs w:val="32"/>
        </w:rPr>
        <w:t>15.工伤人员经社会保险行政部门认定后，按照《工伤保险条例》有关规定执行。</w:t>
      </w:r>
    </w:p>
    <w:p>
      <w:pPr>
        <w:keepNext w:val="0"/>
        <w:keepLines w:val="0"/>
        <w:pageBreakBefore w:val="0"/>
        <w:widowControl w:val="0"/>
        <w:kinsoku/>
        <w:overflowPunct/>
        <w:autoSpaceDE/>
        <w:autoSpaceDN/>
        <w:bidi w:val="0"/>
        <w:adjustRightInd/>
        <w:spacing w:line="560" w:lineRule="exact"/>
        <w:ind w:firstLine="640" w:firstLineChars="200"/>
        <w:textAlignment w:val="auto"/>
        <w:rPr>
          <w:rFonts w:hint="eastAsia" w:ascii="仿宋_GB2312" w:hAnsi="仿宋" w:eastAsia="仿宋_GB2312" w:cs="仿宋"/>
          <w:sz w:val="32"/>
          <w:szCs w:val="32"/>
        </w:rPr>
      </w:pPr>
      <w:r>
        <w:rPr>
          <w:rFonts w:hint="eastAsia" w:ascii="仿宋_GB2312" w:hAnsi="仿宋" w:eastAsia="仿宋_GB2312" w:cs="仿宋"/>
          <w:sz w:val="32"/>
          <w:szCs w:val="32"/>
        </w:rPr>
        <w:t>16.处室系部要对行政、工勤、教辅人员进行定岗、定责、定编、定人，双选双聘后没有岗位人员由部门退回组织人事处待岗，期间不发校内津贴，由组织人事处负责安排学习提升和临时性工作。</w:t>
      </w:r>
    </w:p>
    <w:p>
      <w:pPr>
        <w:keepNext w:val="0"/>
        <w:keepLines w:val="0"/>
        <w:pageBreakBefore w:val="0"/>
        <w:widowControl w:val="0"/>
        <w:kinsoku/>
        <w:overflowPunct/>
        <w:autoSpaceDE/>
        <w:autoSpaceDN/>
        <w:bidi w:val="0"/>
        <w:adjustRightInd/>
        <w:spacing w:line="560" w:lineRule="exact"/>
        <w:ind w:firstLine="640" w:firstLineChars="200"/>
        <w:textAlignment w:val="auto"/>
        <w:rPr>
          <w:rFonts w:hint="eastAsia" w:ascii="仿宋_GB2312" w:hAnsi="仿宋" w:eastAsia="仿宋_GB2312" w:cs="仿宋"/>
          <w:sz w:val="32"/>
          <w:szCs w:val="32"/>
        </w:rPr>
      </w:pPr>
      <w:r>
        <w:rPr>
          <w:rFonts w:hint="eastAsia" w:ascii="仿宋_GB2312" w:hAnsi="仿宋" w:eastAsia="仿宋_GB2312" w:cs="仿宋"/>
          <w:sz w:val="32"/>
          <w:szCs w:val="32"/>
        </w:rPr>
        <w:t>17.根据国家政策，与学院以协议的形式约定离岗的人员，绩效工资发放情况在协议中明确。</w:t>
      </w:r>
    </w:p>
    <w:p>
      <w:pPr>
        <w:keepNext w:val="0"/>
        <w:keepLines w:val="0"/>
        <w:pageBreakBefore w:val="0"/>
        <w:widowControl w:val="0"/>
        <w:kinsoku/>
        <w:overflowPunct/>
        <w:autoSpaceDE/>
        <w:autoSpaceDN/>
        <w:bidi w:val="0"/>
        <w:adjustRightInd/>
        <w:spacing w:line="560" w:lineRule="exact"/>
        <w:ind w:firstLine="640" w:firstLineChars="200"/>
        <w:textAlignment w:val="auto"/>
        <w:rPr>
          <w:rFonts w:hint="eastAsia" w:ascii="仿宋_GB2312" w:hAnsi="仿宋" w:eastAsia="仿宋_GB2312" w:cs="仿宋"/>
          <w:sz w:val="32"/>
          <w:szCs w:val="32"/>
        </w:rPr>
      </w:pPr>
      <w:r>
        <w:rPr>
          <w:rFonts w:hint="eastAsia" w:ascii="仿宋_GB2312" w:hAnsi="仿宋" w:eastAsia="仿宋_GB2312" w:cs="仿宋"/>
          <w:sz w:val="32"/>
          <w:szCs w:val="32"/>
        </w:rPr>
        <w:t>18.年度考核合格及以上人员次年度奖励绩效工资100%发放，年度考核不合格人员次年度停发奖励绩效工资。年度综合考评奖惩按考评方案规定执行。</w:t>
      </w:r>
    </w:p>
    <w:p>
      <w:pPr>
        <w:keepNext w:val="0"/>
        <w:keepLines w:val="0"/>
        <w:pageBreakBefore w:val="0"/>
        <w:widowControl w:val="0"/>
        <w:kinsoku/>
        <w:overflowPunct/>
        <w:autoSpaceDE/>
        <w:autoSpaceDN/>
        <w:bidi w:val="0"/>
        <w:adjustRightInd/>
        <w:spacing w:line="560" w:lineRule="exact"/>
        <w:ind w:firstLine="640" w:firstLineChars="200"/>
        <w:textAlignment w:val="auto"/>
        <w:rPr>
          <w:rFonts w:hint="eastAsia" w:ascii="仿宋_GB2312" w:hAnsi="仿宋" w:eastAsia="仿宋_GB2312" w:cs="仿宋"/>
          <w:sz w:val="32"/>
          <w:szCs w:val="32"/>
        </w:rPr>
      </w:pPr>
      <w:r>
        <w:rPr>
          <w:rFonts w:hint="eastAsia" w:ascii="仿宋_GB2312" w:hAnsi="仿宋" w:eastAsia="仿宋_GB2312" w:cs="仿宋"/>
          <w:sz w:val="32"/>
          <w:szCs w:val="32"/>
        </w:rPr>
        <w:t>19.在工作中出现重大失误、造成一定损失和社会影响的责任人，根据相关规定扣发相应津贴。</w:t>
      </w:r>
    </w:p>
    <w:p>
      <w:pPr>
        <w:keepNext w:val="0"/>
        <w:keepLines w:val="0"/>
        <w:pageBreakBefore w:val="0"/>
        <w:widowControl w:val="0"/>
        <w:kinsoku/>
        <w:overflowPunct/>
        <w:autoSpaceDE/>
        <w:autoSpaceDN/>
        <w:bidi w:val="0"/>
        <w:adjustRightInd/>
        <w:spacing w:line="560" w:lineRule="exact"/>
        <w:ind w:firstLine="640" w:firstLineChars="200"/>
        <w:textAlignment w:val="auto"/>
        <w:rPr>
          <w:rFonts w:hint="eastAsia" w:ascii="仿宋_GB2312" w:hAnsi="仿宋" w:eastAsia="仿宋_GB2312" w:cs="仿宋"/>
          <w:sz w:val="32"/>
          <w:szCs w:val="32"/>
        </w:rPr>
      </w:pPr>
      <w:r>
        <w:rPr>
          <w:rFonts w:hint="eastAsia" w:ascii="仿宋_GB2312" w:hAnsi="仿宋" w:eastAsia="仿宋_GB2312" w:cs="仿宋"/>
          <w:sz w:val="32"/>
          <w:szCs w:val="32"/>
        </w:rPr>
        <w:t>20.本规定由学院组织人事处负责解释。未尽事宜由党委会研究决定。</w:t>
      </w:r>
    </w:p>
    <w:p>
      <w:pPr>
        <w:keepNext w:val="0"/>
        <w:keepLines w:val="0"/>
        <w:pageBreakBefore w:val="0"/>
        <w:widowControl w:val="0"/>
        <w:kinsoku/>
        <w:overflowPunct/>
        <w:autoSpaceDE/>
        <w:autoSpaceDN/>
        <w:bidi w:val="0"/>
        <w:adjustRightInd/>
        <w:spacing w:line="560" w:lineRule="exact"/>
        <w:ind w:firstLine="640" w:firstLineChars="200"/>
        <w:textAlignment w:val="auto"/>
        <w:rPr>
          <w:rFonts w:hint="eastAsia" w:ascii="仿宋_GB2312" w:hAnsi="仿宋" w:eastAsia="仿宋_GB2312" w:cs="仿宋"/>
          <w:sz w:val="32"/>
          <w:szCs w:val="32"/>
        </w:rPr>
      </w:pPr>
    </w:p>
    <w:sectPr>
      <w:headerReference r:id="rId3" w:type="default"/>
      <w:footerReference r:id="rId4"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1"/>
    <w:family w:val="decorative"/>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方正书宋_GBK">
    <w:panose1 w:val="02000000000000000000"/>
    <w:charset w:val="86"/>
    <w:family w:val="auto"/>
    <w:pitch w:val="default"/>
    <w:sig w:usb0="A00002BF" w:usb1="38CF7CFA" w:usb2="00082016" w:usb3="00000000" w:csb0="00040001"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420"/>
      <w:jc w:val="right"/>
      <w:rPr>
        <w:rFonts w:asciiTheme="majorEastAsia" w:hAnsiTheme="majorEastAsia" w:eastAsiaTheme="majorEastAsia"/>
        <w:sz w:val="32"/>
        <w:szCs w:val="32"/>
      </w:rPr>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  \* MERGEFORMAT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FgAAAGRycy9QSwECFAAUAAAACACHTuJAs0lY7tAAAAAF&#10;AQAADwAAAAAAAAABACAAAAA4AAAAZHJzL2Rvd25yZXYueG1sUEsBAhQAFAAAAAgAh07iQPpO5poO&#10;AgAABwQAAA4AAAAAAAAAAQAgAAAANQEAAGRycy9lMm9Eb2MueG1sUEsFBgAAAAAGAAYAWQEAALUF&#10;AAAAAA==&#10;">
              <v:fill on="f" focussize="0,0"/>
              <v:stroke on="f" weight="0.5pt"/>
              <v:imagedata o:title=""/>
              <o:lock v:ext="edit" aspectratio="f"/>
              <v:textbox inset="0mm,0mm,0mm,0mm" style="mso-fit-shape-to-text:t;">
                <w:txbxContent>
                  <w:p>
                    <w:pPr>
                      <w:pStyle w:val="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  \* MERGEFORMAT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 xml:space="preserve"> —</w:t>
                    </w:r>
                  </w:p>
                </w:txbxContent>
              </v:textbox>
            </v:shape>
          </w:pict>
        </mc:Fallback>
      </mc:AlternateContent>
    </w:r>
    <w:sdt>
      <w:sdtPr>
        <w:id w:val="362788357"/>
      </w:sdtPr>
      <w:sdtEndPr>
        <w:rPr>
          <w:rFonts w:asciiTheme="majorEastAsia" w:hAnsiTheme="majorEastAsia" w:eastAsiaTheme="majorEastAsia"/>
          <w:sz w:val="32"/>
          <w:szCs w:val="32"/>
        </w:rPr>
      </w:sdtEndPr>
      <w:sdtContent/>
    </w:sdt>
  </w:p>
  <w:p>
    <w:pPr>
      <w:ind w:firstLine="42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Y2MDcxNjc1MDBmNzg1OWQzMDQzNjA3NmQ5OWRmMDkifQ=="/>
  </w:docVars>
  <w:rsids>
    <w:rsidRoot w:val="009F37FA"/>
    <w:rsid w:val="000B7097"/>
    <w:rsid w:val="00354DB6"/>
    <w:rsid w:val="003D7A4F"/>
    <w:rsid w:val="0075676D"/>
    <w:rsid w:val="009F37FA"/>
    <w:rsid w:val="00DE3A6A"/>
    <w:rsid w:val="00ED1F26"/>
    <w:rsid w:val="00FE0C6D"/>
    <w:rsid w:val="029F628F"/>
    <w:rsid w:val="03002666"/>
    <w:rsid w:val="0C674052"/>
    <w:rsid w:val="106807AF"/>
    <w:rsid w:val="1BC223ED"/>
    <w:rsid w:val="25807900"/>
    <w:rsid w:val="25D66715"/>
    <w:rsid w:val="26325A66"/>
    <w:rsid w:val="2CB73C77"/>
    <w:rsid w:val="2D2105E2"/>
    <w:rsid w:val="305E22DB"/>
    <w:rsid w:val="33CD6C63"/>
    <w:rsid w:val="35B14DC8"/>
    <w:rsid w:val="36664546"/>
    <w:rsid w:val="388F6794"/>
    <w:rsid w:val="39936AAF"/>
    <w:rsid w:val="3E151A9D"/>
    <w:rsid w:val="415D4168"/>
    <w:rsid w:val="46342CDD"/>
    <w:rsid w:val="486318A5"/>
    <w:rsid w:val="4AE56B2F"/>
    <w:rsid w:val="4EAA6232"/>
    <w:rsid w:val="50B22076"/>
    <w:rsid w:val="51E575B1"/>
    <w:rsid w:val="54B15313"/>
    <w:rsid w:val="566D39BA"/>
    <w:rsid w:val="5A111E08"/>
    <w:rsid w:val="5D132E69"/>
    <w:rsid w:val="5EACA9D3"/>
    <w:rsid w:val="6EBF0C88"/>
    <w:rsid w:val="6ECB4CCC"/>
    <w:rsid w:val="6F53441F"/>
    <w:rsid w:val="70642EB3"/>
    <w:rsid w:val="72C07522"/>
    <w:rsid w:val="731C29A0"/>
    <w:rsid w:val="784C24EC"/>
    <w:rsid w:val="7AC86664"/>
    <w:rsid w:val="7EFF65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keepNext/>
      <w:keepLines/>
      <w:spacing w:before="340" w:after="330" w:line="576" w:lineRule="auto"/>
      <w:jc w:val="left"/>
      <w:outlineLvl w:val="0"/>
    </w:pPr>
    <w:rPr>
      <w:rFonts w:ascii="Calibri" w:hAnsi="Calibri" w:eastAsia="宋体"/>
      <w:b/>
      <w:kern w:val="44"/>
      <w:sz w:val="32"/>
    </w:rPr>
  </w:style>
  <w:style w:type="paragraph" w:styleId="3">
    <w:name w:val="heading 4"/>
    <w:basedOn w:val="1"/>
    <w:next w:val="1"/>
    <w:unhideWhenUsed/>
    <w:qFormat/>
    <w:uiPriority w:val="9"/>
    <w:pPr>
      <w:spacing w:after="0"/>
      <w:jc w:val="left"/>
      <w:outlineLvl w:val="3"/>
    </w:pPr>
    <w:rPr>
      <w:rFonts w:cstheme="majorBidi"/>
      <w:i/>
      <w:iCs/>
      <w:smallCaps/>
      <w:spacing w:val="10"/>
      <w:sz w:val="22"/>
      <w:szCs w:val="22"/>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semiHidden/>
    <w:unhideWhenUsed/>
    <w:qFormat/>
    <w:uiPriority w:val="99"/>
    <w:pPr>
      <w:jc w:val="left"/>
    </w:pPr>
  </w:style>
  <w:style w:type="paragraph" w:styleId="5">
    <w:name w:val="footer"/>
    <w:basedOn w:val="1"/>
    <w:unhideWhenUsed/>
    <w:qFormat/>
    <w:uiPriority w:val="99"/>
    <w:pPr>
      <w:tabs>
        <w:tab w:val="center" w:pos="4153"/>
        <w:tab w:val="right" w:pos="8306"/>
      </w:tabs>
      <w:snapToGrid w:val="0"/>
      <w:jc w:val="left"/>
    </w:pPr>
    <w:rPr>
      <w:sz w:val="18"/>
      <w:szCs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5888</Words>
  <Characters>6342</Characters>
  <Lines>47</Lines>
  <Paragraphs>13</Paragraphs>
  <TotalTime>10</TotalTime>
  <ScaleCrop>false</ScaleCrop>
  <LinksUpToDate>false</LinksUpToDate>
  <CharactersWithSpaces>6405</CharactersWithSpaces>
  <Application>WPS Office_11.8.2.9339_F1E327BC-269C-435d-A152-05C5408002CA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2023-12-25T15:24:00Z</dcterms:created>
  <dc:creator>dzbdzs</dc:creator>
  <cp:lastModifiedBy>承德应用职业技术学院</cp:lastModifiedBy>
  <cp:lastPrinted>2024-04-16T10:37:00Z</cp:lastPrinted>
  <dcterms:modified xsi:type="dcterms:W3CDTF">2024-10-24T16:22:20Z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2052-11.8.2.9339</vt:lpwstr>
  </property>
  <property fmtid="{D5CDD505-2E9C-101B-9397-08002B2CF9AE}" pid="3" name="ICV">
    <vt:lpwstr>EC084852C9E54CD6AE0AF55E975C901B_12</vt:lpwstr>
  </property>
</Properties>
</file>